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5E" w:rsidRPr="0091625E" w:rsidRDefault="000548D5" w:rsidP="00A456BF">
      <w:pPr>
        <w:widowControl w:val="0"/>
        <w:autoSpaceDE w:val="0"/>
        <w:autoSpaceDN w:val="0"/>
        <w:adjustRightInd w:val="0"/>
        <w:spacing w:after="0" w:line="360" w:lineRule="auto"/>
        <w:ind w:right="3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Miejscowość, data</w:t>
      </w:r>
      <w:r>
        <w:rPr>
          <w:rFonts w:eastAsia="Times New Roman" w:cstheme="minorHAnsi"/>
          <w:sz w:val="24"/>
          <w:szCs w:val="24"/>
          <w:lang w:eastAsia="pl-PL"/>
        </w:rPr>
        <w:t xml:space="preserve"> (proszę o uzupełnienie) </w:t>
      </w:r>
      <w:r w:rsidR="0091625E" w:rsidRPr="0091625E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 w:rsidR="00A456BF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="0091625E" w:rsidRPr="0091625E">
        <w:rPr>
          <w:rFonts w:eastAsia="Times New Roman" w:cstheme="minorHAnsi"/>
          <w:sz w:val="24"/>
          <w:szCs w:val="24"/>
          <w:lang w:eastAsia="pl-PL"/>
        </w:rPr>
        <w:t>……</w:t>
      </w:r>
    </w:p>
    <w:p w:rsidR="000548D5" w:rsidRPr="000548D5" w:rsidRDefault="000548D5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Składający wniosek</w:t>
      </w:r>
      <w:r>
        <w:rPr>
          <w:rFonts w:eastAsia="Times New Roman" w:cstheme="minorHAnsi"/>
          <w:sz w:val="24"/>
          <w:szCs w:val="24"/>
          <w:lang w:eastAsia="pl-PL"/>
        </w:rPr>
        <w:t xml:space="preserve"> (proszę uzupełnić poniżej)</w:t>
      </w:r>
    </w:p>
    <w:p w:rsidR="0091625E" w:rsidRPr="000548D5" w:rsidRDefault="0091625E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…………………….</w:t>
      </w:r>
    </w:p>
    <w:p w:rsidR="0091625E" w:rsidRPr="000548D5" w:rsidRDefault="0091625E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:rsidR="00061959" w:rsidRPr="000548D5" w:rsidRDefault="00061959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A</w:t>
      </w:r>
      <w:r w:rsidR="0091625E" w:rsidRPr="000548D5">
        <w:rPr>
          <w:rFonts w:eastAsia="Times New Roman" w:cstheme="minorHAnsi"/>
          <w:sz w:val="24"/>
          <w:szCs w:val="24"/>
          <w:lang w:eastAsia="pl-PL"/>
        </w:rPr>
        <w:t>dres</w:t>
      </w:r>
      <w:r w:rsidR="000548D5">
        <w:rPr>
          <w:rFonts w:eastAsia="Times New Roman" w:cstheme="minorHAnsi"/>
          <w:sz w:val="24"/>
          <w:szCs w:val="24"/>
          <w:lang w:eastAsia="pl-PL"/>
        </w:rPr>
        <w:t xml:space="preserve"> (proszę uzupełnić poniżej)</w:t>
      </w:r>
    </w:p>
    <w:p w:rsidR="0091625E" w:rsidRPr="000548D5" w:rsidRDefault="0091625E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 w:rsidR="000548D5"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0548D5" w:rsidRPr="000548D5" w:rsidRDefault="000548D5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kontaktowe telefon, e-mail (proszę uzupełnić poniżej)</w:t>
      </w:r>
    </w:p>
    <w:p w:rsidR="000548D5" w:rsidRPr="000548D5" w:rsidRDefault="000548D5" w:rsidP="00732B46">
      <w:pPr>
        <w:widowControl w:val="0"/>
        <w:autoSpaceDE w:val="0"/>
        <w:autoSpaceDN w:val="0"/>
        <w:adjustRightInd w:val="0"/>
        <w:spacing w:before="480" w:after="480" w:line="360" w:lineRule="auto"/>
        <w:ind w:left="11" w:right="2325"/>
        <w:rPr>
          <w:rFonts w:eastAsia="Times New Roman" w:cstheme="minorHAnsi"/>
          <w:sz w:val="24"/>
          <w:szCs w:val="24"/>
          <w:lang w:eastAsia="pl-PL"/>
        </w:rPr>
      </w:pPr>
      <w:r w:rsidRPr="000548D5">
        <w:rPr>
          <w:rFonts w:eastAsia="Times New Roman" w:cstheme="minorHAnsi"/>
          <w:sz w:val="24"/>
          <w:szCs w:val="24"/>
          <w:lang w:eastAsia="pl-PL"/>
        </w:rPr>
        <w:t>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</w:p>
    <w:p w:rsidR="0091625E" w:rsidRPr="009E1D4B" w:rsidRDefault="0091625E" w:rsidP="00A456BF">
      <w:pPr>
        <w:ind w:left="4248"/>
        <w:rPr>
          <w:sz w:val="32"/>
          <w:szCs w:val="32"/>
        </w:rPr>
      </w:pPr>
      <w:r w:rsidRPr="009E1D4B">
        <w:rPr>
          <w:sz w:val="32"/>
          <w:szCs w:val="32"/>
        </w:rPr>
        <w:t>Starosta Nowodworski</w:t>
      </w:r>
    </w:p>
    <w:p w:rsidR="0091625E" w:rsidRPr="009E1D4B" w:rsidRDefault="0091625E" w:rsidP="00A456BF">
      <w:pPr>
        <w:ind w:left="4248"/>
        <w:rPr>
          <w:sz w:val="32"/>
          <w:szCs w:val="32"/>
        </w:rPr>
      </w:pPr>
      <w:r w:rsidRPr="009E1D4B">
        <w:rPr>
          <w:sz w:val="32"/>
          <w:szCs w:val="32"/>
        </w:rPr>
        <w:t>05-100 Nowy Dwór Mazowiecki</w:t>
      </w:r>
    </w:p>
    <w:p w:rsidR="0091625E" w:rsidRPr="009E1D4B" w:rsidRDefault="0091625E" w:rsidP="00A456BF">
      <w:pPr>
        <w:ind w:left="4248"/>
        <w:rPr>
          <w:sz w:val="32"/>
          <w:szCs w:val="32"/>
        </w:rPr>
      </w:pPr>
      <w:r w:rsidRPr="009E1D4B">
        <w:rPr>
          <w:sz w:val="32"/>
          <w:szCs w:val="32"/>
        </w:rPr>
        <w:t>Ul. Paderewskiego 1B</w:t>
      </w:r>
    </w:p>
    <w:p w:rsidR="0091625E" w:rsidRPr="00A456BF" w:rsidRDefault="000548D5" w:rsidP="00A456BF">
      <w:pPr>
        <w:pStyle w:val="Nagwek1"/>
      </w:pPr>
      <w:bookmarkStart w:id="0" w:name="_GoBack"/>
      <w:r w:rsidRPr="00A456BF">
        <w:t>W</w:t>
      </w:r>
      <w:r w:rsidR="006E6F68" w:rsidRPr="00A456BF">
        <w:t>niosek</w:t>
      </w:r>
      <w:r w:rsidRPr="00A456BF">
        <w:t xml:space="preserve"> </w:t>
      </w:r>
      <w:r w:rsidR="006E6F68" w:rsidRPr="00A456BF">
        <w:t xml:space="preserve">o wydanie </w:t>
      </w:r>
      <w:r w:rsidR="000A6428" w:rsidRPr="00A456BF">
        <w:t>zezwolenia na przetwarzanie</w:t>
      </w:r>
      <w:r w:rsidR="006E6F68" w:rsidRPr="00A456BF">
        <w:t xml:space="preserve"> odpadów</w:t>
      </w:r>
    </w:p>
    <w:bookmarkEnd w:id="0"/>
    <w:p w:rsidR="000A6428" w:rsidRPr="009E1D4B" w:rsidRDefault="000A6428" w:rsidP="00A456BF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Wniosek o wydanie zezwolenia na przetwarzanie odpadów, sporządzony zgodnie z art. 42 ust. 2 ustawy z dnia 14 grudnia 2012 r. o odpadach,</w:t>
      </w:r>
      <w:r w:rsidR="00A456BF">
        <w:rPr>
          <w:rFonts w:cstheme="minorHAnsi"/>
          <w:sz w:val="24"/>
          <w:szCs w:val="24"/>
        </w:rPr>
        <w:t xml:space="preserve"> </w:t>
      </w:r>
      <w:r w:rsidRPr="009E1D4B">
        <w:rPr>
          <w:rFonts w:cstheme="minorHAnsi"/>
          <w:sz w:val="24"/>
          <w:szCs w:val="24"/>
        </w:rPr>
        <w:t>z zastosowaniem klasyfikacji odpadów zawartej w rozporządzeniu Ministra Klimatu w sprawie katalogu odpadów zawierający: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1" w:name="mip62951378"/>
      <w:bookmarkEnd w:id="1"/>
      <w:r w:rsidRPr="009E1D4B">
        <w:rPr>
          <w:rFonts w:eastAsia="Times New Roman" w:cstheme="minorHAnsi"/>
          <w:sz w:val="24"/>
          <w:szCs w:val="24"/>
          <w:lang w:eastAsia="pl-PL"/>
        </w:rPr>
        <w:t>Numer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identyfikacji podatkowej (NIP) posiadacza odpadów;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" w:name="mip62951379"/>
      <w:bookmarkEnd w:id="2"/>
      <w:r w:rsidRPr="009E1D4B">
        <w:rPr>
          <w:rFonts w:eastAsia="Times New Roman" w:cstheme="minorHAnsi"/>
          <w:sz w:val="24"/>
          <w:szCs w:val="24"/>
          <w:lang w:eastAsia="pl-PL"/>
        </w:rPr>
        <w:t>Wyszczególnienie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rodzajów odpadów przewidzianych do przetwarzania;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3" w:name="mip62951380"/>
      <w:bookmarkEnd w:id="3"/>
      <w:r w:rsidRPr="009E1D4B">
        <w:rPr>
          <w:rFonts w:eastAsia="Times New Roman" w:cstheme="minorHAnsi"/>
          <w:sz w:val="24"/>
          <w:szCs w:val="24"/>
          <w:lang w:eastAsia="pl-PL"/>
        </w:rPr>
        <w:t>Określenie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masy odpadów poszczególnych rodza</w:t>
      </w:r>
      <w:r w:rsidR="00732B46">
        <w:rPr>
          <w:rFonts w:eastAsia="Times New Roman" w:cstheme="minorHAnsi"/>
          <w:sz w:val="24"/>
          <w:szCs w:val="24"/>
          <w:lang w:eastAsia="pl-PL"/>
        </w:rPr>
        <w:t>jów poddawanych przetwarzaniu i 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>powstających w wyniku przetwarzania w okresie roku;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4" w:name="mip62951381"/>
      <w:bookmarkEnd w:id="4"/>
      <w:r w:rsidRPr="009E1D4B">
        <w:rPr>
          <w:rFonts w:eastAsia="Times New Roman" w:cstheme="minorHAnsi"/>
          <w:sz w:val="24"/>
          <w:szCs w:val="24"/>
          <w:lang w:eastAsia="pl-PL"/>
        </w:rPr>
        <w:t>Oznaczenie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miejsca przetwarzania odpadów;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5" w:name="mip62951382"/>
      <w:bookmarkEnd w:id="5"/>
      <w:r w:rsidRPr="009E1D4B">
        <w:rPr>
          <w:rFonts w:eastAsia="Times New Roman" w:cstheme="minorHAnsi"/>
          <w:sz w:val="24"/>
          <w:szCs w:val="24"/>
          <w:lang w:eastAsia="pl-PL"/>
        </w:rPr>
        <w:t>Wskazanie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0A6428" w:rsidRPr="009E1D4B" w:rsidRDefault="000A6428" w:rsidP="008D78DA">
      <w:pPr>
        <w:pStyle w:val="Akapitzlist"/>
        <w:numPr>
          <w:ilvl w:val="0"/>
          <w:numId w:val="14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miejsca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i sposobu magazynowania oraz rodzaju magazynowanych odpadów, </w:t>
      </w:r>
    </w:p>
    <w:p w:rsidR="000A6428" w:rsidRPr="009E1D4B" w:rsidRDefault="000A6428" w:rsidP="008D78DA">
      <w:pPr>
        <w:pStyle w:val="Akapitzlist"/>
        <w:numPr>
          <w:ilvl w:val="0"/>
          <w:numId w:val="14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maksymalnej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masy poszczególnych rodzajów odpadów i maksymalnej łącznej masy wszystkich rodzajów odpadów, które mogą być magazynowane w tym samym czasie oraz które mogą być magazynowane w okresie roku, </w:t>
      </w:r>
    </w:p>
    <w:p w:rsidR="000A6428" w:rsidRPr="009E1D4B" w:rsidRDefault="000A6428" w:rsidP="008D78DA">
      <w:pPr>
        <w:pStyle w:val="Akapitzlist"/>
        <w:numPr>
          <w:ilvl w:val="0"/>
          <w:numId w:val="14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największej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masy odpadów, które mogłyby być magazynowane w tym samym czasie w instalacji, obiekcie budowlanym lub jego części lub innym miejscu magazynowania odpadów, wynikającej z wymiarów instalacji, obiektu budowlanego lub jego części lub innego miejsca magazynowania </w:t>
      </w:r>
      <w:bookmarkStart w:id="6" w:name="highlightHit_391"/>
      <w:bookmarkEnd w:id="6"/>
      <w:r w:rsidRPr="009E1D4B">
        <w:rPr>
          <w:rFonts w:eastAsia="Times New Roman" w:cstheme="minorHAnsi"/>
          <w:sz w:val="24"/>
          <w:szCs w:val="24"/>
          <w:lang w:eastAsia="pl-PL"/>
        </w:rPr>
        <w:t xml:space="preserve">odpadów, </w:t>
      </w:r>
    </w:p>
    <w:p w:rsidR="000A6428" w:rsidRPr="009E1D4B" w:rsidRDefault="000A6428" w:rsidP="008D78DA">
      <w:pPr>
        <w:pStyle w:val="Akapitzlist"/>
        <w:numPr>
          <w:ilvl w:val="0"/>
          <w:numId w:val="14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całkowitej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pojemności (wyrażonej w Mg) instalacji, obiektu budowlanego lub jego części lub innego miejsca magazynowania </w:t>
      </w:r>
      <w:bookmarkStart w:id="7" w:name="highlightHit_392"/>
      <w:bookmarkEnd w:id="7"/>
      <w:r w:rsidRPr="009E1D4B">
        <w:rPr>
          <w:rFonts w:eastAsia="Times New Roman" w:cstheme="minorHAnsi"/>
          <w:sz w:val="24"/>
          <w:szCs w:val="24"/>
          <w:lang w:eastAsia="pl-PL"/>
        </w:rPr>
        <w:t xml:space="preserve">odpadów; 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8" w:name="mip62951383"/>
      <w:bookmarkEnd w:id="8"/>
      <w:r w:rsidRPr="009E1D4B">
        <w:rPr>
          <w:rFonts w:eastAsia="Times New Roman" w:cstheme="minorHAnsi"/>
          <w:sz w:val="24"/>
          <w:szCs w:val="24"/>
          <w:lang w:eastAsia="pl-PL"/>
        </w:rPr>
        <w:t>Szczegółowy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opis stosowanej metody lub metod przetwarzania </w:t>
      </w:r>
      <w:bookmarkStart w:id="9" w:name="highlightHit_393"/>
      <w:bookmarkEnd w:id="9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odpadów, w tym wskazanie procesu przetwarzania zgodnie z załącznikami nr 1 i 2 do </w:t>
      </w:r>
      <w:bookmarkStart w:id="10" w:name="highlightHit_394"/>
      <w:bookmarkEnd w:id="10"/>
      <w:r w:rsidR="000A6428" w:rsidRPr="009E1D4B">
        <w:rPr>
          <w:rFonts w:eastAsia="Times New Roman" w:cstheme="minorHAnsi"/>
          <w:sz w:val="24"/>
          <w:szCs w:val="24"/>
          <w:lang w:eastAsia="pl-PL"/>
        </w:rPr>
        <w:t>ustawy, oraz opis procesu technologicznego z podaniem rocznej mocy przerobow</w:t>
      </w:r>
      <w:r>
        <w:rPr>
          <w:rFonts w:eastAsia="Times New Roman" w:cstheme="minorHAnsi"/>
          <w:sz w:val="24"/>
          <w:szCs w:val="24"/>
          <w:lang w:eastAsia="pl-PL"/>
        </w:rPr>
        <w:t>ej instalacji lub urządzenia, a 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w uzasadnionych przypadkach, w szczególności w przypadku instalacji do termicznego przekształcania </w:t>
      </w:r>
      <w:bookmarkStart w:id="11" w:name="highlightHit_395"/>
      <w:bookmarkEnd w:id="11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odpadów - także godzinowej mocy przerobowej; </w:t>
      </w:r>
    </w:p>
    <w:p w:rsidR="000A6428" w:rsidRPr="009E1D4B" w:rsidRDefault="008D78DA" w:rsidP="008D78DA">
      <w:pPr>
        <w:pStyle w:val="Akapitzlist"/>
        <w:numPr>
          <w:ilvl w:val="0"/>
          <w:numId w:val="13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12" w:name="mip62953315"/>
      <w:bookmarkEnd w:id="12"/>
      <w:r w:rsidRPr="009E1D4B">
        <w:rPr>
          <w:rFonts w:eastAsia="Times New Roman" w:cstheme="minorHAnsi"/>
          <w:sz w:val="24"/>
          <w:szCs w:val="24"/>
          <w:lang w:eastAsia="pl-PL"/>
        </w:rPr>
        <w:t>Wskazanie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rodzajów </w:t>
      </w:r>
      <w:bookmarkStart w:id="13" w:name="highlightHit_396"/>
      <w:bookmarkEnd w:id="13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odpadów, które mogą utracić status </w:t>
      </w:r>
      <w:bookmarkStart w:id="14" w:name="highlightHit_397"/>
      <w:bookmarkEnd w:id="14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odpadów, w </w:t>
      </w:r>
      <w:r w:rsidR="00A456BF" w:rsidRPr="009E1D4B">
        <w:rPr>
          <w:rFonts w:eastAsia="Times New Roman" w:cstheme="minorHAnsi"/>
          <w:sz w:val="24"/>
          <w:szCs w:val="24"/>
          <w:lang w:eastAsia="pl-PL"/>
        </w:rPr>
        <w:t>przypadku, gdy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utrata statusu </w:t>
      </w:r>
      <w:bookmarkStart w:id="15" w:name="highlightHit_398"/>
      <w:bookmarkEnd w:id="15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odpadów jest przewidywana, oraz informacje </w:t>
      </w:r>
      <w:bookmarkStart w:id="16" w:name="highlightHit_399"/>
      <w:bookmarkEnd w:id="16"/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o spełnieniu warunków określonych w </w:t>
      </w:r>
      <w:hyperlink r:id="rId5" w:history="1">
        <w:r w:rsidR="000A6428" w:rsidRPr="009E1D4B">
          <w:rPr>
            <w:rFonts w:eastAsia="Times New Roman" w:cstheme="minorHAnsi"/>
            <w:sz w:val="24"/>
            <w:szCs w:val="24"/>
            <w:lang w:eastAsia="pl-PL"/>
          </w:rPr>
          <w:t xml:space="preserve">art. 14 </w:t>
        </w:r>
        <w:proofErr w:type="gramStart"/>
        <w:r w:rsidR="000A6428" w:rsidRPr="009E1D4B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="000A6428" w:rsidRPr="009E1D4B">
          <w:rPr>
            <w:rFonts w:eastAsia="Times New Roman" w:cstheme="minorHAnsi"/>
            <w:sz w:val="24"/>
            <w:szCs w:val="24"/>
            <w:lang w:eastAsia="pl-PL"/>
          </w:rPr>
          <w:t>. 1 pkt 1</w:t>
        </w:r>
      </w:hyperlink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, a ponadto: </w:t>
      </w:r>
    </w:p>
    <w:p w:rsidR="000A6428" w:rsidRPr="009E1D4B" w:rsidRDefault="000A6428" w:rsidP="008D78DA">
      <w:pPr>
        <w:pStyle w:val="Akapitzlist"/>
        <w:numPr>
          <w:ilvl w:val="0"/>
          <w:numId w:val="15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informacje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o spełnieniu szczegółowych war</w:t>
      </w:r>
      <w:r w:rsidR="008D78DA">
        <w:rPr>
          <w:rFonts w:eastAsia="Times New Roman" w:cstheme="minorHAnsi"/>
          <w:sz w:val="24"/>
          <w:szCs w:val="24"/>
          <w:lang w:eastAsia="pl-PL"/>
        </w:rPr>
        <w:t>unków utraty statusu odpadów, o </w:t>
      </w:r>
      <w:r w:rsidRPr="009E1D4B">
        <w:rPr>
          <w:rFonts w:eastAsia="Times New Roman" w:cstheme="minorHAnsi"/>
          <w:sz w:val="24"/>
          <w:szCs w:val="24"/>
          <w:lang w:eastAsia="pl-PL"/>
        </w:rPr>
        <w:t xml:space="preserve">których mowa w </w:t>
      </w:r>
      <w:hyperlink r:id="rId6" w:history="1">
        <w:r w:rsidRPr="009E1D4B">
          <w:rPr>
            <w:rFonts w:eastAsia="Times New Roman" w:cstheme="minorHAnsi"/>
            <w:sz w:val="24"/>
            <w:szCs w:val="24"/>
            <w:lang w:eastAsia="pl-PL"/>
          </w:rPr>
          <w:t xml:space="preserve">art. 14 </w:t>
        </w:r>
        <w:proofErr w:type="gramStart"/>
        <w:r w:rsidRPr="009E1D4B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Pr="009E1D4B">
          <w:rPr>
            <w:rFonts w:eastAsia="Times New Roman" w:cstheme="minorHAnsi"/>
            <w:sz w:val="24"/>
            <w:szCs w:val="24"/>
            <w:lang w:eastAsia="pl-PL"/>
          </w:rPr>
          <w:t>. 1 pkt 2</w:t>
        </w:r>
      </w:hyperlink>
      <w:r w:rsidRPr="009E1D4B">
        <w:rPr>
          <w:rFonts w:eastAsia="Times New Roman" w:cstheme="minorHAnsi"/>
          <w:sz w:val="24"/>
          <w:szCs w:val="24"/>
          <w:lang w:eastAsia="pl-PL"/>
        </w:rPr>
        <w:t xml:space="preserve">, jeżeli zostały określone w przepisach prawa Unii Europejskiej albo w przepisach wydanych na podstawie </w:t>
      </w:r>
      <w:hyperlink r:id="rId7" w:history="1">
        <w:r w:rsidRPr="009E1D4B">
          <w:rPr>
            <w:rFonts w:eastAsia="Times New Roman" w:cstheme="minorHAnsi"/>
            <w:sz w:val="24"/>
            <w:szCs w:val="24"/>
            <w:lang w:eastAsia="pl-PL"/>
          </w:rPr>
          <w:t xml:space="preserve">art. 14 </w:t>
        </w:r>
        <w:proofErr w:type="gramStart"/>
        <w:r w:rsidRPr="009E1D4B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Pr="009E1D4B">
          <w:rPr>
            <w:rFonts w:eastAsia="Times New Roman" w:cstheme="minorHAnsi"/>
            <w:sz w:val="24"/>
            <w:szCs w:val="24"/>
            <w:lang w:eastAsia="pl-PL"/>
          </w:rPr>
          <w:t>. 1a</w:t>
        </w:r>
      </w:hyperlink>
      <w:r w:rsidRPr="009E1D4B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0A6428" w:rsidRPr="00732B46" w:rsidRDefault="000A6428" w:rsidP="008D78DA">
      <w:pPr>
        <w:pStyle w:val="Akapitzlist"/>
        <w:numPr>
          <w:ilvl w:val="0"/>
          <w:numId w:val="15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9E1D4B">
        <w:rPr>
          <w:rFonts w:eastAsia="Times New Roman" w:cstheme="minorHAnsi"/>
          <w:sz w:val="24"/>
          <w:szCs w:val="24"/>
          <w:lang w:eastAsia="pl-PL"/>
        </w:rPr>
        <w:t>proponowane</w:t>
      </w:r>
      <w:proofErr w:type="gramEnd"/>
      <w:r w:rsidRPr="009E1D4B">
        <w:rPr>
          <w:rFonts w:eastAsia="Times New Roman" w:cstheme="minorHAnsi"/>
          <w:sz w:val="24"/>
          <w:szCs w:val="24"/>
          <w:lang w:eastAsia="pl-PL"/>
        </w:rPr>
        <w:t xml:space="preserve"> szczegółowe warunki utraty statusu odpadów, o których mowa w </w:t>
      </w:r>
      <w:hyperlink r:id="rId8" w:history="1">
        <w:r w:rsidRPr="009E1D4B">
          <w:rPr>
            <w:rFonts w:eastAsia="Times New Roman" w:cstheme="minorHAnsi"/>
            <w:sz w:val="24"/>
            <w:szCs w:val="24"/>
            <w:lang w:eastAsia="pl-PL"/>
          </w:rPr>
          <w:t xml:space="preserve">art. 14 </w:t>
        </w:r>
        <w:proofErr w:type="gramStart"/>
        <w:r w:rsidRPr="009E1D4B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Pr="009E1D4B">
          <w:rPr>
            <w:rFonts w:eastAsia="Times New Roman" w:cstheme="minorHAnsi"/>
            <w:sz w:val="24"/>
            <w:szCs w:val="24"/>
            <w:lang w:eastAsia="pl-PL"/>
          </w:rPr>
          <w:t>. 1 pkt 2</w:t>
        </w:r>
      </w:hyperlink>
      <w:r w:rsidRPr="009E1D4B">
        <w:rPr>
          <w:rFonts w:eastAsia="Times New Roman" w:cstheme="minorHAnsi"/>
          <w:sz w:val="24"/>
          <w:szCs w:val="24"/>
          <w:lang w:eastAsia="pl-PL"/>
        </w:rPr>
        <w:t>, jeżeli nie zostały określone w przepisach</w:t>
      </w:r>
      <w:r w:rsidR="00732B46">
        <w:rPr>
          <w:rFonts w:eastAsia="Times New Roman" w:cstheme="minorHAnsi"/>
          <w:sz w:val="24"/>
          <w:szCs w:val="24"/>
          <w:lang w:eastAsia="pl-PL"/>
        </w:rPr>
        <w:t xml:space="preserve"> prawa Unii Europejskiej albo w </w:t>
      </w:r>
      <w:r w:rsidRPr="00732B46">
        <w:rPr>
          <w:rFonts w:eastAsia="Times New Roman" w:cstheme="minorHAnsi"/>
          <w:sz w:val="24"/>
          <w:szCs w:val="24"/>
          <w:lang w:eastAsia="pl-PL"/>
        </w:rPr>
        <w:t xml:space="preserve">przepisach wydanych na podstawie </w:t>
      </w:r>
      <w:hyperlink r:id="rId9" w:history="1">
        <w:r w:rsidRPr="00732B46">
          <w:rPr>
            <w:rFonts w:eastAsia="Times New Roman" w:cstheme="minorHAnsi"/>
            <w:sz w:val="24"/>
            <w:szCs w:val="24"/>
            <w:lang w:eastAsia="pl-PL"/>
          </w:rPr>
          <w:t xml:space="preserve">art. 14 </w:t>
        </w:r>
        <w:proofErr w:type="gramStart"/>
        <w:r w:rsidRPr="00732B46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Pr="00732B46">
          <w:rPr>
            <w:rFonts w:eastAsia="Times New Roman" w:cstheme="minorHAnsi"/>
            <w:sz w:val="24"/>
            <w:szCs w:val="24"/>
            <w:lang w:eastAsia="pl-PL"/>
          </w:rPr>
          <w:t>. 1a</w:t>
        </w:r>
      </w:hyperlink>
      <w:r w:rsidR="008D78DA">
        <w:rPr>
          <w:rFonts w:eastAsia="Times New Roman" w:cstheme="minorHAnsi"/>
          <w:sz w:val="24"/>
          <w:szCs w:val="24"/>
          <w:lang w:eastAsia="pl-PL"/>
        </w:rPr>
        <w:t>;</w:t>
      </w:r>
    </w:p>
    <w:p w:rsidR="000A6428" w:rsidRPr="009E1D4B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17" w:name="mip62951384"/>
      <w:bookmarkEnd w:id="17"/>
      <w:r w:rsidRPr="009E1D4B">
        <w:rPr>
          <w:rFonts w:eastAsia="Times New Roman" w:cstheme="minorHAnsi"/>
          <w:sz w:val="24"/>
          <w:szCs w:val="24"/>
          <w:lang w:eastAsia="pl-PL"/>
        </w:rPr>
        <w:t>Przedstawienie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możliwości technicznych i organizacyjnych pozwalających należycie wykonywać działalność w zakresie przetwarzania odpadów, ze szczególnym uwzględnieniem kwalifikacji zawodowych lub przeszko</w:t>
      </w:r>
      <w:r w:rsidR="00732B46">
        <w:rPr>
          <w:rFonts w:eastAsia="Times New Roman" w:cstheme="minorHAnsi"/>
          <w:sz w:val="24"/>
          <w:szCs w:val="24"/>
          <w:lang w:eastAsia="pl-PL"/>
        </w:rPr>
        <w:t>lenia pracowników oraz liczby i 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>jakości posiadanych instalacji i urządzeń odpowiadających wymaganiom ochrony środowiska;</w:t>
      </w:r>
    </w:p>
    <w:p w:rsidR="000A6428" w:rsidRPr="009E1D4B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18" w:name="mip62951385"/>
      <w:bookmarkEnd w:id="18"/>
      <w:r w:rsidRPr="009E1D4B">
        <w:rPr>
          <w:rFonts w:eastAsia="Times New Roman" w:cstheme="minorHAnsi"/>
          <w:sz w:val="24"/>
          <w:szCs w:val="24"/>
          <w:lang w:eastAsia="pl-PL"/>
        </w:rPr>
        <w:t>Oznaczenie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przewidywanego okresu wykonywania działalności w zakresie przetwarzania odpadów;</w:t>
      </w:r>
    </w:p>
    <w:p w:rsidR="000A6428" w:rsidRPr="00732B46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19" w:name="mip62951386"/>
      <w:bookmarkEnd w:id="19"/>
      <w:r w:rsidRPr="00732B46">
        <w:rPr>
          <w:rFonts w:eastAsia="Times New Roman" w:cstheme="minorHAnsi"/>
          <w:sz w:val="24"/>
          <w:szCs w:val="24"/>
          <w:lang w:eastAsia="pl-PL"/>
        </w:rPr>
        <w:t>Opis</w:t>
      </w:r>
      <w:r w:rsidR="000A6428" w:rsidRPr="00732B46">
        <w:rPr>
          <w:rFonts w:eastAsia="Times New Roman" w:cstheme="minorHAnsi"/>
          <w:sz w:val="24"/>
          <w:szCs w:val="24"/>
          <w:lang w:eastAsia="pl-PL"/>
        </w:rPr>
        <w:t xml:space="preserve"> czynności podejmowanych w ramach monitorowania i kontroli działalności objętej zezwoleniem;</w:t>
      </w:r>
    </w:p>
    <w:p w:rsidR="000A6428" w:rsidRPr="009E1D4B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0" w:name="mip62951387"/>
      <w:bookmarkEnd w:id="20"/>
      <w:r w:rsidRPr="009E1D4B">
        <w:rPr>
          <w:rFonts w:eastAsia="Times New Roman" w:cstheme="minorHAnsi"/>
          <w:sz w:val="24"/>
          <w:szCs w:val="24"/>
          <w:lang w:eastAsia="pl-PL"/>
        </w:rPr>
        <w:t>Opis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czynności, które zostaną podjęte w przypadku zakończenia działalności objętej zezwoleniem i związanej z tym ochrony terenu, na którym działalność ta była prowadzona;</w:t>
      </w:r>
    </w:p>
    <w:p w:rsidR="000A6428" w:rsidRPr="009E1D4B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1" w:name="mip62951388"/>
      <w:bookmarkEnd w:id="21"/>
      <w:r w:rsidRPr="009E1D4B">
        <w:rPr>
          <w:rFonts w:eastAsia="Times New Roman" w:cstheme="minorHAnsi"/>
          <w:sz w:val="24"/>
          <w:szCs w:val="24"/>
          <w:lang w:eastAsia="pl-PL"/>
        </w:rPr>
        <w:t>Informacje</w:t>
      </w:r>
      <w:r w:rsidR="000A6428" w:rsidRPr="009E1D4B">
        <w:rPr>
          <w:rFonts w:eastAsia="Times New Roman" w:cstheme="minorHAnsi"/>
          <w:sz w:val="24"/>
          <w:szCs w:val="24"/>
          <w:lang w:eastAsia="pl-PL"/>
        </w:rPr>
        <w:t xml:space="preserve"> dotyczące: </w:t>
      </w:r>
    </w:p>
    <w:p w:rsidR="000A6428" w:rsidRPr="008D78DA" w:rsidRDefault="000A6428" w:rsidP="008D78DA">
      <w:pPr>
        <w:pStyle w:val="Akapitzlist"/>
        <w:numPr>
          <w:ilvl w:val="1"/>
          <w:numId w:val="28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D78DA">
        <w:rPr>
          <w:rFonts w:eastAsia="Times New Roman" w:cstheme="minorHAnsi"/>
          <w:sz w:val="24"/>
          <w:szCs w:val="24"/>
          <w:lang w:eastAsia="pl-PL"/>
        </w:rPr>
        <w:t>minimalnej</w:t>
      </w:r>
      <w:proofErr w:type="gramEnd"/>
      <w:r w:rsidRPr="008D78DA">
        <w:rPr>
          <w:rFonts w:eastAsia="Times New Roman" w:cstheme="minorHAnsi"/>
          <w:sz w:val="24"/>
          <w:szCs w:val="24"/>
          <w:lang w:eastAsia="pl-PL"/>
        </w:rPr>
        <w:t xml:space="preserve"> i maksymalnej ilości odpadów niebezpiecznych, ich najniższ</w:t>
      </w:r>
      <w:r w:rsidR="008D78DA">
        <w:rPr>
          <w:rFonts w:eastAsia="Times New Roman" w:cstheme="minorHAnsi"/>
          <w:sz w:val="24"/>
          <w:szCs w:val="24"/>
          <w:lang w:eastAsia="pl-PL"/>
        </w:rPr>
        <w:t>ej i </w:t>
      </w:r>
      <w:r w:rsidRPr="008D78DA">
        <w:rPr>
          <w:rFonts w:eastAsia="Times New Roman" w:cstheme="minorHAnsi"/>
          <w:sz w:val="24"/>
          <w:szCs w:val="24"/>
          <w:lang w:eastAsia="pl-PL"/>
        </w:rPr>
        <w:t>najwyższej wartości kalorycznej oraz maksymaln</w:t>
      </w:r>
      <w:r w:rsidR="008D78DA">
        <w:rPr>
          <w:rFonts w:eastAsia="Times New Roman" w:cstheme="minorHAnsi"/>
          <w:sz w:val="24"/>
          <w:szCs w:val="24"/>
          <w:lang w:eastAsia="pl-PL"/>
        </w:rPr>
        <w:t>ej zawartości zanieczyszczeń, w </w:t>
      </w:r>
      <w:r w:rsidRPr="008D78DA">
        <w:rPr>
          <w:rFonts w:eastAsia="Times New Roman" w:cstheme="minorHAnsi"/>
          <w:sz w:val="24"/>
          <w:szCs w:val="24"/>
          <w:lang w:eastAsia="pl-PL"/>
        </w:rPr>
        <w:t xml:space="preserve">szczególności PCB, </w:t>
      </w:r>
      <w:proofErr w:type="spellStart"/>
      <w:r w:rsidRPr="008D78DA">
        <w:rPr>
          <w:rFonts w:eastAsia="Times New Roman" w:cstheme="minorHAnsi"/>
          <w:sz w:val="24"/>
          <w:szCs w:val="24"/>
          <w:lang w:eastAsia="pl-PL"/>
        </w:rPr>
        <w:t>pentachlorofenolu</w:t>
      </w:r>
      <w:proofErr w:type="spellEnd"/>
      <w:r w:rsidRPr="008D78DA">
        <w:rPr>
          <w:rFonts w:eastAsia="Times New Roman" w:cstheme="minorHAnsi"/>
          <w:sz w:val="24"/>
          <w:szCs w:val="24"/>
          <w:lang w:eastAsia="pl-PL"/>
        </w:rPr>
        <w:t xml:space="preserve"> (PCP), chloru, fluoru, siarki i metali ciężkich, </w:t>
      </w:r>
    </w:p>
    <w:p w:rsidR="000A6428" w:rsidRPr="008D78DA" w:rsidRDefault="000A6428" w:rsidP="008D78DA">
      <w:pPr>
        <w:pStyle w:val="Akapitzlist"/>
        <w:numPr>
          <w:ilvl w:val="1"/>
          <w:numId w:val="28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D78DA">
        <w:rPr>
          <w:rFonts w:eastAsia="Times New Roman" w:cstheme="minorHAnsi"/>
          <w:sz w:val="24"/>
          <w:szCs w:val="24"/>
          <w:lang w:eastAsia="pl-PL"/>
        </w:rPr>
        <w:t>środków</w:t>
      </w:r>
      <w:proofErr w:type="gramEnd"/>
      <w:r w:rsidRPr="008D78DA">
        <w:rPr>
          <w:rFonts w:eastAsia="Times New Roman" w:cstheme="minorHAnsi"/>
          <w:sz w:val="24"/>
          <w:szCs w:val="24"/>
          <w:lang w:eastAsia="pl-PL"/>
        </w:rPr>
        <w:t>, które zostaną podjęte w celu zagwarantowania, że ciepło wytworzone w trakcie termicznego przekształcan</w:t>
      </w:r>
      <w:r w:rsidR="008D78DA">
        <w:rPr>
          <w:rFonts w:eastAsia="Times New Roman" w:cstheme="minorHAnsi"/>
          <w:sz w:val="24"/>
          <w:szCs w:val="24"/>
          <w:lang w:eastAsia="pl-PL"/>
        </w:rPr>
        <w:t>ia odpadów będzie odzyskiwane w </w:t>
      </w:r>
      <w:r w:rsidRPr="008D78DA">
        <w:rPr>
          <w:rFonts w:eastAsia="Times New Roman" w:cstheme="minorHAnsi"/>
          <w:sz w:val="24"/>
          <w:szCs w:val="24"/>
          <w:lang w:eastAsia="pl-PL"/>
        </w:rPr>
        <w:t xml:space="preserve">zakresie, w jakim jest to wykonalne, przez produkcję ciepła, wytwarzanie pary technologicznej lub energii elektrycznej, </w:t>
      </w:r>
    </w:p>
    <w:p w:rsidR="000A6428" w:rsidRPr="008D78DA" w:rsidRDefault="000A6428" w:rsidP="008D78DA">
      <w:pPr>
        <w:pStyle w:val="Akapitzlist"/>
        <w:numPr>
          <w:ilvl w:val="1"/>
          <w:numId w:val="28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D78DA">
        <w:rPr>
          <w:rFonts w:eastAsia="Times New Roman" w:cstheme="minorHAnsi"/>
          <w:sz w:val="24"/>
          <w:szCs w:val="24"/>
          <w:lang w:eastAsia="pl-PL"/>
        </w:rPr>
        <w:t>sposobów</w:t>
      </w:r>
      <w:proofErr w:type="gramEnd"/>
      <w:r w:rsidRPr="008D78DA">
        <w:rPr>
          <w:rFonts w:eastAsia="Times New Roman" w:cstheme="minorHAnsi"/>
          <w:sz w:val="24"/>
          <w:szCs w:val="24"/>
          <w:lang w:eastAsia="pl-PL"/>
        </w:rPr>
        <w:t xml:space="preserve"> zapobiegania powstawaniu odpadów lub ograniczania ilości odpadów i ich negatywnego oddziaływania na środowisko, </w:t>
      </w:r>
    </w:p>
    <w:p w:rsidR="000A6428" w:rsidRPr="008D78DA" w:rsidRDefault="000A6428" w:rsidP="008D78DA">
      <w:pPr>
        <w:pStyle w:val="Akapitzlist"/>
        <w:numPr>
          <w:ilvl w:val="1"/>
          <w:numId w:val="28"/>
        </w:numPr>
        <w:spacing w:after="0" w:line="360" w:lineRule="auto"/>
        <w:ind w:left="567" w:firstLine="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8D78DA">
        <w:rPr>
          <w:rFonts w:eastAsia="Times New Roman" w:cstheme="minorHAnsi"/>
          <w:sz w:val="24"/>
          <w:szCs w:val="24"/>
          <w:lang w:eastAsia="pl-PL"/>
        </w:rPr>
        <w:t>dalszego</w:t>
      </w:r>
      <w:proofErr w:type="gramEnd"/>
      <w:r w:rsidRPr="008D78DA">
        <w:rPr>
          <w:rFonts w:eastAsia="Times New Roman" w:cstheme="minorHAnsi"/>
          <w:sz w:val="24"/>
          <w:szCs w:val="24"/>
          <w:lang w:eastAsia="pl-PL"/>
        </w:rPr>
        <w:t xml:space="preserve"> sposobu gospodarowania odpadami, z uwzględnieniem zbierania, transportu, odzysku i unieszkodliwiania odpadów</w:t>
      </w:r>
      <w:r w:rsidR="008D78DA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8D78DA">
        <w:rPr>
          <w:rFonts w:eastAsia="Times New Roman" w:cstheme="minorHAnsi"/>
          <w:sz w:val="24"/>
          <w:szCs w:val="24"/>
          <w:lang w:eastAsia="pl-PL"/>
        </w:rPr>
        <w:t xml:space="preserve"> w przypadku zezwoleń dotyczących instalacji do termicznego przekształcania odpadów; </w:t>
      </w:r>
    </w:p>
    <w:p w:rsidR="000A6428" w:rsidRPr="00FD525D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2" w:name="mip62951389"/>
      <w:bookmarkStart w:id="23" w:name="mip62951390"/>
      <w:bookmarkEnd w:id="22"/>
      <w:bookmarkEnd w:id="23"/>
      <w:r w:rsidRPr="00FD525D">
        <w:rPr>
          <w:rFonts w:eastAsia="Times New Roman" w:cstheme="minorHAnsi"/>
          <w:sz w:val="24"/>
          <w:szCs w:val="24"/>
          <w:lang w:eastAsia="pl-PL"/>
        </w:rPr>
        <w:t>Informacje</w:t>
      </w:r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, o których mowa w </w:t>
      </w:r>
      <w:hyperlink r:id="rId10" w:history="1"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 xml:space="preserve">art. 98 </w:t>
        </w:r>
        <w:proofErr w:type="gramStart"/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ust</w:t>
        </w:r>
        <w:proofErr w:type="gramEnd"/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. 1</w:t>
        </w:r>
      </w:hyperlink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 - w przypadku zezwoleń na przetwarzanie dotyczących unieszkodliwiania odpadów pochodzących z procesów wytwarzania dwutlenku tytanu oraz z przetwarzania tych odpadów, przez ich składowanie - do ustalenia zagrożeń, jakie te odpady mogą powodować dla życia lub zdrowia ludzi oraz dla środowiska;</w:t>
      </w:r>
    </w:p>
    <w:p w:rsidR="000A6428" w:rsidRPr="00FD525D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4" w:name="mip62951391"/>
      <w:bookmarkEnd w:id="24"/>
      <w:r w:rsidRPr="00FD525D">
        <w:rPr>
          <w:rFonts w:eastAsia="Times New Roman" w:cstheme="minorHAnsi"/>
          <w:sz w:val="24"/>
          <w:szCs w:val="24"/>
          <w:lang w:eastAsia="pl-PL"/>
        </w:rPr>
        <w:t>Informacje</w:t>
      </w:r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, o których mowa w </w:t>
      </w:r>
      <w:hyperlink r:id="rId11" w:history="1"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art. 102</w:t>
        </w:r>
        <w:proofErr w:type="gramStart"/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a</w:t>
        </w:r>
        <w:proofErr w:type="gramEnd"/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 xml:space="preserve"> ust. 1 pkt 1-4</w:t>
        </w:r>
      </w:hyperlink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 - w przypadku zezwolenia na przetwarzanie dla prowadzącego zakład recyklingu statków;</w:t>
      </w:r>
    </w:p>
    <w:p w:rsidR="000A6428" w:rsidRPr="00FD525D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5" w:name="mip62951392"/>
      <w:bookmarkEnd w:id="25"/>
      <w:r w:rsidRPr="00FD525D">
        <w:rPr>
          <w:rFonts w:eastAsia="Times New Roman" w:cstheme="minorHAnsi"/>
          <w:sz w:val="24"/>
          <w:szCs w:val="24"/>
          <w:lang w:eastAsia="pl-PL"/>
        </w:rPr>
        <w:t>Proponowaną</w:t>
      </w:r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 formę i wysokość zabezpieczenia roszczeń, o którym mowa w </w:t>
      </w:r>
      <w:hyperlink r:id="rId12" w:history="1"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art. 48</w:t>
        </w:r>
        <w:proofErr w:type="gramStart"/>
        <w:r w:rsidR="000A6428" w:rsidRPr="00FD525D">
          <w:rPr>
            <w:rFonts w:eastAsia="Times New Roman" w:cstheme="minorHAnsi"/>
            <w:sz w:val="24"/>
            <w:szCs w:val="24"/>
            <w:lang w:eastAsia="pl-PL"/>
          </w:rPr>
          <w:t>a</w:t>
        </w:r>
      </w:hyperlink>
      <w:proofErr w:type="gramEnd"/>
      <w:r w:rsidR="000A6428" w:rsidRPr="00FD525D">
        <w:rPr>
          <w:rFonts w:eastAsia="Times New Roman" w:cstheme="minorHAnsi"/>
          <w:sz w:val="24"/>
          <w:szCs w:val="24"/>
          <w:lang w:eastAsia="pl-PL"/>
        </w:rPr>
        <w:t>;</w:t>
      </w:r>
    </w:p>
    <w:p w:rsidR="000A6428" w:rsidRPr="00FD525D" w:rsidRDefault="008D78DA" w:rsidP="008D78DA">
      <w:pPr>
        <w:pStyle w:val="Akapitzlist"/>
        <w:numPr>
          <w:ilvl w:val="0"/>
          <w:numId w:val="16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bookmarkStart w:id="26" w:name="mip62951393"/>
      <w:bookmarkEnd w:id="26"/>
      <w:r w:rsidRPr="00FD525D">
        <w:rPr>
          <w:rFonts w:eastAsia="Times New Roman" w:cstheme="minorHAnsi"/>
          <w:sz w:val="24"/>
          <w:szCs w:val="24"/>
          <w:lang w:eastAsia="pl-PL"/>
        </w:rPr>
        <w:t>Informacje</w:t>
      </w:r>
      <w:r w:rsidR="000A6428" w:rsidRPr="00FD525D">
        <w:rPr>
          <w:rFonts w:eastAsia="Times New Roman" w:cstheme="minorHAnsi"/>
          <w:sz w:val="24"/>
          <w:szCs w:val="24"/>
          <w:lang w:eastAsia="pl-PL"/>
        </w:rPr>
        <w:t xml:space="preserve"> wymagane na podstawie odrębnych przepisów.</w:t>
      </w:r>
    </w:p>
    <w:p w:rsidR="000A6428" w:rsidRPr="00A456BF" w:rsidRDefault="000A6428" w:rsidP="00A456BF">
      <w:pPr>
        <w:pStyle w:val="Nagwek2"/>
        <w:rPr>
          <w:lang w:eastAsia="pl-PL"/>
        </w:rPr>
      </w:pPr>
      <w:r w:rsidRPr="00A456BF">
        <w:rPr>
          <w:lang w:eastAsia="pl-PL"/>
        </w:rPr>
        <w:t>Załączniki:</w:t>
      </w:r>
    </w:p>
    <w:p w:rsidR="000A6428" w:rsidRPr="009E1D4B" w:rsidRDefault="000A6428" w:rsidP="00A456BF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Zaświadczenie o niekaralności:</w:t>
      </w:r>
    </w:p>
    <w:p w:rsidR="000A6428" w:rsidRPr="00A456BF" w:rsidRDefault="000A6428" w:rsidP="008D78DA">
      <w:pPr>
        <w:pStyle w:val="Akapitzlist"/>
        <w:numPr>
          <w:ilvl w:val="0"/>
          <w:numId w:val="29"/>
        </w:numPr>
        <w:spacing w:after="0" w:line="360" w:lineRule="auto"/>
        <w:ind w:left="567" w:firstLine="0"/>
        <w:rPr>
          <w:rFonts w:cstheme="minorHAnsi"/>
          <w:sz w:val="24"/>
          <w:szCs w:val="24"/>
        </w:rPr>
      </w:pPr>
      <w:proofErr w:type="gramStart"/>
      <w:r w:rsidRPr="00A456BF">
        <w:rPr>
          <w:rFonts w:cstheme="minorHAnsi"/>
          <w:sz w:val="24"/>
          <w:szCs w:val="24"/>
        </w:rPr>
        <w:t>posiadacza</w:t>
      </w:r>
      <w:proofErr w:type="gramEnd"/>
      <w:r w:rsidRPr="00A456BF">
        <w:rPr>
          <w:rFonts w:cstheme="minorHAnsi"/>
          <w:sz w:val="24"/>
          <w:szCs w:val="24"/>
        </w:rPr>
        <w:t xml:space="preserve"> odpadów będącego osobą fizyczną prowadzącą działalność gospodarczą,</w:t>
      </w:r>
    </w:p>
    <w:p w:rsidR="00497414" w:rsidRDefault="000A6428" w:rsidP="008D78DA">
      <w:pPr>
        <w:pStyle w:val="Akapitzlist"/>
        <w:numPr>
          <w:ilvl w:val="0"/>
          <w:numId w:val="29"/>
        </w:numPr>
        <w:spacing w:after="0" w:line="360" w:lineRule="auto"/>
        <w:ind w:left="567" w:firstLine="0"/>
        <w:rPr>
          <w:rFonts w:cstheme="minorHAnsi"/>
          <w:sz w:val="24"/>
          <w:szCs w:val="24"/>
        </w:rPr>
      </w:pPr>
      <w:proofErr w:type="gramStart"/>
      <w:r w:rsidRPr="00A456BF">
        <w:rPr>
          <w:rFonts w:cstheme="minorHAnsi"/>
          <w:sz w:val="24"/>
          <w:szCs w:val="24"/>
        </w:rPr>
        <w:t>wspólnika</w:t>
      </w:r>
      <w:proofErr w:type="gramEnd"/>
      <w:r w:rsidRPr="00A456BF">
        <w:rPr>
          <w:rFonts w:cstheme="minorHAnsi"/>
          <w:sz w:val="24"/>
          <w:szCs w:val="24"/>
        </w:rPr>
        <w:t>, prokurenta, członka zarządu lub członka rady nadzorczej posiadacza odpadów będącego osobą prawną albo jednostką organizacyjną nieposiadającą osobowości prawnej,</w:t>
      </w:r>
      <w:r w:rsidR="00A456BF" w:rsidRPr="00A456BF">
        <w:rPr>
          <w:rFonts w:cstheme="minorHAnsi"/>
          <w:sz w:val="24"/>
          <w:szCs w:val="24"/>
        </w:rPr>
        <w:t xml:space="preserve"> </w:t>
      </w:r>
    </w:p>
    <w:p w:rsidR="000A6428" w:rsidRPr="00497414" w:rsidRDefault="000A6428" w:rsidP="008D78DA">
      <w:pPr>
        <w:spacing w:before="240" w:after="240" w:line="360" w:lineRule="auto"/>
        <w:rPr>
          <w:rFonts w:cstheme="minorHAnsi"/>
          <w:sz w:val="24"/>
          <w:szCs w:val="24"/>
        </w:rPr>
      </w:pPr>
      <w:proofErr w:type="gramStart"/>
      <w:r w:rsidRPr="00497414">
        <w:rPr>
          <w:rFonts w:cstheme="minorHAnsi"/>
          <w:sz w:val="24"/>
          <w:szCs w:val="24"/>
        </w:rPr>
        <w:t>za</w:t>
      </w:r>
      <w:proofErr w:type="gramEnd"/>
      <w:r w:rsidRPr="00497414">
        <w:rPr>
          <w:rFonts w:cstheme="minorHAnsi"/>
          <w:sz w:val="24"/>
          <w:szCs w:val="24"/>
        </w:rPr>
        <w:t xml:space="preserve"> przestępstwa przeciwko środowisku lub przestępstwa, o których mowa w art. 163, art. 164 lub art. 168 </w:t>
      </w:r>
      <w:r w:rsidRPr="00497414">
        <w:rPr>
          <w:rFonts w:cstheme="minorHAnsi"/>
          <w:sz w:val="24"/>
          <w:szCs w:val="24"/>
        </w:rPr>
        <w:lastRenderedPageBreak/>
        <w:t>w związku z art. 163 § 1 ustawy z dnia 6 czerwca 1997 r. – Kodeks karny.</w:t>
      </w:r>
    </w:p>
    <w:p w:rsidR="00497414" w:rsidRDefault="000A6428" w:rsidP="00497414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Zaświadczenie o niekaralności posiadacza odpadów za przestępstwa przeciwko środowisku na podstawie przepisów ustawy z</w:t>
      </w:r>
      <w:r w:rsidR="00A456BF" w:rsidRPr="00497414">
        <w:rPr>
          <w:rFonts w:cstheme="minorHAnsi"/>
          <w:sz w:val="24"/>
          <w:szCs w:val="24"/>
        </w:rPr>
        <w:t xml:space="preserve"> dnia 28 października 2002 r. o </w:t>
      </w:r>
      <w:r w:rsidRPr="00497414">
        <w:rPr>
          <w:rFonts w:cstheme="minorHAnsi"/>
          <w:sz w:val="24"/>
          <w:szCs w:val="24"/>
        </w:rPr>
        <w:t>odpowiedzialności podmiotów zbiorowych za czyny zabronione pod groźbą kary.</w:t>
      </w:r>
    </w:p>
    <w:p w:rsidR="00497414" w:rsidRDefault="000A6428" w:rsidP="00497414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Oświadczenie o niekaralności posiadacza odpadów będącego osobą fizyczną prowadzącą działalność gospodarczą, wspólnika, prokurenta, członka zarządu lub członka rady nadzorczej posiadacza odpadów będącego osobą prawną albo jednostką organizacyjną nieposiadającą osobowości prawnej, lub o liczbie prawomocnyc</w:t>
      </w:r>
      <w:r w:rsidR="00A456BF" w:rsidRPr="00497414">
        <w:rPr>
          <w:rFonts w:cstheme="minorHAnsi"/>
          <w:sz w:val="24"/>
          <w:szCs w:val="24"/>
        </w:rPr>
        <w:t xml:space="preserve">h wyroków skazujących te osoby, </w:t>
      </w:r>
      <w:r w:rsidRPr="00497414">
        <w:rPr>
          <w:rFonts w:cstheme="minorHAnsi"/>
          <w:sz w:val="24"/>
          <w:szCs w:val="24"/>
        </w:rPr>
        <w:t>za wykroczenia określ</w:t>
      </w:r>
      <w:r w:rsidR="00A456BF" w:rsidRPr="00497414">
        <w:rPr>
          <w:rFonts w:cstheme="minorHAnsi"/>
          <w:sz w:val="24"/>
          <w:szCs w:val="24"/>
        </w:rPr>
        <w:t>one w art. 183, art. 189 ust. 2 </w:t>
      </w:r>
      <w:r w:rsidRPr="00497414">
        <w:rPr>
          <w:rFonts w:cstheme="minorHAnsi"/>
          <w:sz w:val="24"/>
          <w:szCs w:val="24"/>
        </w:rPr>
        <w:t>pkt 6 lub art. 191 ustawy z dnia 14 grudnia 2012 r. o odpadach.</w:t>
      </w:r>
    </w:p>
    <w:p w:rsidR="000A6428" w:rsidRPr="00497414" w:rsidRDefault="000A6428" w:rsidP="00497414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Oświadczenie, że w stosunku do:</w:t>
      </w:r>
    </w:p>
    <w:p w:rsidR="000A6428" w:rsidRPr="00A456BF" w:rsidRDefault="000A6428" w:rsidP="008D78DA">
      <w:pPr>
        <w:pStyle w:val="Akapitzlist"/>
        <w:numPr>
          <w:ilvl w:val="0"/>
          <w:numId w:val="30"/>
        </w:numPr>
        <w:spacing w:after="0" w:line="360" w:lineRule="auto"/>
        <w:ind w:left="567" w:firstLine="0"/>
        <w:rPr>
          <w:rFonts w:cstheme="minorHAnsi"/>
          <w:sz w:val="24"/>
          <w:szCs w:val="24"/>
        </w:rPr>
      </w:pPr>
      <w:proofErr w:type="gramStart"/>
      <w:r w:rsidRPr="00A456BF">
        <w:rPr>
          <w:rFonts w:cstheme="minorHAnsi"/>
          <w:sz w:val="24"/>
          <w:szCs w:val="24"/>
        </w:rPr>
        <w:t>posiadacza</w:t>
      </w:r>
      <w:proofErr w:type="gramEnd"/>
      <w:r w:rsidRPr="00A456BF">
        <w:rPr>
          <w:rFonts w:cstheme="minorHAnsi"/>
          <w:sz w:val="24"/>
          <w:szCs w:val="24"/>
        </w:rPr>
        <w:t xml:space="preserve"> odpadów będącego osobą fizyczną prowadzącą działalność gospodarczą,</w:t>
      </w:r>
    </w:p>
    <w:p w:rsidR="00497414" w:rsidRDefault="000A6428" w:rsidP="008D78DA">
      <w:pPr>
        <w:pStyle w:val="Akapitzlist"/>
        <w:numPr>
          <w:ilvl w:val="0"/>
          <w:numId w:val="30"/>
        </w:numPr>
        <w:spacing w:after="0" w:line="360" w:lineRule="auto"/>
        <w:ind w:left="567" w:firstLine="0"/>
        <w:rPr>
          <w:rFonts w:cstheme="minorHAnsi"/>
          <w:sz w:val="24"/>
          <w:szCs w:val="24"/>
        </w:rPr>
      </w:pPr>
      <w:proofErr w:type="gramStart"/>
      <w:r w:rsidRPr="00A456BF">
        <w:rPr>
          <w:rFonts w:cstheme="minorHAnsi"/>
          <w:sz w:val="24"/>
          <w:szCs w:val="24"/>
        </w:rPr>
        <w:t>posiadacza</w:t>
      </w:r>
      <w:proofErr w:type="gramEnd"/>
      <w:r w:rsidRPr="00A456BF">
        <w:rPr>
          <w:rFonts w:cstheme="minorHAnsi"/>
          <w:sz w:val="24"/>
          <w:szCs w:val="24"/>
        </w:rPr>
        <w:t xml:space="preserve"> odpadów będącego osobą prawną albo jednostką organizacyjną nieposiadającą osobowości prawnej albo wspólnika, prokurenta, członka zarządu lub członka rady nadzorczej tego posiadacza odpadów prowadzącego działalność </w:t>
      </w:r>
      <w:r w:rsidR="00A456BF" w:rsidRPr="00A456BF">
        <w:rPr>
          <w:rFonts w:cstheme="minorHAnsi"/>
          <w:sz w:val="24"/>
          <w:szCs w:val="24"/>
        </w:rPr>
        <w:t>gospodarczą, jako</w:t>
      </w:r>
      <w:r w:rsidR="00497414">
        <w:rPr>
          <w:rFonts w:cstheme="minorHAnsi"/>
          <w:sz w:val="24"/>
          <w:szCs w:val="24"/>
        </w:rPr>
        <w:t xml:space="preserve"> osoba fizyczna,</w:t>
      </w:r>
    </w:p>
    <w:p w:rsidR="000A6428" w:rsidRPr="00497414" w:rsidRDefault="00497414" w:rsidP="008D78DA">
      <w:pPr>
        <w:spacing w:before="240" w:after="240" w:line="36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</w:t>
      </w:r>
      <w:proofErr w:type="gramEnd"/>
      <w:r w:rsidR="000A6428" w:rsidRPr="00497414">
        <w:rPr>
          <w:rFonts w:cstheme="minorHAnsi"/>
          <w:sz w:val="24"/>
          <w:szCs w:val="24"/>
        </w:rPr>
        <w:t xml:space="preserve"> ostatnich 10 latach nie wydano ostatecznej decyzji o cofnięciu zezwolenia na zbieranie odpadów, zezwolenia na przetwarzanie odpadów, zezwolenia na zbieranie i przetwarzanie odpadów lub pozwolenia na wytwarzanie odpad</w:t>
      </w:r>
      <w:r>
        <w:rPr>
          <w:rFonts w:cstheme="minorHAnsi"/>
          <w:sz w:val="24"/>
          <w:szCs w:val="24"/>
        </w:rPr>
        <w:t>ów uwzględniającego zbieranie i </w:t>
      </w:r>
      <w:r w:rsidR="000A6428" w:rsidRPr="00497414">
        <w:rPr>
          <w:rFonts w:cstheme="minorHAnsi"/>
          <w:sz w:val="24"/>
          <w:szCs w:val="24"/>
        </w:rPr>
        <w:t xml:space="preserve">przetwarzanie odpadów lub nie </w:t>
      </w:r>
      <w:r w:rsidR="00A456BF" w:rsidRPr="00497414">
        <w:rPr>
          <w:rFonts w:cstheme="minorHAnsi"/>
          <w:sz w:val="24"/>
          <w:szCs w:val="24"/>
        </w:rPr>
        <w:t>wymierzono, co</w:t>
      </w:r>
      <w:r w:rsidR="000A6428" w:rsidRPr="00497414">
        <w:rPr>
          <w:rFonts w:cstheme="minorHAnsi"/>
          <w:sz w:val="24"/>
          <w:szCs w:val="24"/>
        </w:rPr>
        <w:t xml:space="preserve"> najmniej trzykrotnie administracyjnej kary pieniężnej, o której mowa w art. 194 ustawy z dnia 1</w:t>
      </w:r>
      <w:r>
        <w:rPr>
          <w:rFonts w:cstheme="minorHAnsi"/>
          <w:sz w:val="24"/>
          <w:szCs w:val="24"/>
        </w:rPr>
        <w:t>4 grudnia 2012 r. o odpadach, w </w:t>
      </w:r>
      <w:r w:rsidR="000A6428" w:rsidRPr="00497414">
        <w:rPr>
          <w:rFonts w:cstheme="minorHAnsi"/>
          <w:sz w:val="24"/>
          <w:szCs w:val="24"/>
        </w:rPr>
        <w:t>wysokości przekraczającej łącznie kwotę 150 000 zł.</w:t>
      </w:r>
    </w:p>
    <w:p w:rsidR="000A6428" w:rsidRPr="00497414" w:rsidRDefault="000A6428" w:rsidP="00497414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Oświadczenie, że wspólnik, prokurent, członek zarządu lub członek rady nadzorczej posiadacza odpadów nie jest lub nie był wspólnikiem, prokurentem, członkiem rady nadzorczej lub członkiem zarządu innego przedsię</w:t>
      </w:r>
      <w:r w:rsidR="00A456BF" w:rsidRPr="00497414">
        <w:rPr>
          <w:rFonts w:cstheme="minorHAnsi"/>
          <w:sz w:val="24"/>
          <w:szCs w:val="24"/>
        </w:rPr>
        <w:t>biorcy, w stosunku, do którego</w:t>
      </w:r>
      <w:r w:rsidR="00FD525D" w:rsidRPr="00497414">
        <w:rPr>
          <w:rFonts w:cstheme="minorHAnsi"/>
          <w:sz w:val="24"/>
          <w:szCs w:val="24"/>
        </w:rPr>
        <w:t xml:space="preserve"> w </w:t>
      </w:r>
      <w:r w:rsidRPr="00497414">
        <w:rPr>
          <w:rFonts w:cstheme="minorHAnsi"/>
          <w:sz w:val="24"/>
          <w:szCs w:val="24"/>
        </w:rPr>
        <w:t>ostatnich 10 latach wydano ostateczną decyzję o cofnięciu zezwolenia na zbieranie odpadów, zezwolenia na przetwarzanie odp</w:t>
      </w:r>
      <w:r w:rsidR="00FD525D" w:rsidRPr="00497414">
        <w:rPr>
          <w:rFonts w:cstheme="minorHAnsi"/>
          <w:sz w:val="24"/>
          <w:szCs w:val="24"/>
        </w:rPr>
        <w:t>adów, zezwolenia na zbieranie i </w:t>
      </w:r>
      <w:r w:rsidRPr="00497414">
        <w:rPr>
          <w:rFonts w:cstheme="minorHAnsi"/>
          <w:sz w:val="24"/>
          <w:szCs w:val="24"/>
        </w:rPr>
        <w:t xml:space="preserve">przetwarzanie odpadów lub pozwolenia na wytwarzanie odpadów uwzględniającego zbieranie i przetwarzanie odpadów lub któremu </w:t>
      </w:r>
      <w:r w:rsidR="00A456BF" w:rsidRPr="00497414">
        <w:rPr>
          <w:rFonts w:cstheme="minorHAnsi"/>
          <w:sz w:val="24"/>
          <w:szCs w:val="24"/>
        </w:rPr>
        <w:t>wymierzono, co</w:t>
      </w:r>
      <w:r w:rsidRPr="00497414">
        <w:rPr>
          <w:rFonts w:cstheme="minorHAnsi"/>
          <w:sz w:val="24"/>
          <w:szCs w:val="24"/>
        </w:rPr>
        <w:t xml:space="preserve"> najmniej trzykrotnie administracyjną karę pieniężną, o której mowa w art. 194 ustawy z dnia 14 grudnia 2012 r. o odpadach, w wysokości przekracz</w:t>
      </w:r>
      <w:r w:rsidR="00A456BF" w:rsidRPr="00497414">
        <w:rPr>
          <w:rFonts w:cstheme="minorHAnsi"/>
          <w:sz w:val="24"/>
          <w:szCs w:val="24"/>
        </w:rPr>
        <w:t xml:space="preserve">ającej łącznie kwotę 150 000 zł, </w:t>
      </w:r>
      <w:r w:rsidRPr="00497414">
        <w:rPr>
          <w:rFonts w:cstheme="minorHAnsi"/>
          <w:sz w:val="24"/>
          <w:szCs w:val="24"/>
        </w:rPr>
        <w:t>za naruszenia popełnione w czasie, gdy jest lub był wspólnikiem, prokurentem, członkiem rady nadzorczej lub członkiem zarządu tego innego przedsiębiorcy.</w:t>
      </w:r>
    </w:p>
    <w:p w:rsidR="000A6428" w:rsidRPr="009E1D4B" w:rsidRDefault="000A6428" w:rsidP="00732B46">
      <w:pPr>
        <w:spacing w:after="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Oświadczenia:</w:t>
      </w:r>
    </w:p>
    <w:p w:rsidR="000A6428" w:rsidRPr="009E1D4B" w:rsidRDefault="000A6428" w:rsidP="00A456BF">
      <w:pPr>
        <w:numPr>
          <w:ilvl w:val="0"/>
          <w:numId w:val="9"/>
        </w:numPr>
        <w:tabs>
          <w:tab w:val="clear" w:pos="720"/>
        </w:tabs>
        <w:spacing w:after="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o niekaralności posiadacza odpadów będącego osobą fizyczną prowadzącą działalność gospodarczą, wspólnika, prokurenta, członka zarządu lub członka rady nadzorczej posiadacza odpadów będącego osobą prawną albo jednostką organizacyjną nieposiadającą osobowości prawnej, lub o liczbie prawomocnych wyroków skazujących te osoby</w:t>
      </w:r>
      <w:proofErr w:type="gramStart"/>
      <w:r w:rsidRPr="009E1D4B">
        <w:rPr>
          <w:rFonts w:cstheme="minorHAnsi"/>
          <w:sz w:val="24"/>
          <w:szCs w:val="24"/>
        </w:rPr>
        <w:t>, za</w:t>
      </w:r>
      <w:proofErr w:type="gramEnd"/>
      <w:r w:rsidRPr="009E1D4B">
        <w:rPr>
          <w:rFonts w:cstheme="minorHAnsi"/>
          <w:sz w:val="24"/>
          <w:szCs w:val="24"/>
        </w:rPr>
        <w:t xml:space="preserve"> wykroczenia określone w art. 183, art. 189 ust.</w:t>
      </w:r>
      <w:r w:rsidR="008D78DA">
        <w:rPr>
          <w:rFonts w:cstheme="minorHAnsi"/>
          <w:sz w:val="24"/>
          <w:szCs w:val="24"/>
        </w:rPr>
        <w:t xml:space="preserve"> 2 </w:t>
      </w:r>
      <w:r w:rsidRPr="009E1D4B">
        <w:rPr>
          <w:rFonts w:cstheme="minorHAnsi"/>
          <w:sz w:val="24"/>
          <w:szCs w:val="24"/>
        </w:rPr>
        <w:t>pkt 6 lub art. 191 ustawy z dnia 14 grudnia 2012 r. o odpadach,</w:t>
      </w:r>
    </w:p>
    <w:p w:rsidR="000A6428" w:rsidRPr="009E1D4B" w:rsidRDefault="000A6428" w:rsidP="00732B4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E1D4B">
        <w:rPr>
          <w:rFonts w:cstheme="minorHAnsi"/>
          <w:sz w:val="24"/>
          <w:szCs w:val="24"/>
        </w:rPr>
        <w:t>że</w:t>
      </w:r>
      <w:proofErr w:type="gramEnd"/>
      <w:r w:rsidRPr="009E1D4B">
        <w:rPr>
          <w:rFonts w:cstheme="minorHAnsi"/>
          <w:sz w:val="24"/>
          <w:szCs w:val="24"/>
        </w:rPr>
        <w:t xml:space="preserve"> w stosunku do posiadacza odpadów będącego osobą fizyczną prowadzącą działalność gospodarczą, posiadacza odpadów będącego osobą prawną albo jednostką organizacyjną  nieposiadającą osobowości prawnej albo wspólnika, </w:t>
      </w:r>
      <w:r w:rsidRPr="009E1D4B">
        <w:rPr>
          <w:rFonts w:cstheme="minorHAnsi"/>
          <w:sz w:val="24"/>
          <w:szCs w:val="24"/>
        </w:rPr>
        <w:lastRenderedPageBreak/>
        <w:t xml:space="preserve">prokurenta, członka zarządu lub członka rady nadzorczej tego posiadacza odpadów prowadzącego działalność </w:t>
      </w:r>
      <w:r w:rsidR="00A456BF" w:rsidRPr="009E1D4B">
        <w:rPr>
          <w:rFonts w:cstheme="minorHAnsi"/>
          <w:sz w:val="24"/>
          <w:szCs w:val="24"/>
        </w:rPr>
        <w:t>gospodarczą, jako</w:t>
      </w:r>
      <w:r w:rsidRPr="009E1D4B">
        <w:rPr>
          <w:rFonts w:cstheme="minorHAnsi"/>
          <w:sz w:val="24"/>
          <w:szCs w:val="24"/>
        </w:rPr>
        <w:t xml:space="preserve"> osoba fizyczna - w ostatnich 10 latach wydano ostateczną decyzję o cofnięciu zezwolenia na zbieranie odpadów, zezwolenia na przetwarzanie odpadów, zezwolenia na zbieranie i przetwarzanie odpadów lub pozwolenia na wytwarzanie odpadów uwzględniającego zbieranie i przetwarzanie</w:t>
      </w:r>
      <w:r w:rsidR="00A456BF">
        <w:rPr>
          <w:rFonts w:cstheme="minorHAnsi"/>
          <w:sz w:val="24"/>
          <w:szCs w:val="24"/>
        </w:rPr>
        <w:t xml:space="preserve"> odpadów lub któremu wymierzono, co</w:t>
      </w:r>
      <w:r w:rsidRPr="009E1D4B">
        <w:rPr>
          <w:rFonts w:cstheme="minorHAnsi"/>
          <w:sz w:val="24"/>
          <w:szCs w:val="24"/>
        </w:rPr>
        <w:t xml:space="preserve"> najmniej trzykrotnie administracyjną karę pieniężną, o której mowa w art. 194 ustawy z dnia 14 grudnia 2012 r.</w:t>
      </w:r>
      <w:r w:rsidR="00FD525D">
        <w:rPr>
          <w:rFonts w:cstheme="minorHAnsi"/>
          <w:sz w:val="24"/>
          <w:szCs w:val="24"/>
        </w:rPr>
        <w:t xml:space="preserve"> o odpadach, w </w:t>
      </w:r>
      <w:r w:rsidRPr="009E1D4B">
        <w:rPr>
          <w:rFonts w:cstheme="minorHAnsi"/>
          <w:sz w:val="24"/>
          <w:szCs w:val="24"/>
        </w:rPr>
        <w:t>wysokości przekraczającej łącznie kwotę 150 000 zł,</w:t>
      </w:r>
    </w:p>
    <w:p w:rsidR="000A6428" w:rsidRPr="009E1D4B" w:rsidRDefault="000A6428" w:rsidP="00732B46">
      <w:pPr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9E1D4B">
        <w:rPr>
          <w:rFonts w:cstheme="minorHAnsi"/>
          <w:sz w:val="24"/>
          <w:szCs w:val="24"/>
        </w:rPr>
        <w:t>że</w:t>
      </w:r>
      <w:proofErr w:type="gramEnd"/>
      <w:r w:rsidRPr="009E1D4B">
        <w:rPr>
          <w:rFonts w:cstheme="minorHAnsi"/>
          <w:sz w:val="24"/>
          <w:szCs w:val="24"/>
        </w:rPr>
        <w:t xml:space="preserve"> wspólnik, prokurent, członek zarządu lub członek rady nadzorczej posiadacza odpadów nie jest lub nie był wspólnikiem, prokurentem, członkiem rady nadzorczej lub członkiem zarządu innego przedsiębiorcy, w </w:t>
      </w:r>
      <w:r w:rsidR="00A456BF" w:rsidRPr="009E1D4B">
        <w:rPr>
          <w:rFonts w:cstheme="minorHAnsi"/>
          <w:sz w:val="24"/>
          <w:szCs w:val="24"/>
        </w:rPr>
        <w:t>stosunku, do którego</w:t>
      </w:r>
      <w:r w:rsidRPr="009E1D4B">
        <w:rPr>
          <w:rFonts w:cstheme="minorHAnsi"/>
          <w:sz w:val="24"/>
          <w:szCs w:val="24"/>
        </w:rPr>
        <w:t xml:space="preserve"> w ostatnich 10 latach wydano ostateczna decyzję o cofnięciu zezwolenia na zbieranie odpadów, zezwolenia na przetwarzanie odpadów, zezwolenia na zbieranie i przetwarzanie odpadów lub pozwolenia na wytwarzanie odpadów uw</w:t>
      </w:r>
      <w:r w:rsidR="00FD525D">
        <w:rPr>
          <w:rFonts w:cstheme="minorHAnsi"/>
          <w:sz w:val="24"/>
          <w:szCs w:val="24"/>
        </w:rPr>
        <w:t>zględniającego zbieranie i </w:t>
      </w:r>
      <w:r w:rsidRPr="009E1D4B">
        <w:rPr>
          <w:rFonts w:cstheme="minorHAnsi"/>
          <w:sz w:val="24"/>
          <w:szCs w:val="24"/>
        </w:rPr>
        <w:t xml:space="preserve">przetwarzanie odpadów lub któremu </w:t>
      </w:r>
      <w:r w:rsidR="00A456BF" w:rsidRPr="009E1D4B">
        <w:rPr>
          <w:rFonts w:cstheme="minorHAnsi"/>
          <w:sz w:val="24"/>
          <w:szCs w:val="24"/>
        </w:rPr>
        <w:t>wymierzono, co</w:t>
      </w:r>
      <w:r w:rsidRPr="009E1D4B">
        <w:rPr>
          <w:rFonts w:cstheme="minorHAnsi"/>
          <w:sz w:val="24"/>
          <w:szCs w:val="24"/>
        </w:rPr>
        <w:t xml:space="preserve"> najmniej trzykrotnie administracyjną karę pieniężną, o której mowa w art. 194 ustawy z dnia 14 grudnia 2012 r. o odpadach, w wysokości przekracz</w:t>
      </w:r>
      <w:r w:rsidR="00A456BF">
        <w:rPr>
          <w:rFonts w:cstheme="minorHAnsi"/>
          <w:sz w:val="24"/>
          <w:szCs w:val="24"/>
        </w:rPr>
        <w:t>ającej łącznie kwotę 150 000 zł,</w:t>
      </w:r>
    </w:p>
    <w:p w:rsidR="000A6428" w:rsidRPr="009E1D4B" w:rsidRDefault="000A6428" w:rsidP="008D78DA">
      <w:pPr>
        <w:spacing w:before="240" w:after="0" w:line="360" w:lineRule="auto"/>
        <w:rPr>
          <w:rFonts w:cstheme="minorHAnsi"/>
          <w:sz w:val="24"/>
          <w:szCs w:val="24"/>
        </w:rPr>
      </w:pPr>
      <w:proofErr w:type="gramStart"/>
      <w:r w:rsidRPr="009E1D4B">
        <w:rPr>
          <w:rFonts w:cstheme="minorHAnsi"/>
          <w:sz w:val="24"/>
          <w:szCs w:val="24"/>
        </w:rPr>
        <w:t>składa</w:t>
      </w:r>
      <w:proofErr w:type="gramEnd"/>
      <w:r w:rsidRPr="009E1D4B">
        <w:rPr>
          <w:rFonts w:cstheme="minorHAnsi"/>
          <w:sz w:val="24"/>
          <w:szCs w:val="24"/>
        </w:rPr>
        <w:t xml:space="preserve">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0A6428" w:rsidRPr="009E1D4B" w:rsidRDefault="000A6428" w:rsidP="008D78DA">
      <w:pPr>
        <w:numPr>
          <w:ilvl w:val="0"/>
          <w:numId w:val="10"/>
        </w:numPr>
        <w:tabs>
          <w:tab w:val="clear" w:pos="720"/>
        </w:tabs>
        <w:spacing w:before="240"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Decyzja o warunkach zabudowy i zagospodarowania</w:t>
      </w:r>
      <w:r w:rsidR="00497414">
        <w:rPr>
          <w:rFonts w:cstheme="minorHAnsi"/>
          <w:sz w:val="24"/>
          <w:szCs w:val="24"/>
        </w:rPr>
        <w:t xml:space="preserve"> terenu, o której mowa w art. 4 </w:t>
      </w:r>
      <w:r w:rsidRPr="009E1D4B">
        <w:rPr>
          <w:rFonts w:cstheme="minorHAnsi"/>
          <w:sz w:val="24"/>
          <w:szCs w:val="24"/>
        </w:rPr>
        <w:t xml:space="preserve">ust. 2 ustawy z dnia 27 marca 2003 r. o </w:t>
      </w:r>
      <w:r w:rsidRPr="009E1D4B">
        <w:rPr>
          <w:rFonts w:cstheme="minorHAnsi"/>
          <w:sz w:val="24"/>
          <w:szCs w:val="24"/>
        </w:rPr>
        <w:lastRenderedPageBreak/>
        <w:t>planowaniu i za</w:t>
      </w:r>
      <w:r w:rsidR="00497414">
        <w:rPr>
          <w:rFonts w:cstheme="minorHAnsi"/>
          <w:sz w:val="24"/>
          <w:szCs w:val="24"/>
        </w:rPr>
        <w:t>gospodarowaniu przestrzennym, w </w:t>
      </w:r>
      <w:r w:rsidR="008D78DA" w:rsidRPr="009E1D4B">
        <w:rPr>
          <w:rFonts w:cstheme="minorHAnsi"/>
          <w:sz w:val="24"/>
          <w:szCs w:val="24"/>
        </w:rPr>
        <w:t>przypadku, gdy</w:t>
      </w:r>
      <w:r w:rsidRPr="009E1D4B">
        <w:rPr>
          <w:rFonts w:cstheme="minorHAnsi"/>
          <w:sz w:val="24"/>
          <w:szCs w:val="24"/>
        </w:rPr>
        <w:t xml:space="preserve"> dla terenu, którego wniosek dotyczy, nie został uchwalony miejscowy plan zagospodarowania przestrzennego, </w:t>
      </w:r>
      <w:r w:rsidR="008D78DA" w:rsidRPr="009E1D4B">
        <w:rPr>
          <w:rFonts w:cstheme="minorHAnsi"/>
          <w:sz w:val="24"/>
          <w:szCs w:val="24"/>
        </w:rPr>
        <w:t>chyba, że</w:t>
      </w:r>
      <w:r w:rsidRPr="009E1D4B">
        <w:rPr>
          <w:rFonts w:cstheme="minorHAnsi"/>
          <w:sz w:val="24"/>
          <w:szCs w:val="24"/>
        </w:rPr>
        <w:t xml:space="preserve"> uzyskanie</w:t>
      </w:r>
      <w:r w:rsidR="00497414">
        <w:rPr>
          <w:rFonts w:cstheme="minorHAnsi"/>
          <w:sz w:val="24"/>
          <w:szCs w:val="24"/>
        </w:rPr>
        <w:t xml:space="preserve"> decyzji o warunkach zabudowy i </w:t>
      </w:r>
      <w:r w:rsidRPr="009E1D4B">
        <w:rPr>
          <w:rFonts w:cstheme="minorHAnsi"/>
          <w:sz w:val="24"/>
          <w:szCs w:val="24"/>
        </w:rPr>
        <w:t>zagospodarowania terenu nie jest wymagane.</w:t>
      </w:r>
    </w:p>
    <w:p w:rsidR="000A6428" w:rsidRPr="009E1D4B" w:rsidRDefault="000A6428" w:rsidP="00497414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 xml:space="preserve">Dokument potwierdzający prawo własności, prawo użytkowania wieczystego, prawo użytkowania albo umowę dzierżawy nieruchomości, o której </w:t>
      </w:r>
      <w:r w:rsidR="00497414">
        <w:rPr>
          <w:rFonts w:cstheme="minorHAnsi"/>
          <w:sz w:val="24"/>
          <w:szCs w:val="24"/>
        </w:rPr>
        <w:t>mowa w art. 41b ust. 1 ustawy z </w:t>
      </w:r>
      <w:r w:rsidRPr="009E1D4B">
        <w:rPr>
          <w:rFonts w:cstheme="minorHAnsi"/>
          <w:sz w:val="24"/>
          <w:szCs w:val="24"/>
        </w:rPr>
        <w:t xml:space="preserve">dnia 14 grudnia 2012 r. o odpadach </w:t>
      </w:r>
      <w:r w:rsidR="00FD525D">
        <w:rPr>
          <w:rFonts w:cstheme="minorHAnsi"/>
          <w:sz w:val="24"/>
          <w:szCs w:val="24"/>
        </w:rPr>
        <w:t>– dotyczy posiadacza odpadów (z </w:t>
      </w:r>
      <w:r w:rsidRPr="009E1D4B">
        <w:rPr>
          <w:rFonts w:cstheme="minorHAnsi"/>
          <w:sz w:val="24"/>
          <w:szCs w:val="24"/>
        </w:rPr>
        <w:t>wyłączeniem jednostek budżetowych) występującego z wnioskiem o zezwolenie na zbieranie odpadów niebezpiecznych, zbieranie odpadów komunal</w:t>
      </w:r>
      <w:r w:rsidR="00497414">
        <w:rPr>
          <w:rFonts w:cstheme="minorHAnsi"/>
          <w:sz w:val="24"/>
          <w:szCs w:val="24"/>
        </w:rPr>
        <w:t>nych lub odpadów pochodzących z </w:t>
      </w:r>
      <w:r w:rsidRPr="009E1D4B">
        <w:rPr>
          <w:rFonts w:cstheme="minorHAnsi"/>
          <w:sz w:val="24"/>
          <w:szCs w:val="24"/>
        </w:rPr>
        <w:t>przetwarzania odpadów komunalnych.</w:t>
      </w:r>
    </w:p>
    <w:p w:rsidR="000A6428" w:rsidRPr="009E1D4B" w:rsidRDefault="000A6428" w:rsidP="00497414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Operat przeciwpożarowy, zawierający warunki ochrony przeciwpożarowej instalacji, obiektu lub jego części lub innego miejsca maga</w:t>
      </w:r>
      <w:r w:rsidR="00FD525D">
        <w:rPr>
          <w:rFonts w:cstheme="minorHAnsi"/>
          <w:sz w:val="24"/>
          <w:szCs w:val="24"/>
        </w:rPr>
        <w:t>zynowania odpadów, uzgodnione z </w:t>
      </w:r>
      <w:r w:rsidRPr="009E1D4B">
        <w:rPr>
          <w:rFonts w:cstheme="minorHAnsi"/>
          <w:sz w:val="24"/>
          <w:szCs w:val="24"/>
        </w:rPr>
        <w:t>komendantem powiatowym (miejskim) Państwowej Straży Pożarnej, wykonany przez osobę, o której mowa w art. 4 ust. 2a ustawy z 24 sierpnia 1991 r. o ochronie przeciwpożarowej.</w:t>
      </w:r>
    </w:p>
    <w:p w:rsidR="000A6428" w:rsidRPr="009E1D4B" w:rsidRDefault="000A6428" w:rsidP="00497414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Postanowienie, o którym mowa w art. 42 ust. 4c us</w:t>
      </w:r>
      <w:r w:rsidR="00732B46">
        <w:rPr>
          <w:rFonts w:cstheme="minorHAnsi"/>
          <w:sz w:val="24"/>
          <w:szCs w:val="24"/>
        </w:rPr>
        <w:t xml:space="preserve">tawy z dnia 14 grudnia 2012 r. </w:t>
      </w:r>
      <w:r w:rsidRPr="009E1D4B">
        <w:rPr>
          <w:rFonts w:cstheme="minorHAnsi"/>
          <w:sz w:val="24"/>
          <w:szCs w:val="24"/>
        </w:rPr>
        <w:t>o</w:t>
      </w:r>
      <w:r w:rsidR="00732B46">
        <w:rPr>
          <w:rFonts w:cstheme="minorHAnsi"/>
          <w:sz w:val="24"/>
          <w:szCs w:val="24"/>
        </w:rPr>
        <w:t> o</w:t>
      </w:r>
      <w:r w:rsidRPr="009E1D4B">
        <w:rPr>
          <w:rFonts w:cstheme="minorHAnsi"/>
          <w:sz w:val="24"/>
          <w:szCs w:val="24"/>
        </w:rPr>
        <w:t>dpadach.</w:t>
      </w:r>
    </w:p>
    <w:p w:rsidR="000A6428" w:rsidRPr="009E1D4B" w:rsidRDefault="000A6428" w:rsidP="008D78DA">
      <w:pPr>
        <w:spacing w:before="240" w:after="24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Przepisów dotyczących wykonania operatu przeciwpożarowego, nie stosuje się w przypadku zezwoleń na zbieranie odpadów, które dotyczą wyłącznie odpadów niepalnych.</w:t>
      </w:r>
    </w:p>
    <w:p w:rsidR="000A6428" w:rsidRPr="00497414" w:rsidRDefault="000A6428" w:rsidP="00497414">
      <w:pPr>
        <w:pStyle w:val="Akapitzlist"/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Decyzja o środowiskowych uwarunkowaniach, o której</w:t>
      </w:r>
      <w:r w:rsidR="00497414" w:rsidRPr="00497414">
        <w:rPr>
          <w:rFonts w:cstheme="minorHAnsi"/>
          <w:sz w:val="24"/>
          <w:szCs w:val="24"/>
        </w:rPr>
        <w:t xml:space="preserve"> mowa w art. 71 ustawy z dnia 3 </w:t>
      </w:r>
      <w:r w:rsidRPr="00497414">
        <w:rPr>
          <w:rFonts w:cstheme="minorHAnsi"/>
          <w:sz w:val="24"/>
          <w:szCs w:val="24"/>
        </w:rPr>
        <w:t>października 2008 r. o udostępnianiu informacji o środowisku i jego ochronie, udziale społeczeństwa w ochronie środowiska oraz o ocena</w:t>
      </w:r>
      <w:r w:rsidR="00FD525D" w:rsidRPr="00497414">
        <w:rPr>
          <w:rFonts w:cstheme="minorHAnsi"/>
          <w:sz w:val="24"/>
          <w:szCs w:val="24"/>
        </w:rPr>
        <w:t>ch oddziaływania na środowisko, o</w:t>
      </w:r>
      <w:r w:rsidRPr="00497414">
        <w:rPr>
          <w:rFonts w:cstheme="minorHAnsi"/>
          <w:sz w:val="24"/>
          <w:szCs w:val="24"/>
        </w:rPr>
        <w:t xml:space="preserve"> ile jest wymagana.</w:t>
      </w:r>
    </w:p>
    <w:p w:rsidR="000A6428" w:rsidRPr="00497414" w:rsidRDefault="000A6428" w:rsidP="00497414">
      <w:pPr>
        <w:pStyle w:val="Akapitzlist"/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497414">
        <w:rPr>
          <w:rFonts w:cstheme="minorHAnsi"/>
          <w:sz w:val="24"/>
          <w:szCs w:val="24"/>
        </w:rPr>
        <w:t>Dowód zapłaty należnej opłaty skarbowej.</w:t>
      </w:r>
    </w:p>
    <w:p w:rsidR="000A6428" w:rsidRPr="009E1D4B" w:rsidRDefault="000A6428" w:rsidP="00497414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9E1D4B">
        <w:rPr>
          <w:rFonts w:cstheme="minorHAnsi"/>
          <w:bCs/>
          <w:sz w:val="24"/>
          <w:szCs w:val="24"/>
        </w:rPr>
        <w:t>Informacja o tytule prawnym d</w:t>
      </w:r>
      <w:r w:rsidR="00FD525D">
        <w:rPr>
          <w:rFonts w:cstheme="minorHAnsi"/>
          <w:bCs/>
          <w:sz w:val="24"/>
          <w:szCs w:val="24"/>
        </w:rPr>
        <w:t xml:space="preserve">o miejsca magazynowania odpadów </w:t>
      </w:r>
      <w:r w:rsidR="00FD525D">
        <w:rPr>
          <w:rFonts w:cstheme="minorHAnsi"/>
          <w:sz w:val="24"/>
          <w:szCs w:val="24"/>
        </w:rPr>
        <w:t xml:space="preserve">– dotyczy posiadacza </w:t>
      </w:r>
      <w:r w:rsidRPr="009E1D4B">
        <w:rPr>
          <w:rFonts w:cstheme="minorHAnsi"/>
          <w:sz w:val="24"/>
          <w:szCs w:val="24"/>
        </w:rPr>
        <w:t>odpadów (z wyłączeniem jednos</w:t>
      </w:r>
      <w:r w:rsidR="00732B46">
        <w:rPr>
          <w:rFonts w:cstheme="minorHAnsi"/>
          <w:sz w:val="24"/>
          <w:szCs w:val="24"/>
        </w:rPr>
        <w:t>tek budżetowych) występującego z </w:t>
      </w:r>
      <w:r w:rsidR="00497414">
        <w:rPr>
          <w:rFonts w:cstheme="minorHAnsi"/>
          <w:sz w:val="24"/>
          <w:szCs w:val="24"/>
        </w:rPr>
        <w:t>wnioskiem o </w:t>
      </w:r>
      <w:r w:rsidRPr="009E1D4B">
        <w:rPr>
          <w:rFonts w:cstheme="minorHAnsi"/>
          <w:sz w:val="24"/>
          <w:szCs w:val="24"/>
        </w:rPr>
        <w:t>zezwolenie na zbieranie odpadów innych niż: odpady niebezpieczne, odpady komunalne lub odpady pochodzące z przetwarzania odpadów komunalnych.</w:t>
      </w:r>
    </w:p>
    <w:p w:rsidR="000A6428" w:rsidRPr="009E1D4B" w:rsidRDefault="000A6428" w:rsidP="008D78DA">
      <w:pPr>
        <w:spacing w:before="240" w:after="24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Przez tytuł prawny rozumie się prawo własności, użytkowanie wieczyste, trwały zarząd, ograniczone prawo rzeczow</w:t>
      </w:r>
      <w:r w:rsidR="008D78DA">
        <w:rPr>
          <w:rFonts w:cstheme="minorHAnsi"/>
          <w:sz w:val="24"/>
          <w:szCs w:val="24"/>
        </w:rPr>
        <w:t>e albo stosunek zobowiązaniowy.</w:t>
      </w:r>
    </w:p>
    <w:p w:rsidR="000A6428" w:rsidRPr="009E1D4B" w:rsidRDefault="000A6428" w:rsidP="00497414">
      <w:pPr>
        <w:pStyle w:val="Nagwek2"/>
      </w:pPr>
      <w:r w:rsidRPr="009E1D4B">
        <w:t>Opłaty</w:t>
      </w:r>
    </w:p>
    <w:p w:rsidR="000A6428" w:rsidRPr="009E1D4B" w:rsidRDefault="000A6428" w:rsidP="00732B46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497414">
        <w:rPr>
          <w:rFonts w:cstheme="minorHAnsi"/>
          <w:bCs/>
          <w:sz w:val="24"/>
          <w:szCs w:val="24"/>
        </w:rPr>
        <w:t>616 zł</w:t>
      </w:r>
      <w:r w:rsidRPr="009E1D4B">
        <w:rPr>
          <w:rFonts w:cstheme="minorHAnsi"/>
          <w:b/>
          <w:bCs/>
          <w:sz w:val="24"/>
          <w:szCs w:val="24"/>
        </w:rPr>
        <w:t> </w:t>
      </w:r>
      <w:r w:rsidRPr="009E1D4B">
        <w:rPr>
          <w:rFonts w:cstheme="minorHAnsi"/>
          <w:sz w:val="24"/>
          <w:szCs w:val="24"/>
        </w:rPr>
        <w:t>– opłata skarbowa za udzielenie zezwolenia.</w:t>
      </w:r>
    </w:p>
    <w:p w:rsidR="000A6428" w:rsidRPr="009E1D4B" w:rsidRDefault="000A6428" w:rsidP="00732B46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Przedłużenie terminu ważności lub zmiana warunków zezwolenia – 50 % stawki określonej od zezwolenia.</w:t>
      </w:r>
    </w:p>
    <w:p w:rsidR="000A6428" w:rsidRPr="009E1D4B" w:rsidRDefault="000A6428" w:rsidP="00732B46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Jeżeli treścią zmiany jest kolejny rodzaj działalności – 100% stawki określonej od zezwolenia.</w:t>
      </w:r>
    </w:p>
    <w:p w:rsidR="00ED547D" w:rsidRPr="00FD525D" w:rsidRDefault="000A6428" w:rsidP="00FD525D">
      <w:pPr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9E1D4B">
        <w:rPr>
          <w:rFonts w:cstheme="minorHAnsi"/>
          <w:sz w:val="24"/>
          <w:szCs w:val="24"/>
        </w:rPr>
        <w:t>Zapłaty opłaty skarbowej można dokonać przelewem lub przekazem na rachunek bankowy lub w dowolnej kasie urzędu: konto Urzędu Miasta w Nowym Dworze Mazowieckim: 35 8009 1062 0016 4119 2007 0001</w:t>
      </w:r>
      <w:r w:rsidR="00497414">
        <w:rPr>
          <w:rFonts w:cstheme="minorHAnsi"/>
          <w:sz w:val="24"/>
          <w:szCs w:val="24"/>
        </w:rPr>
        <w:t>.</w:t>
      </w:r>
    </w:p>
    <w:sectPr w:rsidR="00ED547D" w:rsidRPr="00FD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732F"/>
    <w:multiLevelType w:val="hybridMultilevel"/>
    <w:tmpl w:val="5762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49EF"/>
    <w:multiLevelType w:val="multilevel"/>
    <w:tmpl w:val="60561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E1A2424"/>
    <w:multiLevelType w:val="hybridMultilevel"/>
    <w:tmpl w:val="4EF69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700"/>
    <w:multiLevelType w:val="hybridMultilevel"/>
    <w:tmpl w:val="B0E4C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B3B"/>
    <w:multiLevelType w:val="multilevel"/>
    <w:tmpl w:val="305A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A5034"/>
    <w:multiLevelType w:val="hybridMultilevel"/>
    <w:tmpl w:val="596011FA"/>
    <w:lvl w:ilvl="0" w:tplc="2E6EAF9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F4E"/>
    <w:multiLevelType w:val="hybridMultilevel"/>
    <w:tmpl w:val="3F180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D3071C"/>
    <w:multiLevelType w:val="multilevel"/>
    <w:tmpl w:val="E182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F2EB8"/>
    <w:multiLevelType w:val="multilevel"/>
    <w:tmpl w:val="416092F6"/>
    <w:lvl w:ilvl="0">
      <w:start w:val="1"/>
      <w:numFmt w:val="lowerLetter"/>
      <w:lvlText w:val="%1)"/>
      <w:lvlJc w:val="left"/>
      <w:pPr>
        <w:ind w:left="389" w:hanging="1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167357"/>
    <w:multiLevelType w:val="hybridMultilevel"/>
    <w:tmpl w:val="3E28E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A5C49"/>
    <w:multiLevelType w:val="hybridMultilevel"/>
    <w:tmpl w:val="A56EF72E"/>
    <w:lvl w:ilvl="0" w:tplc="8DBAC34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13FB1"/>
    <w:multiLevelType w:val="multilevel"/>
    <w:tmpl w:val="E182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E3D5A"/>
    <w:multiLevelType w:val="hybridMultilevel"/>
    <w:tmpl w:val="CD2817B8"/>
    <w:lvl w:ilvl="0" w:tplc="8DBAC34A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0FAB"/>
    <w:multiLevelType w:val="hybridMultilevel"/>
    <w:tmpl w:val="69E8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7777"/>
    <w:multiLevelType w:val="multilevel"/>
    <w:tmpl w:val="C9F0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D272AB"/>
    <w:multiLevelType w:val="hybridMultilevel"/>
    <w:tmpl w:val="23409B62"/>
    <w:lvl w:ilvl="0" w:tplc="ED72E3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B00A7"/>
    <w:multiLevelType w:val="multilevel"/>
    <w:tmpl w:val="8C4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859B4"/>
    <w:multiLevelType w:val="hybridMultilevel"/>
    <w:tmpl w:val="680883E8"/>
    <w:lvl w:ilvl="0" w:tplc="33D032B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ACFB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02614"/>
    <w:multiLevelType w:val="hybridMultilevel"/>
    <w:tmpl w:val="FFD07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02AA8"/>
    <w:multiLevelType w:val="multilevel"/>
    <w:tmpl w:val="416092F6"/>
    <w:lvl w:ilvl="0">
      <w:start w:val="1"/>
      <w:numFmt w:val="lowerLetter"/>
      <w:lvlText w:val="%1)"/>
      <w:lvlJc w:val="left"/>
      <w:pPr>
        <w:ind w:left="389" w:hanging="1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0B5F8A"/>
    <w:multiLevelType w:val="hybridMultilevel"/>
    <w:tmpl w:val="152A3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E4049"/>
    <w:multiLevelType w:val="hybridMultilevel"/>
    <w:tmpl w:val="D6A65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6EAB"/>
    <w:multiLevelType w:val="multilevel"/>
    <w:tmpl w:val="AE208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0DE665B"/>
    <w:multiLevelType w:val="multilevel"/>
    <w:tmpl w:val="10F6E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47256"/>
    <w:multiLevelType w:val="hybridMultilevel"/>
    <w:tmpl w:val="60DA0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B1A5E"/>
    <w:multiLevelType w:val="hybridMultilevel"/>
    <w:tmpl w:val="67106FCC"/>
    <w:lvl w:ilvl="0" w:tplc="4A8C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AC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4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0A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8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04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8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2A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6D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31876"/>
    <w:multiLevelType w:val="hybridMultilevel"/>
    <w:tmpl w:val="417C8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2B96"/>
    <w:multiLevelType w:val="hybridMultilevel"/>
    <w:tmpl w:val="AD1A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327C3"/>
    <w:multiLevelType w:val="hybridMultilevel"/>
    <w:tmpl w:val="17069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0"/>
  </w:num>
  <w:num w:numId="5">
    <w:abstractNumId w:val="25"/>
    <w:lvlOverride w:ilvl="0">
      <w:lvl w:ilvl="0" w:tplc="4A8C346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8DBAC34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plc="8704406E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plc="2070AF54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D158C5F0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1B804D10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plc="B6A80452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FAA2A8EC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D996DC0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25"/>
  </w:num>
  <w:num w:numId="7">
    <w:abstractNumId w:val="25"/>
    <w:lvlOverride w:ilvl="1">
      <w:lvl w:ilvl="1" w:tplc="8DBAC34A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22"/>
  </w:num>
  <w:num w:numId="9">
    <w:abstractNumId w:val="16"/>
  </w:num>
  <w:num w:numId="10">
    <w:abstractNumId w:val="1"/>
  </w:num>
  <w:num w:numId="11">
    <w:abstractNumId w:val="23"/>
  </w:num>
  <w:num w:numId="12">
    <w:abstractNumId w:val="11"/>
  </w:num>
  <w:num w:numId="13">
    <w:abstractNumId w:val="15"/>
  </w:num>
  <w:num w:numId="14">
    <w:abstractNumId w:val="19"/>
  </w:num>
  <w:num w:numId="15">
    <w:abstractNumId w:val="8"/>
  </w:num>
  <w:num w:numId="16">
    <w:abstractNumId w:val="17"/>
  </w:num>
  <w:num w:numId="17">
    <w:abstractNumId w:val="2"/>
  </w:num>
  <w:num w:numId="18">
    <w:abstractNumId w:val="6"/>
  </w:num>
  <w:num w:numId="19">
    <w:abstractNumId w:val="26"/>
  </w:num>
  <w:num w:numId="20">
    <w:abstractNumId w:val="27"/>
  </w:num>
  <w:num w:numId="21">
    <w:abstractNumId w:val="18"/>
  </w:num>
  <w:num w:numId="22">
    <w:abstractNumId w:val="3"/>
  </w:num>
  <w:num w:numId="23">
    <w:abstractNumId w:val="13"/>
  </w:num>
  <w:num w:numId="24">
    <w:abstractNumId w:val="12"/>
  </w:num>
  <w:num w:numId="25">
    <w:abstractNumId w:val="10"/>
  </w:num>
  <w:num w:numId="26">
    <w:abstractNumId w:val="28"/>
  </w:num>
  <w:num w:numId="27">
    <w:abstractNumId w:val="24"/>
  </w:num>
  <w:num w:numId="28">
    <w:abstractNumId w:val="9"/>
  </w:num>
  <w:num w:numId="29">
    <w:abstractNumId w:val="20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B9"/>
    <w:rsid w:val="000548D5"/>
    <w:rsid w:val="00061959"/>
    <w:rsid w:val="000A6428"/>
    <w:rsid w:val="00130469"/>
    <w:rsid w:val="001426F4"/>
    <w:rsid w:val="001A6E1E"/>
    <w:rsid w:val="00275BF1"/>
    <w:rsid w:val="00371F1B"/>
    <w:rsid w:val="0037487E"/>
    <w:rsid w:val="00431490"/>
    <w:rsid w:val="0049304E"/>
    <w:rsid w:val="00497414"/>
    <w:rsid w:val="004F05F8"/>
    <w:rsid w:val="0064352D"/>
    <w:rsid w:val="006D18B9"/>
    <w:rsid w:val="006E6F68"/>
    <w:rsid w:val="007212FF"/>
    <w:rsid w:val="00732B46"/>
    <w:rsid w:val="007B091F"/>
    <w:rsid w:val="007C6E8C"/>
    <w:rsid w:val="008D78DA"/>
    <w:rsid w:val="0091625E"/>
    <w:rsid w:val="009E1D4B"/>
    <w:rsid w:val="00A456BF"/>
    <w:rsid w:val="00AE2D40"/>
    <w:rsid w:val="00B76039"/>
    <w:rsid w:val="00BC2C0B"/>
    <w:rsid w:val="00D260A3"/>
    <w:rsid w:val="00DA69EB"/>
    <w:rsid w:val="00ED547D"/>
    <w:rsid w:val="00F96E36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6F7B-2E56-4E72-B7DC-E0A7AEBF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56BF"/>
    <w:pPr>
      <w:keepNext/>
      <w:keepLines/>
      <w:spacing w:before="480" w:after="240" w:line="360" w:lineRule="auto"/>
      <w:jc w:val="center"/>
      <w:outlineLvl w:val="0"/>
    </w:pPr>
    <w:rPr>
      <w:rFonts w:eastAsia="Times New Roman" w:cstheme="minorHAnsi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96E36"/>
    <w:pPr>
      <w:keepNext/>
      <w:keepLines/>
      <w:spacing w:before="40" w:after="0" w:line="360" w:lineRule="auto"/>
      <w:outlineLvl w:val="1"/>
    </w:pPr>
    <w:rPr>
      <w:rFonts w:eastAsia="Arial Unicode MS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E8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56BF"/>
    <w:rPr>
      <w:rFonts w:eastAsia="Times New Roman" w:cstheme="minorHAnsi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6E36"/>
    <w:rPr>
      <w:rFonts w:eastAsia="Arial Unicode MS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rthezdcltqmfyc4njyg4ytmnjz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thezdcltqmfyc4njyg4ytmnjzge" TargetMode="External"/><Relationship Id="rId12" Type="http://schemas.openxmlformats.org/officeDocument/2006/relationships/hyperlink" Target="https://sip.legalis.pl/document-view.seam?documentId=mfrxilrtg4ytgnjxgm4teltqmfyc4nbyguztanjs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mrthezdcltqmfyc4njyg4ytmnjzga" TargetMode="External"/><Relationship Id="rId11" Type="http://schemas.openxmlformats.org/officeDocument/2006/relationships/hyperlink" Target="https://sip.legalis.pl/document-view.seam?documentId=mfrxilrtg4ytgnjxgm4teltqmfyc4nbyguztcmjwge" TargetMode="External"/><Relationship Id="rId5" Type="http://schemas.openxmlformats.org/officeDocument/2006/relationships/hyperlink" Target="https://sip.legalis.pl/document-view.seam?documentId=mfrxilrtg4ytmmrthezdcltqmfyc4njyg4ytmnjyhe" TargetMode="External"/><Relationship Id="rId10" Type="http://schemas.openxmlformats.org/officeDocument/2006/relationships/hyperlink" Target="https://sip.legalis.pl/document-view.seam?documentId=mfrxilrtg4ytgnjxgm4teltqmfyc4nbyguztcmjr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mmrthezdcltqmfyc4njyg4ytmnjz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1939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wytwarzanie odpadów</vt:lpstr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wytwarzanie odpadów</dc:title>
  <dc:subject/>
  <dc:creator>Anna Sekowska-Caban</dc:creator>
  <cp:keywords>wniosek, przetwarzanie odpadów</cp:keywords>
  <dc:description/>
  <cp:lastModifiedBy>Magdalena Czechowicz</cp:lastModifiedBy>
  <cp:revision>3</cp:revision>
  <cp:lastPrinted>2023-07-25T11:09:00Z</cp:lastPrinted>
  <dcterms:created xsi:type="dcterms:W3CDTF">2023-07-27T10:02:00Z</dcterms:created>
  <dcterms:modified xsi:type="dcterms:W3CDTF">2023-07-27T10:20:00Z</dcterms:modified>
</cp:coreProperties>
</file>