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367F6" w14:textId="12FDD4D3" w:rsidR="00DB2C14" w:rsidRDefault="000E635B" w:rsidP="000E635B">
      <w:pPr>
        <w:pStyle w:val="Tytu"/>
        <w:pBdr>
          <w:top w:val="single" w:sz="8" w:space="31" w:color="70AD47"/>
        </w:pBdr>
        <w:rPr>
          <w:rFonts w:ascii="Arial" w:eastAsia="Arial" w:hAnsi="Arial" w:cs="Arial"/>
          <w:color w:val="000000"/>
          <w:sz w:val="22"/>
          <w:szCs w:val="22"/>
        </w:rPr>
      </w:pPr>
      <w:r>
        <w:t xml:space="preserve">RAPORT </w:t>
      </w:r>
      <w:r>
        <w:br/>
        <w:t>O STANIE POWIATU NOWODWORSKIEGO</w:t>
      </w:r>
      <w:r w:rsidR="000273D2">
        <w:t xml:space="preserve"> </w:t>
      </w:r>
      <w:r>
        <w:t>ZA 2024 ROK</w:t>
      </w:r>
    </w:p>
    <w:p w14:paraId="3E3AA98F" w14:textId="03DFA55F" w:rsidR="00DB2C14" w:rsidRDefault="009A363E">
      <w:pPr>
        <w:rPr>
          <w:color w:val="000000"/>
          <w:sz w:val="24"/>
          <w:szCs w:val="24"/>
        </w:rPr>
      </w:pPr>
      <w:r>
        <w:rPr>
          <w:noProof/>
        </w:rPr>
        <w:drawing>
          <wp:anchor distT="0" distB="0" distL="114300" distR="114300" simplePos="0" relativeHeight="251658240" behindDoc="0" locked="0" layoutInCell="1" hidden="0" allowOverlap="1" wp14:anchorId="669FB617" wp14:editId="24D40B98">
            <wp:simplePos x="0" y="0"/>
            <wp:positionH relativeFrom="column">
              <wp:posOffset>1925954</wp:posOffset>
            </wp:positionH>
            <wp:positionV relativeFrom="paragraph">
              <wp:posOffset>310515</wp:posOffset>
            </wp:positionV>
            <wp:extent cx="1756410" cy="2051685"/>
            <wp:effectExtent l="0" t="0" r="0" b="0"/>
            <wp:wrapSquare wrapText="bothSides" distT="0" distB="0" distL="114300" distR="114300"/>
            <wp:docPr id="1" name="image1.png" descr="Herb powiatu nowodworskiego&#10;&#10;Herb powiatu nowodworskiego przedstawia w czerwonym polu srebrny mur z bramą i trzema basztami, pod którymi płynie srebrna rzeka. W prześwicie bramy widnieje srebrna chusta. Na środkowej, najwyższej baszcie widnieje srebrny orzeł ze złotą przepaską na skrzydłach oraz złotymi pazurami, dziobem i pierścieniem na ogonie."/>
            <wp:cNvGraphicFramePr/>
            <a:graphic xmlns:a="http://schemas.openxmlformats.org/drawingml/2006/main">
              <a:graphicData uri="http://schemas.openxmlformats.org/drawingml/2006/picture">
                <pic:pic xmlns:pic="http://schemas.openxmlformats.org/drawingml/2006/picture">
                  <pic:nvPicPr>
                    <pic:cNvPr id="1" name="image1.png" descr="Herb powiatu nowodworskiego&#10;&#10;Herb powiatu nowodworskiego przedstawia w czerwonym polu srebrny mur z bramą i trzema basztami, pod którymi płynie srebrna rzeka. W prześwicie bramy widnieje srebrna chusta. Na środkowej, najwyższej baszcie widnieje srebrny orzeł ze złotą przepaską na skrzydłach oraz złotymi pazurami, dziobem i pierścieniem na ogonie."/>
                    <pic:cNvPicPr preferRelativeResize="0"/>
                  </pic:nvPicPr>
                  <pic:blipFill>
                    <a:blip r:embed="rId8"/>
                    <a:srcRect/>
                    <a:stretch>
                      <a:fillRect/>
                    </a:stretch>
                  </pic:blipFill>
                  <pic:spPr>
                    <a:xfrm>
                      <a:off x="0" y="0"/>
                      <a:ext cx="1756410" cy="2051685"/>
                    </a:xfrm>
                    <a:prstGeom prst="rect">
                      <a:avLst/>
                    </a:prstGeom>
                    <a:ln/>
                  </pic:spPr>
                </pic:pic>
              </a:graphicData>
            </a:graphic>
          </wp:anchor>
        </w:drawing>
      </w:r>
      <w:r>
        <w:br w:type="page"/>
      </w:r>
    </w:p>
    <w:sdt>
      <w:sdtPr>
        <w:rPr>
          <w:rFonts w:ascii="Calibri" w:eastAsia="Calibri" w:hAnsi="Calibri" w:cs="Calibri"/>
          <w:color w:val="auto"/>
          <w:sz w:val="20"/>
          <w:szCs w:val="20"/>
        </w:rPr>
        <w:id w:val="-841315829"/>
        <w:docPartObj>
          <w:docPartGallery w:val="Table of Contents"/>
          <w:docPartUnique/>
        </w:docPartObj>
      </w:sdtPr>
      <w:sdtEndPr>
        <w:rPr>
          <w:b/>
          <w:bCs/>
          <w:smallCaps w:val="0"/>
        </w:rPr>
      </w:sdtEndPr>
      <w:sdtContent>
        <w:p w14:paraId="13248707" w14:textId="78A27F4C" w:rsidR="004130AD" w:rsidRPr="00DC3CE9" w:rsidRDefault="004130AD">
          <w:pPr>
            <w:pStyle w:val="Nagwekspisutreci"/>
            <w:rPr>
              <w:color w:val="auto"/>
            </w:rPr>
          </w:pPr>
          <w:r w:rsidRPr="00DC3CE9">
            <w:rPr>
              <w:color w:val="auto"/>
            </w:rPr>
            <w:t>Spis treści</w:t>
          </w:r>
        </w:p>
        <w:p w14:paraId="6BE2DF6A" w14:textId="42680E28" w:rsidR="00C97565" w:rsidRDefault="004130AD">
          <w:pPr>
            <w:pStyle w:val="Spistreci1"/>
            <w:tabs>
              <w:tab w:val="left" w:pos="440"/>
              <w:tab w:val="right" w:leader="dot" w:pos="9062"/>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198124191" w:history="1">
            <w:r w:rsidR="00C97565" w:rsidRPr="00712E41">
              <w:rPr>
                <w:rStyle w:val="Hipercze"/>
                <w:b/>
                <w:noProof/>
              </w:rPr>
              <w:t>I.</w:t>
            </w:r>
            <w:r w:rsidR="00C97565">
              <w:rPr>
                <w:rFonts w:asciiTheme="minorHAnsi" w:eastAsiaTheme="minorEastAsia" w:hAnsiTheme="minorHAnsi" w:cstheme="minorBidi"/>
                <w:noProof/>
                <w:kern w:val="2"/>
                <w:sz w:val="24"/>
                <w:szCs w:val="24"/>
                <w14:ligatures w14:val="standardContextual"/>
              </w:rPr>
              <w:tab/>
            </w:r>
            <w:r w:rsidR="00C97565" w:rsidRPr="00712E41">
              <w:rPr>
                <w:rStyle w:val="Hipercze"/>
                <w:b/>
                <w:noProof/>
              </w:rPr>
              <w:t>Wprowadzenie</w:t>
            </w:r>
            <w:r w:rsidR="00C97565">
              <w:rPr>
                <w:noProof/>
                <w:webHidden/>
              </w:rPr>
              <w:tab/>
            </w:r>
            <w:r w:rsidR="00C97565">
              <w:rPr>
                <w:noProof/>
                <w:webHidden/>
              </w:rPr>
              <w:fldChar w:fldCharType="begin"/>
            </w:r>
            <w:r w:rsidR="00C97565">
              <w:rPr>
                <w:noProof/>
                <w:webHidden/>
              </w:rPr>
              <w:instrText xml:space="preserve"> PAGEREF _Toc198124191 \h </w:instrText>
            </w:r>
            <w:r w:rsidR="00C97565">
              <w:rPr>
                <w:noProof/>
                <w:webHidden/>
              </w:rPr>
            </w:r>
            <w:r w:rsidR="00C97565">
              <w:rPr>
                <w:noProof/>
                <w:webHidden/>
              </w:rPr>
              <w:fldChar w:fldCharType="separate"/>
            </w:r>
            <w:r w:rsidR="00EA1D6D">
              <w:rPr>
                <w:noProof/>
                <w:webHidden/>
              </w:rPr>
              <w:t>2</w:t>
            </w:r>
            <w:r w:rsidR="00C97565">
              <w:rPr>
                <w:noProof/>
                <w:webHidden/>
              </w:rPr>
              <w:fldChar w:fldCharType="end"/>
            </w:r>
          </w:hyperlink>
        </w:p>
        <w:p w14:paraId="79A1E4BC" w14:textId="48C67945" w:rsidR="00C97565" w:rsidRDefault="00C97565">
          <w:pPr>
            <w:pStyle w:val="Spistreci1"/>
            <w:tabs>
              <w:tab w:val="left" w:pos="440"/>
              <w:tab w:val="right" w:leader="dot" w:pos="9062"/>
            </w:tabs>
            <w:rPr>
              <w:rFonts w:asciiTheme="minorHAnsi" w:eastAsiaTheme="minorEastAsia" w:hAnsiTheme="minorHAnsi" w:cstheme="minorBidi"/>
              <w:noProof/>
              <w:kern w:val="2"/>
              <w:sz w:val="24"/>
              <w:szCs w:val="24"/>
              <w14:ligatures w14:val="standardContextual"/>
            </w:rPr>
          </w:pPr>
          <w:hyperlink w:anchor="_Toc198124192" w:history="1">
            <w:r w:rsidRPr="00712E41">
              <w:rPr>
                <w:rStyle w:val="Hipercze"/>
                <w:b/>
                <w:noProof/>
              </w:rPr>
              <w:t>II.</w:t>
            </w:r>
            <w:r>
              <w:rPr>
                <w:rFonts w:asciiTheme="minorHAnsi" w:eastAsiaTheme="minorEastAsia" w:hAnsiTheme="minorHAnsi" w:cstheme="minorBidi"/>
                <w:noProof/>
                <w:kern w:val="2"/>
                <w:sz w:val="24"/>
                <w:szCs w:val="24"/>
                <w14:ligatures w14:val="standardContextual"/>
              </w:rPr>
              <w:tab/>
            </w:r>
            <w:r w:rsidRPr="00712E41">
              <w:rPr>
                <w:rStyle w:val="Hipercze"/>
                <w:b/>
                <w:noProof/>
              </w:rPr>
              <w:t>Podstawowe dane dotyczące powiatu</w:t>
            </w:r>
            <w:r>
              <w:rPr>
                <w:noProof/>
                <w:webHidden/>
              </w:rPr>
              <w:tab/>
            </w:r>
            <w:r>
              <w:rPr>
                <w:noProof/>
                <w:webHidden/>
              </w:rPr>
              <w:fldChar w:fldCharType="begin"/>
            </w:r>
            <w:r>
              <w:rPr>
                <w:noProof/>
                <w:webHidden/>
              </w:rPr>
              <w:instrText xml:space="preserve"> PAGEREF _Toc198124192 \h </w:instrText>
            </w:r>
            <w:r>
              <w:rPr>
                <w:noProof/>
                <w:webHidden/>
              </w:rPr>
            </w:r>
            <w:r>
              <w:rPr>
                <w:noProof/>
                <w:webHidden/>
              </w:rPr>
              <w:fldChar w:fldCharType="separate"/>
            </w:r>
            <w:r w:rsidR="00EA1D6D">
              <w:rPr>
                <w:noProof/>
                <w:webHidden/>
              </w:rPr>
              <w:t>2</w:t>
            </w:r>
            <w:r>
              <w:rPr>
                <w:noProof/>
                <w:webHidden/>
              </w:rPr>
              <w:fldChar w:fldCharType="end"/>
            </w:r>
          </w:hyperlink>
        </w:p>
        <w:p w14:paraId="52D0EA9F" w14:textId="55B80905" w:rsidR="00C97565" w:rsidRDefault="00C97565">
          <w:pPr>
            <w:pStyle w:val="Spistreci1"/>
            <w:tabs>
              <w:tab w:val="left" w:pos="660"/>
              <w:tab w:val="right" w:leader="dot" w:pos="9062"/>
            </w:tabs>
            <w:rPr>
              <w:rFonts w:asciiTheme="minorHAnsi" w:eastAsiaTheme="minorEastAsia" w:hAnsiTheme="minorHAnsi" w:cstheme="minorBidi"/>
              <w:noProof/>
              <w:kern w:val="2"/>
              <w:sz w:val="24"/>
              <w:szCs w:val="24"/>
              <w14:ligatures w14:val="standardContextual"/>
            </w:rPr>
          </w:pPr>
          <w:hyperlink w:anchor="_Toc198124193" w:history="1">
            <w:r w:rsidRPr="00712E41">
              <w:rPr>
                <w:rStyle w:val="Hipercze"/>
                <w:b/>
                <w:noProof/>
              </w:rPr>
              <w:t>III.</w:t>
            </w:r>
            <w:r>
              <w:rPr>
                <w:rFonts w:asciiTheme="minorHAnsi" w:eastAsiaTheme="minorEastAsia" w:hAnsiTheme="minorHAnsi" w:cstheme="minorBidi"/>
                <w:noProof/>
                <w:kern w:val="2"/>
                <w:sz w:val="24"/>
                <w:szCs w:val="24"/>
                <w14:ligatures w14:val="standardContextual"/>
              </w:rPr>
              <w:tab/>
            </w:r>
            <w:r w:rsidRPr="00712E41">
              <w:rPr>
                <w:rStyle w:val="Hipercze"/>
                <w:b/>
                <w:noProof/>
              </w:rPr>
              <w:t>Wykaz uchwał Rady Powiatu podjętych w 2024 r.</w:t>
            </w:r>
            <w:r>
              <w:rPr>
                <w:noProof/>
                <w:webHidden/>
              </w:rPr>
              <w:tab/>
            </w:r>
            <w:r>
              <w:rPr>
                <w:noProof/>
                <w:webHidden/>
              </w:rPr>
              <w:fldChar w:fldCharType="begin"/>
            </w:r>
            <w:r>
              <w:rPr>
                <w:noProof/>
                <w:webHidden/>
              </w:rPr>
              <w:instrText xml:space="preserve"> PAGEREF _Toc198124193 \h </w:instrText>
            </w:r>
            <w:r>
              <w:rPr>
                <w:noProof/>
                <w:webHidden/>
              </w:rPr>
            </w:r>
            <w:r>
              <w:rPr>
                <w:noProof/>
                <w:webHidden/>
              </w:rPr>
              <w:fldChar w:fldCharType="separate"/>
            </w:r>
            <w:r w:rsidR="00EA1D6D">
              <w:rPr>
                <w:noProof/>
                <w:webHidden/>
              </w:rPr>
              <w:t>9</w:t>
            </w:r>
            <w:r>
              <w:rPr>
                <w:noProof/>
                <w:webHidden/>
              </w:rPr>
              <w:fldChar w:fldCharType="end"/>
            </w:r>
          </w:hyperlink>
        </w:p>
        <w:p w14:paraId="33C5A603" w14:textId="5B01415A" w:rsidR="00C97565" w:rsidRDefault="00C97565">
          <w:pPr>
            <w:pStyle w:val="Spistreci1"/>
            <w:tabs>
              <w:tab w:val="left" w:pos="660"/>
              <w:tab w:val="right" w:leader="dot" w:pos="9062"/>
            </w:tabs>
            <w:rPr>
              <w:rFonts w:asciiTheme="minorHAnsi" w:eastAsiaTheme="minorEastAsia" w:hAnsiTheme="minorHAnsi" w:cstheme="minorBidi"/>
              <w:noProof/>
              <w:kern w:val="2"/>
              <w:sz w:val="24"/>
              <w:szCs w:val="24"/>
              <w14:ligatures w14:val="standardContextual"/>
            </w:rPr>
          </w:pPr>
          <w:hyperlink w:anchor="_Toc198124194" w:history="1">
            <w:r w:rsidRPr="00712E41">
              <w:rPr>
                <w:rStyle w:val="Hipercze"/>
                <w:b/>
                <w:noProof/>
              </w:rPr>
              <w:t>IV.</w:t>
            </w:r>
            <w:r>
              <w:rPr>
                <w:rFonts w:asciiTheme="minorHAnsi" w:eastAsiaTheme="minorEastAsia" w:hAnsiTheme="minorHAnsi" w:cstheme="minorBidi"/>
                <w:noProof/>
                <w:kern w:val="2"/>
                <w:sz w:val="24"/>
                <w:szCs w:val="24"/>
                <w14:ligatures w14:val="standardContextual"/>
              </w:rPr>
              <w:tab/>
            </w:r>
            <w:r w:rsidRPr="00712E41">
              <w:rPr>
                <w:rStyle w:val="Hipercze"/>
                <w:b/>
                <w:noProof/>
              </w:rPr>
              <w:t>Wykaz uchwał Rady Powiatu – uchwały podjęte przed 1 stycznia 2024 r., ale obejmujące swym zakresem 2024 r.</w:t>
            </w:r>
            <w:r>
              <w:rPr>
                <w:noProof/>
                <w:webHidden/>
              </w:rPr>
              <w:tab/>
            </w:r>
            <w:r>
              <w:rPr>
                <w:noProof/>
                <w:webHidden/>
              </w:rPr>
              <w:fldChar w:fldCharType="begin"/>
            </w:r>
            <w:r>
              <w:rPr>
                <w:noProof/>
                <w:webHidden/>
              </w:rPr>
              <w:instrText xml:space="preserve"> PAGEREF _Toc198124194 \h </w:instrText>
            </w:r>
            <w:r>
              <w:rPr>
                <w:noProof/>
                <w:webHidden/>
              </w:rPr>
            </w:r>
            <w:r>
              <w:rPr>
                <w:noProof/>
                <w:webHidden/>
              </w:rPr>
              <w:fldChar w:fldCharType="separate"/>
            </w:r>
            <w:r w:rsidR="00EA1D6D">
              <w:rPr>
                <w:noProof/>
                <w:webHidden/>
              </w:rPr>
              <w:t>14</w:t>
            </w:r>
            <w:r>
              <w:rPr>
                <w:noProof/>
                <w:webHidden/>
              </w:rPr>
              <w:fldChar w:fldCharType="end"/>
            </w:r>
          </w:hyperlink>
        </w:p>
        <w:p w14:paraId="407E892C" w14:textId="3BD1878E" w:rsidR="00C97565" w:rsidRDefault="00C97565">
          <w:pPr>
            <w:pStyle w:val="Spistreci1"/>
            <w:tabs>
              <w:tab w:val="left" w:pos="440"/>
              <w:tab w:val="right" w:leader="dot" w:pos="9062"/>
            </w:tabs>
            <w:rPr>
              <w:rFonts w:asciiTheme="minorHAnsi" w:eastAsiaTheme="minorEastAsia" w:hAnsiTheme="minorHAnsi" w:cstheme="minorBidi"/>
              <w:noProof/>
              <w:kern w:val="2"/>
              <w:sz w:val="24"/>
              <w:szCs w:val="24"/>
              <w14:ligatures w14:val="standardContextual"/>
            </w:rPr>
          </w:pPr>
          <w:hyperlink w:anchor="_Toc198124195" w:history="1">
            <w:r w:rsidRPr="00712E41">
              <w:rPr>
                <w:rStyle w:val="Hipercze"/>
                <w:b/>
                <w:noProof/>
              </w:rPr>
              <w:t>V.</w:t>
            </w:r>
            <w:r>
              <w:rPr>
                <w:rFonts w:asciiTheme="minorHAnsi" w:eastAsiaTheme="minorEastAsia" w:hAnsiTheme="minorHAnsi" w:cstheme="minorBidi"/>
                <w:noProof/>
                <w:kern w:val="2"/>
                <w:sz w:val="24"/>
                <w:szCs w:val="24"/>
                <w14:ligatures w14:val="standardContextual"/>
              </w:rPr>
              <w:tab/>
            </w:r>
            <w:r w:rsidRPr="00712E41">
              <w:rPr>
                <w:rStyle w:val="Hipercze"/>
                <w:b/>
                <w:noProof/>
              </w:rPr>
              <w:t>Wykonanie strategii Powiatu</w:t>
            </w:r>
            <w:r>
              <w:rPr>
                <w:noProof/>
                <w:webHidden/>
              </w:rPr>
              <w:tab/>
            </w:r>
            <w:r>
              <w:rPr>
                <w:noProof/>
                <w:webHidden/>
              </w:rPr>
              <w:fldChar w:fldCharType="begin"/>
            </w:r>
            <w:r>
              <w:rPr>
                <w:noProof/>
                <w:webHidden/>
              </w:rPr>
              <w:instrText xml:space="preserve"> PAGEREF _Toc198124195 \h </w:instrText>
            </w:r>
            <w:r>
              <w:rPr>
                <w:noProof/>
                <w:webHidden/>
              </w:rPr>
            </w:r>
            <w:r>
              <w:rPr>
                <w:noProof/>
                <w:webHidden/>
              </w:rPr>
              <w:fldChar w:fldCharType="separate"/>
            </w:r>
            <w:r w:rsidR="00EA1D6D">
              <w:rPr>
                <w:noProof/>
                <w:webHidden/>
              </w:rPr>
              <w:t>16</w:t>
            </w:r>
            <w:r>
              <w:rPr>
                <w:noProof/>
                <w:webHidden/>
              </w:rPr>
              <w:fldChar w:fldCharType="end"/>
            </w:r>
          </w:hyperlink>
        </w:p>
        <w:p w14:paraId="51612CC8" w14:textId="67FECA1F" w:rsidR="00C97565" w:rsidRDefault="00C97565">
          <w:pPr>
            <w:pStyle w:val="Spistreci1"/>
            <w:tabs>
              <w:tab w:val="left" w:pos="660"/>
              <w:tab w:val="right" w:leader="dot" w:pos="9062"/>
            </w:tabs>
            <w:rPr>
              <w:rFonts w:asciiTheme="minorHAnsi" w:eastAsiaTheme="minorEastAsia" w:hAnsiTheme="minorHAnsi" w:cstheme="minorBidi"/>
              <w:noProof/>
              <w:kern w:val="2"/>
              <w:sz w:val="24"/>
              <w:szCs w:val="24"/>
              <w14:ligatures w14:val="standardContextual"/>
            </w:rPr>
          </w:pPr>
          <w:hyperlink w:anchor="_Toc198124196" w:history="1">
            <w:r w:rsidRPr="00712E41">
              <w:rPr>
                <w:rStyle w:val="Hipercze"/>
                <w:b/>
                <w:noProof/>
              </w:rPr>
              <w:t>VI.</w:t>
            </w:r>
            <w:r>
              <w:rPr>
                <w:rFonts w:asciiTheme="minorHAnsi" w:eastAsiaTheme="minorEastAsia" w:hAnsiTheme="minorHAnsi" w:cstheme="minorBidi"/>
                <w:noProof/>
                <w:kern w:val="2"/>
                <w:sz w:val="24"/>
                <w:szCs w:val="24"/>
                <w14:ligatures w14:val="standardContextual"/>
              </w:rPr>
              <w:tab/>
            </w:r>
            <w:r w:rsidRPr="00712E41">
              <w:rPr>
                <w:rStyle w:val="Hipercze"/>
                <w:b/>
                <w:noProof/>
              </w:rPr>
              <w:t>Realizacja zadań powiatu, wraz z informacją o realizacji polityk, programów i strategii dotyczących tych zadań.</w:t>
            </w:r>
            <w:r>
              <w:rPr>
                <w:noProof/>
                <w:webHidden/>
              </w:rPr>
              <w:tab/>
            </w:r>
            <w:r>
              <w:rPr>
                <w:noProof/>
                <w:webHidden/>
              </w:rPr>
              <w:fldChar w:fldCharType="begin"/>
            </w:r>
            <w:r>
              <w:rPr>
                <w:noProof/>
                <w:webHidden/>
              </w:rPr>
              <w:instrText xml:space="preserve"> PAGEREF _Toc198124196 \h </w:instrText>
            </w:r>
            <w:r>
              <w:rPr>
                <w:noProof/>
                <w:webHidden/>
              </w:rPr>
            </w:r>
            <w:r>
              <w:rPr>
                <w:noProof/>
                <w:webHidden/>
              </w:rPr>
              <w:fldChar w:fldCharType="separate"/>
            </w:r>
            <w:r w:rsidR="00EA1D6D">
              <w:rPr>
                <w:noProof/>
                <w:webHidden/>
              </w:rPr>
              <w:t>17</w:t>
            </w:r>
            <w:r>
              <w:rPr>
                <w:noProof/>
                <w:webHidden/>
              </w:rPr>
              <w:fldChar w:fldCharType="end"/>
            </w:r>
          </w:hyperlink>
        </w:p>
        <w:p w14:paraId="17FFDFA8" w14:textId="056286DB" w:rsidR="00C97565" w:rsidRDefault="00C97565">
          <w:pPr>
            <w:pStyle w:val="Spistreci2"/>
            <w:tabs>
              <w:tab w:val="left" w:pos="660"/>
              <w:tab w:val="right" w:leader="dot" w:pos="9062"/>
            </w:tabs>
            <w:rPr>
              <w:rFonts w:asciiTheme="minorHAnsi" w:eastAsiaTheme="minorEastAsia" w:hAnsiTheme="minorHAnsi" w:cstheme="minorBidi"/>
              <w:noProof/>
              <w:kern w:val="2"/>
              <w:sz w:val="24"/>
              <w:szCs w:val="24"/>
              <w14:ligatures w14:val="standardContextual"/>
            </w:rPr>
          </w:pPr>
          <w:hyperlink w:anchor="_Toc198124197" w:history="1">
            <w:r w:rsidRPr="00712E41">
              <w:rPr>
                <w:rStyle w:val="Hipercze"/>
                <w:noProof/>
              </w:rPr>
              <w:t>1.</w:t>
            </w:r>
            <w:r>
              <w:rPr>
                <w:rFonts w:asciiTheme="minorHAnsi" w:eastAsiaTheme="minorEastAsia" w:hAnsiTheme="minorHAnsi" w:cstheme="minorBidi"/>
                <w:noProof/>
                <w:kern w:val="2"/>
                <w:sz w:val="24"/>
                <w:szCs w:val="24"/>
                <w14:ligatures w14:val="standardContextual"/>
              </w:rPr>
              <w:tab/>
            </w:r>
            <w:r w:rsidRPr="00712E41">
              <w:rPr>
                <w:rStyle w:val="Hipercze"/>
                <w:b/>
                <w:noProof/>
              </w:rPr>
              <w:t>Edukacja publiczna</w:t>
            </w:r>
            <w:r>
              <w:rPr>
                <w:noProof/>
                <w:webHidden/>
              </w:rPr>
              <w:tab/>
            </w:r>
            <w:r>
              <w:rPr>
                <w:noProof/>
                <w:webHidden/>
              </w:rPr>
              <w:fldChar w:fldCharType="begin"/>
            </w:r>
            <w:r>
              <w:rPr>
                <w:noProof/>
                <w:webHidden/>
              </w:rPr>
              <w:instrText xml:space="preserve"> PAGEREF _Toc198124197 \h </w:instrText>
            </w:r>
            <w:r>
              <w:rPr>
                <w:noProof/>
                <w:webHidden/>
              </w:rPr>
            </w:r>
            <w:r>
              <w:rPr>
                <w:noProof/>
                <w:webHidden/>
              </w:rPr>
              <w:fldChar w:fldCharType="separate"/>
            </w:r>
            <w:r w:rsidR="00EA1D6D">
              <w:rPr>
                <w:noProof/>
                <w:webHidden/>
              </w:rPr>
              <w:t>17</w:t>
            </w:r>
            <w:r>
              <w:rPr>
                <w:noProof/>
                <w:webHidden/>
              </w:rPr>
              <w:fldChar w:fldCharType="end"/>
            </w:r>
          </w:hyperlink>
        </w:p>
        <w:p w14:paraId="4E33F231" w14:textId="2FDD9814" w:rsidR="00C97565" w:rsidRDefault="00C97565">
          <w:pPr>
            <w:pStyle w:val="Spistreci2"/>
            <w:tabs>
              <w:tab w:val="left" w:pos="660"/>
              <w:tab w:val="right" w:leader="dot" w:pos="9062"/>
            </w:tabs>
            <w:rPr>
              <w:rFonts w:asciiTheme="minorHAnsi" w:eastAsiaTheme="minorEastAsia" w:hAnsiTheme="minorHAnsi" w:cstheme="minorBidi"/>
              <w:noProof/>
              <w:kern w:val="2"/>
              <w:sz w:val="24"/>
              <w:szCs w:val="24"/>
              <w14:ligatures w14:val="standardContextual"/>
            </w:rPr>
          </w:pPr>
          <w:hyperlink w:anchor="_Toc198124198" w:history="1">
            <w:r w:rsidRPr="00712E41">
              <w:rPr>
                <w:rStyle w:val="Hipercze"/>
                <w:noProof/>
              </w:rPr>
              <w:t>2.</w:t>
            </w:r>
            <w:r>
              <w:rPr>
                <w:rFonts w:asciiTheme="minorHAnsi" w:eastAsiaTheme="minorEastAsia" w:hAnsiTheme="minorHAnsi" w:cstheme="minorBidi"/>
                <w:noProof/>
                <w:kern w:val="2"/>
                <w:sz w:val="24"/>
                <w:szCs w:val="24"/>
                <w14:ligatures w14:val="standardContextual"/>
              </w:rPr>
              <w:tab/>
            </w:r>
            <w:r w:rsidRPr="00712E41">
              <w:rPr>
                <w:rStyle w:val="Hipercze"/>
                <w:b/>
                <w:noProof/>
              </w:rPr>
              <w:t>Promocja i ochrona zdrowia.</w:t>
            </w:r>
            <w:r>
              <w:rPr>
                <w:noProof/>
                <w:webHidden/>
              </w:rPr>
              <w:tab/>
            </w:r>
            <w:r>
              <w:rPr>
                <w:noProof/>
                <w:webHidden/>
              </w:rPr>
              <w:fldChar w:fldCharType="begin"/>
            </w:r>
            <w:r>
              <w:rPr>
                <w:noProof/>
                <w:webHidden/>
              </w:rPr>
              <w:instrText xml:space="preserve"> PAGEREF _Toc198124198 \h </w:instrText>
            </w:r>
            <w:r>
              <w:rPr>
                <w:noProof/>
                <w:webHidden/>
              </w:rPr>
            </w:r>
            <w:r>
              <w:rPr>
                <w:noProof/>
                <w:webHidden/>
              </w:rPr>
              <w:fldChar w:fldCharType="separate"/>
            </w:r>
            <w:r w:rsidR="00EA1D6D">
              <w:rPr>
                <w:noProof/>
                <w:webHidden/>
              </w:rPr>
              <w:t>25</w:t>
            </w:r>
            <w:r>
              <w:rPr>
                <w:noProof/>
                <w:webHidden/>
              </w:rPr>
              <w:fldChar w:fldCharType="end"/>
            </w:r>
          </w:hyperlink>
        </w:p>
        <w:p w14:paraId="39DF2A8D" w14:textId="5D62EB54" w:rsidR="00C97565" w:rsidRDefault="00C97565">
          <w:pPr>
            <w:pStyle w:val="Spistreci2"/>
            <w:tabs>
              <w:tab w:val="left" w:pos="660"/>
              <w:tab w:val="right" w:leader="dot" w:pos="9062"/>
            </w:tabs>
            <w:rPr>
              <w:rFonts w:asciiTheme="minorHAnsi" w:eastAsiaTheme="minorEastAsia" w:hAnsiTheme="minorHAnsi" w:cstheme="minorBidi"/>
              <w:noProof/>
              <w:kern w:val="2"/>
              <w:sz w:val="24"/>
              <w:szCs w:val="24"/>
              <w14:ligatures w14:val="standardContextual"/>
            </w:rPr>
          </w:pPr>
          <w:hyperlink w:anchor="_Toc198124199" w:history="1">
            <w:r w:rsidRPr="00712E41">
              <w:rPr>
                <w:rStyle w:val="Hipercze"/>
                <w:noProof/>
              </w:rPr>
              <w:t>3.</w:t>
            </w:r>
            <w:r>
              <w:rPr>
                <w:rFonts w:asciiTheme="minorHAnsi" w:eastAsiaTheme="minorEastAsia" w:hAnsiTheme="minorHAnsi" w:cstheme="minorBidi"/>
                <w:noProof/>
                <w:kern w:val="2"/>
                <w:sz w:val="24"/>
                <w:szCs w:val="24"/>
                <w14:ligatures w14:val="standardContextual"/>
              </w:rPr>
              <w:tab/>
            </w:r>
            <w:r w:rsidRPr="00712E41">
              <w:rPr>
                <w:rStyle w:val="Hipercze"/>
                <w:b/>
                <w:noProof/>
              </w:rPr>
              <w:t>Pomoc społeczna.</w:t>
            </w:r>
            <w:r>
              <w:rPr>
                <w:noProof/>
                <w:webHidden/>
              </w:rPr>
              <w:tab/>
            </w:r>
            <w:r>
              <w:rPr>
                <w:noProof/>
                <w:webHidden/>
              </w:rPr>
              <w:fldChar w:fldCharType="begin"/>
            </w:r>
            <w:r>
              <w:rPr>
                <w:noProof/>
                <w:webHidden/>
              </w:rPr>
              <w:instrText xml:space="preserve"> PAGEREF _Toc198124199 \h </w:instrText>
            </w:r>
            <w:r>
              <w:rPr>
                <w:noProof/>
                <w:webHidden/>
              </w:rPr>
            </w:r>
            <w:r>
              <w:rPr>
                <w:noProof/>
                <w:webHidden/>
              </w:rPr>
              <w:fldChar w:fldCharType="separate"/>
            </w:r>
            <w:r w:rsidR="00EA1D6D">
              <w:rPr>
                <w:noProof/>
                <w:webHidden/>
              </w:rPr>
              <w:t>29</w:t>
            </w:r>
            <w:r>
              <w:rPr>
                <w:noProof/>
                <w:webHidden/>
              </w:rPr>
              <w:fldChar w:fldCharType="end"/>
            </w:r>
          </w:hyperlink>
        </w:p>
        <w:p w14:paraId="41703A84" w14:textId="6AB4159F" w:rsidR="00C97565" w:rsidRDefault="00C97565">
          <w:pPr>
            <w:pStyle w:val="Spistreci2"/>
            <w:tabs>
              <w:tab w:val="left" w:pos="660"/>
              <w:tab w:val="right" w:leader="dot" w:pos="9062"/>
            </w:tabs>
            <w:rPr>
              <w:rFonts w:asciiTheme="minorHAnsi" w:eastAsiaTheme="minorEastAsia" w:hAnsiTheme="minorHAnsi" w:cstheme="minorBidi"/>
              <w:noProof/>
              <w:kern w:val="2"/>
              <w:sz w:val="24"/>
              <w:szCs w:val="24"/>
              <w14:ligatures w14:val="standardContextual"/>
            </w:rPr>
          </w:pPr>
          <w:hyperlink w:anchor="_Toc198124200" w:history="1">
            <w:r w:rsidRPr="00712E41">
              <w:rPr>
                <w:rStyle w:val="Hipercze"/>
                <w:noProof/>
              </w:rPr>
              <w:t>4.</w:t>
            </w:r>
            <w:r>
              <w:rPr>
                <w:rFonts w:asciiTheme="minorHAnsi" w:eastAsiaTheme="minorEastAsia" w:hAnsiTheme="minorHAnsi" w:cstheme="minorBidi"/>
                <w:noProof/>
                <w:kern w:val="2"/>
                <w:sz w:val="24"/>
                <w:szCs w:val="24"/>
                <w14:ligatures w14:val="standardContextual"/>
              </w:rPr>
              <w:tab/>
            </w:r>
            <w:r w:rsidRPr="00712E41">
              <w:rPr>
                <w:rStyle w:val="Hipercze"/>
                <w:b/>
                <w:noProof/>
              </w:rPr>
              <w:t>Wsparcie rodziny i systemu pieczy zastępczej.</w:t>
            </w:r>
            <w:r>
              <w:rPr>
                <w:noProof/>
                <w:webHidden/>
              </w:rPr>
              <w:tab/>
            </w:r>
            <w:r>
              <w:rPr>
                <w:noProof/>
                <w:webHidden/>
              </w:rPr>
              <w:fldChar w:fldCharType="begin"/>
            </w:r>
            <w:r>
              <w:rPr>
                <w:noProof/>
                <w:webHidden/>
              </w:rPr>
              <w:instrText xml:space="preserve"> PAGEREF _Toc198124200 \h </w:instrText>
            </w:r>
            <w:r>
              <w:rPr>
                <w:noProof/>
                <w:webHidden/>
              </w:rPr>
            </w:r>
            <w:r>
              <w:rPr>
                <w:noProof/>
                <w:webHidden/>
              </w:rPr>
              <w:fldChar w:fldCharType="separate"/>
            </w:r>
            <w:r w:rsidR="00EA1D6D">
              <w:rPr>
                <w:noProof/>
                <w:webHidden/>
              </w:rPr>
              <w:t>32</w:t>
            </w:r>
            <w:r>
              <w:rPr>
                <w:noProof/>
                <w:webHidden/>
              </w:rPr>
              <w:fldChar w:fldCharType="end"/>
            </w:r>
          </w:hyperlink>
        </w:p>
        <w:p w14:paraId="0981A4E3" w14:textId="547F3CC4" w:rsidR="00C97565" w:rsidRDefault="00C97565">
          <w:pPr>
            <w:pStyle w:val="Spistreci2"/>
            <w:tabs>
              <w:tab w:val="left" w:pos="660"/>
              <w:tab w:val="right" w:leader="dot" w:pos="9062"/>
            </w:tabs>
            <w:rPr>
              <w:rFonts w:asciiTheme="minorHAnsi" w:eastAsiaTheme="minorEastAsia" w:hAnsiTheme="minorHAnsi" w:cstheme="minorBidi"/>
              <w:noProof/>
              <w:kern w:val="2"/>
              <w:sz w:val="24"/>
              <w:szCs w:val="24"/>
              <w14:ligatures w14:val="standardContextual"/>
            </w:rPr>
          </w:pPr>
          <w:hyperlink w:anchor="_Toc198124201" w:history="1">
            <w:r w:rsidRPr="00712E41">
              <w:rPr>
                <w:rStyle w:val="Hipercze"/>
                <w:noProof/>
              </w:rPr>
              <w:t>5.</w:t>
            </w:r>
            <w:r>
              <w:rPr>
                <w:rFonts w:asciiTheme="minorHAnsi" w:eastAsiaTheme="minorEastAsia" w:hAnsiTheme="minorHAnsi" w:cstheme="minorBidi"/>
                <w:noProof/>
                <w:kern w:val="2"/>
                <w:sz w:val="24"/>
                <w:szCs w:val="24"/>
                <w14:ligatures w14:val="standardContextual"/>
              </w:rPr>
              <w:tab/>
            </w:r>
            <w:r w:rsidRPr="00712E41">
              <w:rPr>
                <w:rStyle w:val="Hipercze"/>
                <w:b/>
                <w:noProof/>
              </w:rPr>
              <w:t>Wspieranie osób niepełnosprawnych.</w:t>
            </w:r>
            <w:r>
              <w:rPr>
                <w:noProof/>
                <w:webHidden/>
              </w:rPr>
              <w:tab/>
            </w:r>
            <w:r>
              <w:rPr>
                <w:noProof/>
                <w:webHidden/>
              </w:rPr>
              <w:fldChar w:fldCharType="begin"/>
            </w:r>
            <w:r>
              <w:rPr>
                <w:noProof/>
                <w:webHidden/>
              </w:rPr>
              <w:instrText xml:space="preserve"> PAGEREF _Toc198124201 \h </w:instrText>
            </w:r>
            <w:r>
              <w:rPr>
                <w:noProof/>
                <w:webHidden/>
              </w:rPr>
            </w:r>
            <w:r>
              <w:rPr>
                <w:noProof/>
                <w:webHidden/>
              </w:rPr>
              <w:fldChar w:fldCharType="separate"/>
            </w:r>
            <w:r w:rsidR="00EA1D6D">
              <w:rPr>
                <w:noProof/>
                <w:webHidden/>
              </w:rPr>
              <w:t>32</w:t>
            </w:r>
            <w:r>
              <w:rPr>
                <w:noProof/>
                <w:webHidden/>
              </w:rPr>
              <w:fldChar w:fldCharType="end"/>
            </w:r>
          </w:hyperlink>
        </w:p>
        <w:p w14:paraId="4D9F3E27" w14:textId="47CB5727" w:rsidR="00C97565" w:rsidRDefault="00C97565">
          <w:pPr>
            <w:pStyle w:val="Spistreci2"/>
            <w:tabs>
              <w:tab w:val="left" w:pos="660"/>
              <w:tab w:val="right" w:leader="dot" w:pos="9062"/>
            </w:tabs>
            <w:rPr>
              <w:rFonts w:asciiTheme="minorHAnsi" w:eastAsiaTheme="minorEastAsia" w:hAnsiTheme="minorHAnsi" w:cstheme="minorBidi"/>
              <w:noProof/>
              <w:kern w:val="2"/>
              <w:sz w:val="24"/>
              <w:szCs w:val="24"/>
              <w14:ligatures w14:val="standardContextual"/>
            </w:rPr>
          </w:pPr>
          <w:hyperlink w:anchor="_Toc198124202" w:history="1">
            <w:r w:rsidRPr="00712E41">
              <w:rPr>
                <w:rStyle w:val="Hipercze"/>
                <w:noProof/>
              </w:rPr>
              <w:t>6.</w:t>
            </w:r>
            <w:r>
              <w:rPr>
                <w:rFonts w:asciiTheme="minorHAnsi" w:eastAsiaTheme="minorEastAsia" w:hAnsiTheme="minorHAnsi" w:cstheme="minorBidi"/>
                <w:noProof/>
                <w:kern w:val="2"/>
                <w:sz w:val="24"/>
                <w:szCs w:val="24"/>
                <w14:ligatures w14:val="standardContextual"/>
              </w:rPr>
              <w:tab/>
            </w:r>
            <w:r w:rsidRPr="00712E41">
              <w:rPr>
                <w:rStyle w:val="Hipercze"/>
                <w:b/>
                <w:noProof/>
              </w:rPr>
              <w:t>Drogi publiczne.</w:t>
            </w:r>
            <w:r>
              <w:rPr>
                <w:noProof/>
                <w:webHidden/>
              </w:rPr>
              <w:tab/>
            </w:r>
            <w:r>
              <w:rPr>
                <w:noProof/>
                <w:webHidden/>
              </w:rPr>
              <w:fldChar w:fldCharType="begin"/>
            </w:r>
            <w:r>
              <w:rPr>
                <w:noProof/>
                <w:webHidden/>
              </w:rPr>
              <w:instrText xml:space="preserve"> PAGEREF _Toc198124202 \h </w:instrText>
            </w:r>
            <w:r>
              <w:rPr>
                <w:noProof/>
                <w:webHidden/>
              </w:rPr>
            </w:r>
            <w:r>
              <w:rPr>
                <w:noProof/>
                <w:webHidden/>
              </w:rPr>
              <w:fldChar w:fldCharType="separate"/>
            </w:r>
            <w:r w:rsidR="00EA1D6D">
              <w:rPr>
                <w:noProof/>
                <w:webHidden/>
              </w:rPr>
              <w:t>34</w:t>
            </w:r>
            <w:r>
              <w:rPr>
                <w:noProof/>
                <w:webHidden/>
              </w:rPr>
              <w:fldChar w:fldCharType="end"/>
            </w:r>
          </w:hyperlink>
        </w:p>
        <w:p w14:paraId="71204604" w14:textId="1E42D61C" w:rsidR="00C97565" w:rsidRDefault="00C97565">
          <w:pPr>
            <w:pStyle w:val="Spistreci2"/>
            <w:tabs>
              <w:tab w:val="left" w:pos="660"/>
              <w:tab w:val="right" w:leader="dot" w:pos="9062"/>
            </w:tabs>
            <w:rPr>
              <w:rFonts w:asciiTheme="minorHAnsi" w:eastAsiaTheme="minorEastAsia" w:hAnsiTheme="minorHAnsi" w:cstheme="minorBidi"/>
              <w:noProof/>
              <w:kern w:val="2"/>
              <w:sz w:val="24"/>
              <w:szCs w:val="24"/>
              <w14:ligatures w14:val="standardContextual"/>
            </w:rPr>
          </w:pPr>
          <w:hyperlink w:anchor="_Toc198124203" w:history="1">
            <w:r w:rsidRPr="00712E41">
              <w:rPr>
                <w:rStyle w:val="Hipercze"/>
                <w:noProof/>
              </w:rPr>
              <w:t>7.</w:t>
            </w:r>
            <w:r>
              <w:rPr>
                <w:rFonts w:asciiTheme="minorHAnsi" w:eastAsiaTheme="minorEastAsia" w:hAnsiTheme="minorHAnsi" w:cstheme="minorBidi"/>
                <w:noProof/>
                <w:kern w:val="2"/>
                <w:sz w:val="24"/>
                <w:szCs w:val="24"/>
                <w14:ligatures w14:val="standardContextual"/>
              </w:rPr>
              <w:tab/>
            </w:r>
            <w:r w:rsidRPr="00712E41">
              <w:rPr>
                <w:rStyle w:val="Hipercze"/>
                <w:b/>
                <w:noProof/>
              </w:rPr>
              <w:t>Kultura fizyczna, sport, turystyka</w:t>
            </w:r>
            <w:r>
              <w:rPr>
                <w:noProof/>
                <w:webHidden/>
              </w:rPr>
              <w:tab/>
            </w:r>
            <w:r>
              <w:rPr>
                <w:noProof/>
                <w:webHidden/>
              </w:rPr>
              <w:fldChar w:fldCharType="begin"/>
            </w:r>
            <w:r>
              <w:rPr>
                <w:noProof/>
                <w:webHidden/>
              </w:rPr>
              <w:instrText xml:space="preserve"> PAGEREF _Toc198124203 \h </w:instrText>
            </w:r>
            <w:r>
              <w:rPr>
                <w:noProof/>
                <w:webHidden/>
              </w:rPr>
            </w:r>
            <w:r>
              <w:rPr>
                <w:noProof/>
                <w:webHidden/>
              </w:rPr>
              <w:fldChar w:fldCharType="separate"/>
            </w:r>
            <w:r w:rsidR="00EA1D6D">
              <w:rPr>
                <w:noProof/>
                <w:webHidden/>
              </w:rPr>
              <w:t>43</w:t>
            </w:r>
            <w:r>
              <w:rPr>
                <w:noProof/>
                <w:webHidden/>
              </w:rPr>
              <w:fldChar w:fldCharType="end"/>
            </w:r>
          </w:hyperlink>
        </w:p>
        <w:p w14:paraId="7E2AFE36" w14:textId="36406EAB" w:rsidR="00C97565" w:rsidRDefault="00C97565">
          <w:pPr>
            <w:pStyle w:val="Spistreci2"/>
            <w:tabs>
              <w:tab w:val="left" w:pos="660"/>
              <w:tab w:val="right" w:leader="dot" w:pos="9062"/>
            </w:tabs>
            <w:rPr>
              <w:rFonts w:asciiTheme="minorHAnsi" w:eastAsiaTheme="minorEastAsia" w:hAnsiTheme="minorHAnsi" w:cstheme="minorBidi"/>
              <w:noProof/>
              <w:kern w:val="2"/>
              <w:sz w:val="24"/>
              <w:szCs w:val="24"/>
              <w14:ligatures w14:val="standardContextual"/>
            </w:rPr>
          </w:pPr>
          <w:hyperlink w:anchor="_Toc198124204" w:history="1">
            <w:r w:rsidRPr="00712E41">
              <w:rPr>
                <w:rStyle w:val="Hipercze"/>
                <w:b/>
                <w:noProof/>
              </w:rPr>
              <w:t>8.</w:t>
            </w:r>
            <w:r>
              <w:rPr>
                <w:rFonts w:asciiTheme="minorHAnsi" w:eastAsiaTheme="minorEastAsia" w:hAnsiTheme="minorHAnsi" w:cstheme="minorBidi"/>
                <w:noProof/>
                <w:kern w:val="2"/>
                <w:sz w:val="24"/>
                <w:szCs w:val="24"/>
                <w14:ligatures w14:val="standardContextual"/>
              </w:rPr>
              <w:tab/>
            </w:r>
            <w:r w:rsidRPr="00712E41">
              <w:rPr>
                <w:rStyle w:val="Hipercze"/>
                <w:b/>
                <w:noProof/>
              </w:rPr>
              <w:t>Geodezja, kartografia i kataster.</w:t>
            </w:r>
            <w:r>
              <w:rPr>
                <w:noProof/>
                <w:webHidden/>
              </w:rPr>
              <w:tab/>
            </w:r>
            <w:r>
              <w:rPr>
                <w:noProof/>
                <w:webHidden/>
              </w:rPr>
              <w:fldChar w:fldCharType="begin"/>
            </w:r>
            <w:r>
              <w:rPr>
                <w:noProof/>
                <w:webHidden/>
              </w:rPr>
              <w:instrText xml:space="preserve"> PAGEREF _Toc198124204 \h </w:instrText>
            </w:r>
            <w:r>
              <w:rPr>
                <w:noProof/>
                <w:webHidden/>
              </w:rPr>
            </w:r>
            <w:r>
              <w:rPr>
                <w:noProof/>
                <w:webHidden/>
              </w:rPr>
              <w:fldChar w:fldCharType="separate"/>
            </w:r>
            <w:r w:rsidR="00EA1D6D">
              <w:rPr>
                <w:noProof/>
                <w:webHidden/>
              </w:rPr>
              <w:t>46</w:t>
            </w:r>
            <w:r>
              <w:rPr>
                <w:noProof/>
                <w:webHidden/>
              </w:rPr>
              <w:fldChar w:fldCharType="end"/>
            </w:r>
          </w:hyperlink>
        </w:p>
        <w:p w14:paraId="52675A13" w14:textId="684A54EB" w:rsidR="00C97565" w:rsidRDefault="00C97565">
          <w:pPr>
            <w:pStyle w:val="Spistreci2"/>
            <w:tabs>
              <w:tab w:val="left" w:pos="660"/>
              <w:tab w:val="right" w:leader="dot" w:pos="9062"/>
            </w:tabs>
            <w:rPr>
              <w:rFonts w:asciiTheme="minorHAnsi" w:eastAsiaTheme="minorEastAsia" w:hAnsiTheme="minorHAnsi" w:cstheme="minorBidi"/>
              <w:noProof/>
              <w:kern w:val="2"/>
              <w:sz w:val="24"/>
              <w:szCs w:val="24"/>
              <w14:ligatures w14:val="standardContextual"/>
            </w:rPr>
          </w:pPr>
          <w:hyperlink w:anchor="_Toc198124205" w:history="1">
            <w:r w:rsidRPr="00712E41">
              <w:rPr>
                <w:rStyle w:val="Hipercze"/>
                <w:b/>
                <w:noProof/>
              </w:rPr>
              <w:t>9.</w:t>
            </w:r>
            <w:r>
              <w:rPr>
                <w:rFonts w:asciiTheme="minorHAnsi" w:eastAsiaTheme="minorEastAsia" w:hAnsiTheme="minorHAnsi" w:cstheme="minorBidi"/>
                <w:noProof/>
                <w:kern w:val="2"/>
                <w:sz w:val="24"/>
                <w:szCs w:val="24"/>
                <w14:ligatures w14:val="standardContextual"/>
              </w:rPr>
              <w:tab/>
            </w:r>
            <w:r w:rsidRPr="00712E41">
              <w:rPr>
                <w:rStyle w:val="Hipercze"/>
                <w:b/>
                <w:noProof/>
              </w:rPr>
              <w:t>Gospodarka nieruchomościami.</w:t>
            </w:r>
            <w:r>
              <w:rPr>
                <w:noProof/>
                <w:webHidden/>
              </w:rPr>
              <w:tab/>
            </w:r>
            <w:r>
              <w:rPr>
                <w:noProof/>
                <w:webHidden/>
              </w:rPr>
              <w:fldChar w:fldCharType="begin"/>
            </w:r>
            <w:r>
              <w:rPr>
                <w:noProof/>
                <w:webHidden/>
              </w:rPr>
              <w:instrText xml:space="preserve"> PAGEREF _Toc198124205 \h </w:instrText>
            </w:r>
            <w:r>
              <w:rPr>
                <w:noProof/>
                <w:webHidden/>
              </w:rPr>
            </w:r>
            <w:r>
              <w:rPr>
                <w:noProof/>
                <w:webHidden/>
              </w:rPr>
              <w:fldChar w:fldCharType="separate"/>
            </w:r>
            <w:r w:rsidR="00EA1D6D">
              <w:rPr>
                <w:noProof/>
                <w:webHidden/>
              </w:rPr>
              <w:t>50</w:t>
            </w:r>
            <w:r>
              <w:rPr>
                <w:noProof/>
                <w:webHidden/>
              </w:rPr>
              <w:fldChar w:fldCharType="end"/>
            </w:r>
          </w:hyperlink>
        </w:p>
        <w:p w14:paraId="61F75980" w14:textId="104DDDCE" w:rsidR="00C97565" w:rsidRDefault="00C97565">
          <w:pPr>
            <w:pStyle w:val="Spistreci2"/>
            <w:tabs>
              <w:tab w:val="left" w:pos="880"/>
              <w:tab w:val="right" w:leader="dot" w:pos="9062"/>
            </w:tabs>
            <w:rPr>
              <w:rFonts w:asciiTheme="minorHAnsi" w:eastAsiaTheme="minorEastAsia" w:hAnsiTheme="minorHAnsi" w:cstheme="minorBidi"/>
              <w:noProof/>
              <w:kern w:val="2"/>
              <w:sz w:val="24"/>
              <w:szCs w:val="24"/>
              <w14:ligatures w14:val="standardContextual"/>
            </w:rPr>
          </w:pPr>
          <w:hyperlink w:anchor="_Toc198124206" w:history="1">
            <w:r w:rsidRPr="00712E41">
              <w:rPr>
                <w:rStyle w:val="Hipercze"/>
                <w:b/>
                <w:noProof/>
              </w:rPr>
              <w:t>10.</w:t>
            </w:r>
            <w:r>
              <w:rPr>
                <w:rFonts w:asciiTheme="minorHAnsi" w:eastAsiaTheme="minorEastAsia" w:hAnsiTheme="minorHAnsi" w:cstheme="minorBidi"/>
                <w:noProof/>
                <w:kern w:val="2"/>
                <w:sz w:val="24"/>
                <w:szCs w:val="24"/>
                <w14:ligatures w14:val="standardContextual"/>
              </w:rPr>
              <w:tab/>
            </w:r>
            <w:r w:rsidRPr="00712E41">
              <w:rPr>
                <w:rStyle w:val="Hipercze"/>
                <w:b/>
                <w:noProof/>
              </w:rPr>
              <w:t>Administracja architektoniczno-budowlana.</w:t>
            </w:r>
            <w:r>
              <w:rPr>
                <w:noProof/>
                <w:webHidden/>
              </w:rPr>
              <w:tab/>
            </w:r>
            <w:r>
              <w:rPr>
                <w:noProof/>
                <w:webHidden/>
              </w:rPr>
              <w:fldChar w:fldCharType="begin"/>
            </w:r>
            <w:r>
              <w:rPr>
                <w:noProof/>
                <w:webHidden/>
              </w:rPr>
              <w:instrText xml:space="preserve"> PAGEREF _Toc198124206 \h </w:instrText>
            </w:r>
            <w:r>
              <w:rPr>
                <w:noProof/>
                <w:webHidden/>
              </w:rPr>
            </w:r>
            <w:r>
              <w:rPr>
                <w:noProof/>
                <w:webHidden/>
              </w:rPr>
              <w:fldChar w:fldCharType="separate"/>
            </w:r>
            <w:r w:rsidR="00EA1D6D">
              <w:rPr>
                <w:noProof/>
                <w:webHidden/>
              </w:rPr>
              <w:t>53</w:t>
            </w:r>
            <w:r>
              <w:rPr>
                <w:noProof/>
                <w:webHidden/>
              </w:rPr>
              <w:fldChar w:fldCharType="end"/>
            </w:r>
          </w:hyperlink>
        </w:p>
        <w:p w14:paraId="69317218" w14:textId="1E181B69" w:rsidR="00C97565" w:rsidRDefault="00C97565">
          <w:pPr>
            <w:pStyle w:val="Spistreci2"/>
            <w:tabs>
              <w:tab w:val="left" w:pos="880"/>
              <w:tab w:val="right" w:leader="dot" w:pos="9062"/>
            </w:tabs>
            <w:rPr>
              <w:rFonts w:asciiTheme="minorHAnsi" w:eastAsiaTheme="minorEastAsia" w:hAnsiTheme="minorHAnsi" w:cstheme="minorBidi"/>
              <w:noProof/>
              <w:kern w:val="2"/>
              <w:sz w:val="24"/>
              <w:szCs w:val="24"/>
              <w14:ligatures w14:val="standardContextual"/>
            </w:rPr>
          </w:pPr>
          <w:hyperlink w:anchor="_Toc198124207" w:history="1">
            <w:r w:rsidRPr="00712E41">
              <w:rPr>
                <w:rStyle w:val="Hipercze"/>
                <w:b/>
                <w:noProof/>
              </w:rPr>
              <w:t>11.</w:t>
            </w:r>
            <w:r>
              <w:rPr>
                <w:rFonts w:asciiTheme="minorHAnsi" w:eastAsiaTheme="minorEastAsia" w:hAnsiTheme="minorHAnsi" w:cstheme="minorBidi"/>
                <w:noProof/>
                <w:kern w:val="2"/>
                <w:sz w:val="24"/>
                <w:szCs w:val="24"/>
                <w14:ligatures w14:val="standardContextual"/>
              </w:rPr>
              <w:tab/>
            </w:r>
            <w:r w:rsidRPr="00712E41">
              <w:rPr>
                <w:rStyle w:val="Hipercze"/>
                <w:b/>
                <w:noProof/>
              </w:rPr>
              <w:t>Gospodarka wodna.</w:t>
            </w:r>
            <w:r>
              <w:rPr>
                <w:noProof/>
                <w:webHidden/>
              </w:rPr>
              <w:tab/>
            </w:r>
            <w:r>
              <w:rPr>
                <w:noProof/>
                <w:webHidden/>
              </w:rPr>
              <w:fldChar w:fldCharType="begin"/>
            </w:r>
            <w:r>
              <w:rPr>
                <w:noProof/>
                <w:webHidden/>
              </w:rPr>
              <w:instrText xml:space="preserve"> PAGEREF _Toc198124207 \h </w:instrText>
            </w:r>
            <w:r>
              <w:rPr>
                <w:noProof/>
                <w:webHidden/>
              </w:rPr>
            </w:r>
            <w:r>
              <w:rPr>
                <w:noProof/>
                <w:webHidden/>
              </w:rPr>
              <w:fldChar w:fldCharType="separate"/>
            </w:r>
            <w:r w:rsidR="00EA1D6D">
              <w:rPr>
                <w:noProof/>
                <w:webHidden/>
              </w:rPr>
              <w:t>55</w:t>
            </w:r>
            <w:r>
              <w:rPr>
                <w:noProof/>
                <w:webHidden/>
              </w:rPr>
              <w:fldChar w:fldCharType="end"/>
            </w:r>
          </w:hyperlink>
        </w:p>
        <w:p w14:paraId="28F2E075" w14:textId="3F1FA7D0" w:rsidR="00C97565" w:rsidRDefault="00C97565">
          <w:pPr>
            <w:pStyle w:val="Spistreci2"/>
            <w:tabs>
              <w:tab w:val="left" w:pos="880"/>
              <w:tab w:val="right" w:leader="dot" w:pos="9062"/>
            </w:tabs>
            <w:rPr>
              <w:rFonts w:asciiTheme="minorHAnsi" w:eastAsiaTheme="minorEastAsia" w:hAnsiTheme="minorHAnsi" w:cstheme="minorBidi"/>
              <w:noProof/>
              <w:kern w:val="2"/>
              <w:sz w:val="24"/>
              <w:szCs w:val="24"/>
              <w14:ligatures w14:val="standardContextual"/>
            </w:rPr>
          </w:pPr>
          <w:hyperlink w:anchor="_Toc198124208" w:history="1">
            <w:r w:rsidRPr="00712E41">
              <w:rPr>
                <w:rStyle w:val="Hipercze"/>
                <w:b/>
                <w:noProof/>
              </w:rPr>
              <w:t>12.</w:t>
            </w:r>
            <w:r>
              <w:rPr>
                <w:rFonts w:asciiTheme="minorHAnsi" w:eastAsiaTheme="minorEastAsia" w:hAnsiTheme="minorHAnsi" w:cstheme="minorBidi"/>
                <w:noProof/>
                <w:kern w:val="2"/>
                <w:sz w:val="24"/>
                <w:szCs w:val="24"/>
                <w14:ligatures w14:val="standardContextual"/>
              </w:rPr>
              <w:tab/>
            </w:r>
            <w:r w:rsidRPr="00712E41">
              <w:rPr>
                <w:rStyle w:val="Hipercze"/>
                <w:b/>
                <w:noProof/>
              </w:rPr>
              <w:t>Ochrona środowiska i przyrody.</w:t>
            </w:r>
            <w:r>
              <w:rPr>
                <w:noProof/>
                <w:webHidden/>
              </w:rPr>
              <w:tab/>
            </w:r>
            <w:r>
              <w:rPr>
                <w:noProof/>
                <w:webHidden/>
              </w:rPr>
              <w:fldChar w:fldCharType="begin"/>
            </w:r>
            <w:r>
              <w:rPr>
                <w:noProof/>
                <w:webHidden/>
              </w:rPr>
              <w:instrText xml:space="preserve"> PAGEREF _Toc198124208 \h </w:instrText>
            </w:r>
            <w:r>
              <w:rPr>
                <w:noProof/>
                <w:webHidden/>
              </w:rPr>
            </w:r>
            <w:r>
              <w:rPr>
                <w:noProof/>
                <w:webHidden/>
              </w:rPr>
              <w:fldChar w:fldCharType="separate"/>
            </w:r>
            <w:r w:rsidR="00EA1D6D">
              <w:rPr>
                <w:noProof/>
                <w:webHidden/>
              </w:rPr>
              <w:t>56</w:t>
            </w:r>
            <w:r>
              <w:rPr>
                <w:noProof/>
                <w:webHidden/>
              </w:rPr>
              <w:fldChar w:fldCharType="end"/>
            </w:r>
          </w:hyperlink>
        </w:p>
        <w:p w14:paraId="0899A4E6" w14:textId="09E07263" w:rsidR="00C97565" w:rsidRDefault="00C97565">
          <w:pPr>
            <w:pStyle w:val="Spistreci2"/>
            <w:tabs>
              <w:tab w:val="left" w:pos="880"/>
              <w:tab w:val="right" w:leader="dot" w:pos="9062"/>
            </w:tabs>
            <w:rPr>
              <w:rFonts w:asciiTheme="minorHAnsi" w:eastAsiaTheme="minorEastAsia" w:hAnsiTheme="minorHAnsi" w:cstheme="minorBidi"/>
              <w:noProof/>
              <w:kern w:val="2"/>
              <w:sz w:val="24"/>
              <w:szCs w:val="24"/>
              <w14:ligatures w14:val="standardContextual"/>
            </w:rPr>
          </w:pPr>
          <w:hyperlink w:anchor="_Toc198124209" w:history="1">
            <w:r w:rsidRPr="00712E41">
              <w:rPr>
                <w:rStyle w:val="Hipercze"/>
                <w:b/>
                <w:noProof/>
              </w:rPr>
              <w:t>13.</w:t>
            </w:r>
            <w:r>
              <w:rPr>
                <w:rFonts w:asciiTheme="minorHAnsi" w:eastAsiaTheme="minorEastAsia" w:hAnsiTheme="minorHAnsi" w:cstheme="minorBidi"/>
                <w:noProof/>
                <w:kern w:val="2"/>
                <w:sz w:val="24"/>
                <w:szCs w:val="24"/>
                <w14:ligatures w14:val="standardContextual"/>
              </w:rPr>
              <w:tab/>
            </w:r>
            <w:r w:rsidRPr="00712E41">
              <w:rPr>
                <w:rStyle w:val="Hipercze"/>
                <w:b/>
                <w:noProof/>
              </w:rPr>
              <w:t>Rolnictwo, leśnictwo i rybactwo śródlądowe.</w:t>
            </w:r>
            <w:r>
              <w:rPr>
                <w:noProof/>
                <w:webHidden/>
              </w:rPr>
              <w:tab/>
            </w:r>
            <w:r>
              <w:rPr>
                <w:noProof/>
                <w:webHidden/>
              </w:rPr>
              <w:fldChar w:fldCharType="begin"/>
            </w:r>
            <w:r>
              <w:rPr>
                <w:noProof/>
                <w:webHidden/>
              </w:rPr>
              <w:instrText xml:space="preserve"> PAGEREF _Toc198124209 \h </w:instrText>
            </w:r>
            <w:r>
              <w:rPr>
                <w:noProof/>
                <w:webHidden/>
              </w:rPr>
            </w:r>
            <w:r>
              <w:rPr>
                <w:noProof/>
                <w:webHidden/>
              </w:rPr>
              <w:fldChar w:fldCharType="separate"/>
            </w:r>
            <w:r w:rsidR="00EA1D6D">
              <w:rPr>
                <w:noProof/>
                <w:webHidden/>
              </w:rPr>
              <w:t>58</w:t>
            </w:r>
            <w:r>
              <w:rPr>
                <w:noProof/>
                <w:webHidden/>
              </w:rPr>
              <w:fldChar w:fldCharType="end"/>
            </w:r>
          </w:hyperlink>
        </w:p>
        <w:p w14:paraId="0957CE78" w14:textId="0E340396" w:rsidR="00C97565" w:rsidRDefault="00C97565">
          <w:pPr>
            <w:pStyle w:val="Spistreci2"/>
            <w:tabs>
              <w:tab w:val="left" w:pos="880"/>
              <w:tab w:val="right" w:leader="dot" w:pos="9062"/>
            </w:tabs>
            <w:rPr>
              <w:rFonts w:asciiTheme="minorHAnsi" w:eastAsiaTheme="minorEastAsia" w:hAnsiTheme="minorHAnsi" w:cstheme="minorBidi"/>
              <w:noProof/>
              <w:kern w:val="2"/>
              <w:sz w:val="24"/>
              <w:szCs w:val="24"/>
              <w14:ligatures w14:val="standardContextual"/>
            </w:rPr>
          </w:pPr>
          <w:hyperlink w:anchor="_Toc198124210" w:history="1">
            <w:r w:rsidRPr="00712E41">
              <w:rPr>
                <w:rStyle w:val="Hipercze"/>
                <w:b/>
                <w:noProof/>
              </w:rPr>
              <w:t>14.</w:t>
            </w:r>
            <w:r>
              <w:rPr>
                <w:rFonts w:asciiTheme="minorHAnsi" w:eastAsiaTheme="minorEastAsia" w:hAnsiTheme="minorHAnsi" w:cstheme="minorBidi"/>
                <w:noProof/>
                <w:kern w:val="2"/>
                <w:sz w:val="24"/>
                <w:szCs w:val="24"/>
                <w14:ligatures w14:val="standardContextual"/>
              </w:rPr>
              <w:tab/>
            </w:r>
            <w:r w:rsidRPr="00712E41">
              <w:rPr>
                <w:rStyle w:val="Hipercze"/>
                <w:b/>
                <w:noProof/>
              </w:rPr>
              <w:t>Porządek publiczny i bezpieczeństwo obywateli.</w:t>
            </w:r>
            <w:r>
              <w:rPr>
                <w:noProof/>
                <w:webHidden/>
              </w:rPr>
              <w:tab/>
            </w:r>
            <w:r>
              <w:rPr>
                <w:noProof/>
                <w:webHidden/>
              </w:rPr>
              <w:fldChar w:fldCharType="begin"/>
            </w:r>
            <w:r>
              <w:rPr>
                <w:noProof/>
                <w:webHidden/>
              </w:rPr>
              <w:instrText xml:space="preserve"> PAGEREF _Toc198124210 \h </w:instrText>
            </w:r>
            <w:r>
              <w:rPr>
                <w:noProof/>
                <w:webHidden/>
              </w:rPr>
            </w:r>
            <w:r>
              <w:rPr>
                <w:noProof/>
                <w:webHidden/>
              </w:rPr>
              <w:fldChar w:fldCharType="separate"/>
            </w:r>
            <w:r w:rsidR="00EA1D6D">
              <w:rPr>
                <w:noProof/>
                <w:webHidden/>
              </w:rPr>
              <w:t>60</w:t>
            </w:r>
            <w:r>
              <w:rPr>
                <w:noProof/>
                <w:webHidden/>
              </w:rPr>
              <w:fldChar w:fldCharType="end"/>
            </w:r>
          </w:hyperlink>
        </w:p>
        <w:p w14:paraId="08988CF1" w14:textId="7CDF624C" w:rsidR="00C97565" w:rsidRDefault="00C97565">
          <w:pPr>
            <w:pStyle w:val="Spistreci2"/>
            <w:tabs>
              <w:tab w:val="left" w:pos="880"/>
              <w:tab w:val="right" w:leader="dot" w:pos="9062"/>
            </w:tabs>
            <w:rPr>
              <w:rFonts w:asciiTheme="minorHAnsi" w:eastAsiaTheme="minorEastAsia" w:hAnsiTheme="minorHAnsi" w:cstheme="minorBidi"/>
              <w:noProof/>
              <w:kern w:val="2"/>
              <w:sz w:val="24"/>
              <w:szCs w:val="24"/>
              <w14:ligatures w14:val="standardContextual"/>
            </w:rPr>
          </w:pPr>
          <w:hyperlink w:anchor="_Toc198124211" w:history="1">
            <w:r w:rsidRPr="00712E41">
              <w:rPr>
                <w:rStyle w:val="Hipercze"/>
                <w:b/>
                <w:noProof/>
              </w:rPr>
              <w:t>15.</w:t>
            </w:r>
            <w:r>
              <w:rPr>
                <w:rFonts w:asciiTheme="minorHAnsi" w:eastAsiaTheme="minorEastAsia" w:hAnsiTheme="minorHAnsi" w:cstheme="minorBidi"/>
                <w:noProof/>
                <w:kern w:val="2"/>
                <w:sz w:val="24"/>
                <w:szCs w:val="24"/>
                <w14:ligatures w14:val="standardContextual"/>
              </w:rPr>
              <w:tab/>
            </w:r>
            <w:r w:rsidRPr="00712E41">
              <w:rPr>
                <w:rStyle w:val="Hipercze"/>
                <w:b/>
                <w:noProof/>
              </w:rPr>
              <w:t>Ochrona przeciwpowodziowa, w tym wyposażenie i utrzymanie powiatowego magazynu przeciwpowodziowego, przeciwpożarowa i zapobieganie innym nadzwyczajnym zagrożeniom życia i zdrowia ludzi oraz środowiska</w:t>
            </w:r>
            <w:r>
              <w:rPr>
                <w:noProof/>
                <w:webHidden/>
              </w:rPr>
              <w:tab/>
            </w:r>
            <w:r>
              <w:rPr>
                <w:noProof/>
                <w:webHidden/>
              </w:rPr>
              <w:fldChar w:fldCharType="begin"/>
            </w:r>
            <w:r>
              <w:rPr>
                <w:noProof/>
                <w:webHidden/>
              </w:rPr>
              <w:instrText xml:space="preserve"> PAGEREF _Toc198124211 \h </w:instrText>
            </w:r>
            <w:r>
              <w:rPr>
                <w:noProof/>
                <w:webHidden/>
              </w:rPr>
            </w:r>
            <w:r>
              <w:rPr>
                <w:noProof/>
                <w:webHidden/>
              </w:rPr>
              <w:fldChar w:fldCharType="separate"/>
            </w:r>
            <w:r w:rsidR="00EA1D6D">
              <w:rPr>
                <w:noProof/>
                <w:webHidden/>
              </w:rPr>
              <w:t>63</w:t>
            </w:r>
            <w:r>
              <w:rPr>
                <w:noProof/>
                <w:webHidden/>
              </w:rPr>
              <w:fldChar w:fldCharType="end"/>
            </w:r>
          </w:hyperlink>
        </w:p>
        <w:p w14:paraId="5F63A7A1" w14:textId="235E8A01" w:rsidR="00C97565" w:rsidRDefault="00C97565">
          <w:pPr>
            <w:pStyle w:val="Spistreci2"/>
            <w:tabs>
              <w:tab w:val="left" w:pos="880"/>
              <w:tab w:val="right" w:leader="dot" w:pos="9062"/>
            </w:tabs>
            <w:rPr>
              <w:rFonts w:asciiTheme="minorHAnsi" w:eastAsiaTheme="minorEastAsia" w:hAnsiTheme="minorHAnsi" w:cstheme="minorBidi"/>
              <w:noProof/>
              <w:kern w:val="2"/>
              <w:sz w:val="24"/>
              <w:szCs w:val="24"/>
              <w14:ligatures w14:val="standardContextual"/>
            </w:rPr>
          </w:pPr>
          <w:hyperlink w:anchor="_Toc198124212" w:history="1">
            <w:r w:rsidRPr="00712E41">
              <w:rPr>
                <w:rStyle w:val="Hipercze"/>
                <w:b/>
                <w:noProof/>
              </w:rPr>
              <w:t>16.</w:t>
            </w:r>
            <w:r>
              <w:rPr>
                <w:rFonts w:asciiTheme="minorHAnsi" w:eastAsiaTheme="minorEastAsia" w:hAnsiTheme="minorHAnsi" w:cstheme="minorBidi"/>
                <w:noProof/>
                <w:kern w:val="2"/>
                <w:sz w:val="24"/>
                <w:szCs w:val="24"/>
                <w14:ligatures w14:val="standardContextual"/>
              </w:rPr>
              <w:tab/>
            </w:r>
            <w:r w:rsidRPr="00712E41">
              <w:rPr>
                <w:rStyle w:val="Hipercze"/>
                <w:b/>
                <w:noProof/>
              </w:rPr>
              <w:t>Przeciwdziałanie bezrobociu oraz aktywizacja lokalnego rynku pracy.</w:t>
            </w:r>
            <w:r>
              <w:rPr>
                <w:noProof/>
                <w:webHidden/>
              </w:rPr>
              <w:tab/>
            </w:r>
            <w:r>
              <w:rPr>
                <w:noProof/>
                <w:webHidden/>
              </w:rPr>
              <w:fldChar w:fldCharType="begin"/>
            </w:r>
            <w:r>
              <w:rPr>
                <w:noProof/>
                <w:webHidden/>
              </w:rPr>
              <w:instrText xml:space="preserve"> PAGEREF _Toc198124212 \h </w:instrText>
            </w:r>
            <w:r>
              <w:rPr>
                <w:noProof/>
                <w:webHidden/>
              </w:rPr>
            </w:r>
            <w:r>
              <w:rPr>
                <w:noProof/>
                <w:webHidden/>
              </w:rPr>
              <w:fldChar w:fldCharType="separate"/>
            </w:r>
            <w:r w:rsidR="00EA1D6D">
              <w:rPr>
                <w:noProof/>
                <w:webHidden/>
              </w:rPr>
              <w:t>66</w:t>
            </w:r>
            <w:r>
              <w:rPr>
                <w:noProof/>
                <w:webHidden/>
              </w:rPr>
              <w:fldChar w:fldCharType="end"/>
            </w:r>
          </w:hyperlink>
        </w:p>
        <w:p w14:paraId="0D22C088" w14:textId="62DEA297" w:rsidR="00C97565" w:rsidRDefault="00C97565">
          <w:pPr>
            <w:pStyle w:val="Spistreci2"/>
            <w:tabs>
              <w:tab w:val="left" w:pos="880"/>
              <w:tab w:val="right" w:leader="dot" w:pos="9062"/>
            </w:tabs>
            <w:rPr>
              <w:rFonts w:asciiTheme="minorHAnsi" w:eastAsiaTheme="minorEastAsia" w:hAnsiTheme="minorHAnsi" w:cstheme="minorBidi"/>
              <w:noProof/>
              <w:kern w:val="2"/>
              <w:sz w:val="24"/>
              <w:szCs w:val="24"/>
              <w14:ligatures w14:val="standardContextual"/>
            </w:rPr>
          </w:pPr>
          <w:hyperlink w:anchor="_Toc198124213" w:history="1">
            <w:r w:rsidRPr="00712E41">
              <w:rPr>
                <w:rStyle w:val="Hipercze"/>
                <w:b/>
                <w:noProof/>
              </w:rPr>
              <w:t>17.</w:t>
            </w:r>
            <w:r>
              <w:rPr>
                <w:rFonts w:asciiTheme="minorHAnsi" w:eastAsiaTheme="minorEastAsia" w:hAnsiTheme="minorHAnsi" w:cstheme="minorBidi"/>
                <w:noProof/>
                <w:kern w:val="2"/>
                <w:sz w:val="24"/>
                <w:szCs w:val="24"/>
                <w14:ligatures w14:val="standardContextual"/>
              </w:rPr>
              <w:tab/>
            </w:r>
            <w:r w:rsidRPr="00712E41">
              <w:rPr>
                <w:rStyle w:val="Hipercze"/>
                <w:b/>
                <w:noProof/>
              </w:rPr>
              <w:t>Ochrona praw konsumenta.</w:t>
            </w:r>
            <w:r>
              <w:rPr>
                <w:noProof/>
                <w:webHidden/>
              </w:rPr>
              <w:tab/>
            </w:r>
            <w:r>
              <w:rPr>
                <w:noProof/>
                <w:webHidden/>
              </w:rPr>
              <w:fldChar w:fldCharType="begin"/>
            </w:r>
            <w:r>
              <w:rPr>
                <w:noProof/>
                <w:webHidden/>
              </w:rPr>
              <w:instrText xml:space="preserve"> PAGEREF _Toc198124213 \h </w:instrText>
            </w:r>
            <w:r>
              <w:rPr>
                <w:noProof/>
                <w:webHidden/>
              </w:rPr>
            </w:r>
            <w:r>
              <w:rPr>
                <w:noProof/>
                <w:webHidden/>
              </w:rPr>
              <w:fldChar w:fldCharType="separate"/>
            </w:r>
            <w:r w:rsidR="00EA1D6D">
              <w:rPr>
                <w:noProof/>
                <w:webHidden/>
              </w:rPr>
              <w:t>70</w:t>
            </w:r>
            <w:r>
              <w:rPr>
                <w:noProof/>
                <w:webHidden/>
              </w:rPr>
              <w:fldChar w:fldCharType="end"/>
            </w:r>
          </w:hyperlink>
        </w:p>
        <w:p w14:paraId="0940CA3F" w14:textId="177143A2" w:rsidR="00C97565" w:rsidRDefault="00C97565">
          <w:pPr>
            <w:pStyle w:val="Spistreci2"/>
            <w:tabs>
              <w:tab w:val="left" w:pos="880"/>
              <w:tab w:val="right" w:leader="dot" w:pos="9062"/>
            </w:tabs>
            <w:rPr>
              <w:rFonts w:asciiTheme="minorHAnsi" w:eastAsiaTheme="minorEastAsia" w:hAnsiTheme="minorHAnsi" w:cstheme="minorBidi"/>
              <w:noProof/>
              <w:kern w:val="2"/>
              <w:sz w:val="24"/>
              <w:szCs w:val="24"/>
              <w14:ligatures w14:val="standardContextual"/>
            </w:rPr>
          </w:pPr>
          <w:hyperlink w:anchor="_Toc198124214" w:history="1">
            <w:r w:rsidRPr="00712E41">
              <w:rPr>
                <w:rStyle w:val="Hipercze"/>
                <w:b/>
                <w:noProof/>
              </w:rPr>
              <w:t>18.</w:t>
            </w:r>
            <w:r>
              <w:rPr>
                <w:rFonts w:asciiTheme="minorHAnsi" w:eastAsiaTheme="minorEastAsia" w:hAnsiTheme="minorHAnsi" w:cstheme="minorBidi"/>
                <w:noProof/>
                <w:kern w:val="2"/>
                <w:sz w:val="24"/>
                <w:szCs w:val="24"/>
                <w14:ligatures w14:val="standardContextual"/>
              </w:rPr>
              <w:tab/>
            </w:r>
            <w:r w:rsidRPr="00712E41">
              <w:rPr>
                <w:rStyle w:val="Hipercze"/>
                <w:b/>
                <w:noProof/>
              </w:rPr>
              <w:t>Nieodpłatna pomoc prawna i edukacja prawna.</w:t>
            </w:r>
            <w:r>
              <w:rPr>
                <w:noProof/>
                <w:webHidden/>
              </w:rPr>
              <w:tab/>
            </w:r>
            <w:r>
              <w:rPr>
                <w:noProof/>
                <w:webHidden/>
              </w:rPr>
              <w:fldChar w:fldCharType="begin"/>
            </w:r>
            <w:r>
              <w:rPr>
                <w:noProof/>
                <w:webHidden/>
              </w:rPr>
              <w:instrText xml:space="preserve"> PAGEREF _Toc198124214 \h </w:instrText>
            </w:r>
            <w:r>
              <w:rPr>
                <w:noProof/>
                <w:webHidden/>
              </w:rPr>
            </w:r>
            <w:r>
              <w:rPr>
                <w:noProof/>
                <w:webHidden/>
              </w:rPr>
              <w:fldChar w:fldCharType="separate"/>
            </w:r>
            <w:r w:rsidR="00EA1D6D">
              <w:rPr>
                <w:noProof/>
                <w:webHidden/>
              </w:rPr>
              <w:t>74</w:t>
            </w:r>
            <w:r>
              <w:rPr>
                <w:noProof/>
                <w:webHidden/>
              </w:rPr>
              <w:fldChar w:fldCharType="end"/>
            </w:r>
          </w:hyperlink>
        </w:p>
        <w:p w14:paraId="159B8624" w14:textId="7864D10C" w:rsidR="00C97565" w:rsidRDefault="00C97565">
          <w:pPr>
            <w:pStyle w:val="Spistreci2"/>
            <w:tabs>
              <w:tab w:val="left" w:pos="880"/>
              <w:tab w:val="right" w:leader="dot" w:pos="9062"/>
            </w:tabs>
            <w:rPr>
              <w:rFonts w:asciiTheme="minorHAnsi" w:eastAsiaTheme="minorEastAsia" w:hAnsiTheme="minorHAnsi" w:cstheme="minorBidi"/>
              <w:noProof/>
              <w:kern w:val="2"/>
              <w:sz w:val="24"/>
              <w:szCs w:val="24"/>
              <w14:ligatures w14:val="standardContextual"/>
            </w:rPr>
          </w:pPr>
          <w:hyperlink w:anchor="_Toc198124215" w:history="1">
            <w:r w:rsidRPr="00712E41">
              <w:rPr>
                <w:rStyle w:val="Hipercze"/>
                <w:b/>
                <w:noProof/>
              </w:rPr>
              <w:t>19.</w:t>
            </w:r>
            <w:r>
              <w:rPr>
                <w:rFonts w:asciiTheme="minorHAnsi" w:eastAsiaTheme="minorEastAsia" w:hAnsiTheme="minorHAnsi" w:cstheme="minorBidi"/>
                <w:noProof/>
                <w:kern w:val="2"/>
                <w:sz w:val="24"/>
                <w:szCs w:val="24"/>
                <w14:ligatures w14:val="standardContextual"/>
              </w:rPr>
              <w:tab/>
            </w:r>
            <w:r w:rsidRPr="00712E41">
              <w:rPr>
                <w:rStyle w:val="Hipercze"/>
                <w:b/>
                <w:noProof/>
              </w:rPr>
              <w:t>Obronność</w:t>
            </w:r>
            <w:r>
              <w:rPr>
                <w:noProof/>
                <w:webHidden/>
              </w:rPr>
              <w:tab/>
            </w:r>
            <w:r>
              <w:rPr>
                <w:noProof/>
                <w:webHidden/>
              </w:rPr>
              <w:fldChar w:fldCharType="begin"/>
            </w:r>
            <w:r>
              <w:rPr>
                <w:noProof/>
                <w:webHidden/>
              </w:rPr>
              <w:instrText xml:space="preserve"> PAGEREF _Toc198124215 \h </w:instrText>
            </w:r>
            <w:r>
              <w:rPr>
                <w:noProof/>
                <w:webHidden/>
              </w:rPr>
            </w:r>
            <w:r>
              <w:rPr>
                <w:noProof/>
                <w:webHidden/>
              </w:rPr>
              <w:fldChar w:fldCharType="separate"/>
            </w:r>
            <w:r w:rsidR="00EA1D6D">
              <w:rPr>
                <w:noProof/>
                <w:webHidden/>
              </w:rPr>
              <w:t>75</w:t>
            </w:r>
            <w:r>
              <w:rPr>
                <w:noProof/>
                <w:webHidden/>
              </w:rPr>
              <w:fldChar w:fldCharType="end"/>
            </w:r>
          </w:hyperlink>
        </w:p>
        <w:p w14:paraId="0A75CFD9" w14:textId="03B0388D" w:rsidR="00C97565" w:rsidRDefault="00C97565">
          <w:pPr>
            <w:pStyle w:val="Spistreci2"/>
            <w:tabs>
              <w:tab w:val="left" w:pos="880"/>
              <w:tab w:val="right" w:leader="dot" w:pos="9062"/>
            </w:tabs>
            <w:rPr>
              <w:rFonts w:asciiTheme="minorHAnsi" w:eastAsiaTheme="minorEastAsia" w:hAnsiTheme="minorHAnsi" w:cstheme="minorBidi"/>
              <w:noProof/>
              <w:kern w:val="2"/>
              <w:sz w:val="24"/>
              <w:szCs w:val="24"/>
              <w14:ligatures w14:val="standardContextual"/>
            </w:rPr>
          </w:pPr>
          <w:hyperlink w:anchor="_Toc198124216" w:history="1">
            <w:r w:rsidRPr="00712E41">
              <w:rPr>
                <w:rStyle w:val="Hipercze"/>
                <w:b/>
                <w:noProof/>
              </w:rPr>
              <w:t>20.</w:t>
            </w:r>
            <w:r>
              <w:rPr>
                <w:rFonts w:asciiTheme="minorHAnsi" w:eastAsiaTheme="minorEastAsia" w:hAnsiTheme="minorHAnsi" w:cstheme="minorBidi"/>
                <w:noProof/>
                <w:kern w:val="2"/>
                <w:sz w:val="24"/>
                <w:szCs w:val="24"/>
                <w14:ligatures w14:val="standardContextual"/>
              </w:rPr>
              <w:tab/>
            </w:r>
            <w:r w:rsidRPr="00712E41">
              <w:rPr>
                <w:rStyle w:val="Hipercze"/>
                <w:b/>
                <w:noProof/>
              </w:rPr>
              <w:t>Promocja powiatu.</w:t>
            </w:r>
            <w:r>
              <w:rPr>
                <w:noProof/>
                <w:webHidden/>
              </w:rPr>
              <w:tab/>
            </w:r>
            <w:r>
              <w:rPr>
                <w:noProof/>
                <w:webHidden/>
              </w:rPr>
              <w:fldChar w:fldCharType="begin"/>
            </w:r>
            <w:r>
              <w:rPr>
                <w:noProof/>
                <w:webHidden/>
              </w:rPr>
              <w:instrText xml:space="preserve"> PAGEREF _Toc198124216 \h </w:instrText>
            </w:r>
            <w:r>
              <w:rPr>
                <w:noProof/>
                <w:webHidden/>
              </w:rPr>
            </w:r>
            <w:r>
              <w:rPr>
                <w:noProof/>
                <w:webHidden/>
              </w:rPr>
              <w:fldChar w:fldCharType="separate"/>
            </w:r>
            <w:r w:rsidR="00EA1D6D">
              <w:rPr>
                <w:noProof/>
                <w:webHidden/>
              </w:rPr>
              <w:t>77</w:t>
            </w:r>
            <w:r>
              <w:rPr>
                <w:noProof/>
                <w:webHidden/>
              </w:rPr>
              <w:fldChar w:fldCharType="end"/>
            </w:r>
          </w:hyperlink>
        </w:p>
        <w:p w14:paraId="64B37738" w14:textId="40AC5713" w:rsidR="00C97565" w:rsidRDefault="00C97565">
          <w:pPr>
            <w:pStyle w:val="Spistreci2"/>
            <w:tabs>
              <w:tab w:val="left" w:pos="880"/>
              <w:tab w:val="right" w:leader="dot" w:pos="9062"/>
            </w:tabs>
            <w:rPr>
              <w:rFonts w:asciiTheme="minorHAnsi" w:eastAsiaTheme="minorEastAsia" w:hAnsiTheme="minorHAnsi" w:cstheme="minorBidi"/>
              <w:noProof/>
              <w:kern w:val="2"/>
              <w:sz w:val="24"/>
              <w:szCs w:val="24"/>
              <w14:ligatures w14:val="standardContextual"/>
            </w:rPr>
          </w:pPr>
          <w:hyperlink w:anchor="_Toc198124217" w:history="1">
            <w:r w:rsidRPr="00712E41">
              <w:rPr>
                <w:rStyle w:val="Hipercze"/>
                <w:b/>
                <w:noProof/>
              </w:rPr>
              <w:t>21.</w:t>
            </w:r>
            <w:r>
              <w:rPr>
                <w:rFonts w:asciiTheme="minorHAnsi" w:eastAsiaTheme="minorEastAsia" w:hAnsiTheme="minorHAnsi" w:cstheme="minorBidi"/>
                <w:noProof/>
                <w:kern w:val="2"/>
                <w:sz w:val="24"/>
                <w:szCs w:val="24"/>
                <w14:ligatures w14:val="standardContextual"/>
              </w:rPr>
              <w:tab/>
            </w:r>
            <w:r w:rsidRPr="00712E41">
              <w:rPr>
                <w:rStyle w:val="Hipercze"/>
                <w:b/>
                <w:noProof/>
              </w:rPr>
              <w:t>Współpraca i działalności na rzecz organizacji pozarządowych oraz podmiotów wymienionych w art. 3 ust. 3 ustawy z dnia 24 kwietnia 2003 r. o działalności pożytku publicznego i o wolontariacie.</w:t>
            </w:r>
            <w:r>
              <w:rPr>
                <w:noProof/>
                <w:webHidden/>
              </w:rPr>
              <w:tab/>
            </w:r>
            <w:r>
              <w:rPr>
                <w:noProof/>
                <w:webHidden/>
              </w:rPr>
              <w:fldChar w:fldCharType="begin"/>
            </w:r>
            <w:r>
              <w:rPr>
                <w:noProof/>
                <w:webHidden/>
              </w:rPr>
              <w:instrText xml:space="preserve"> PAGEREF _Toc198124217 \h </w:instrText>
            </w:r>
            <w:r>
              <w:rPr>
                <w:noProof/>
                <w:webHidden/>
              </w:rPr>
            </w:r>
            <w:r>
              <w:rPr>
                <w:noProof/>
                <w:webHidden/>
              </w:rPr>
              <w:fldChar w:fldCharType="separate"/>
            </w:r>
            <w:r w:rsidR="00EA1D6D">
              <w:rPr>
                <w:noProof/>
                <w:webHidden/>
              </w:rPr>
              <w:t>81</w:t>
            </w:r>
            <w:r>
              <w:rPr>
                <w:noProof/>
                <w:webHidden/>
              </w:rPr>
              <w:fldChar w:fldCharType="end"/>
            </w:r>
          </w:hyperlink>
        </w:p>
        <w:p w14:paraId="53F192CF" w14:textId="2E5EC005" w:rsidR="00C97565" w:rsidRDefault="00C97565">
          <w:pPr>
            <w:pStyle w:val="Spistreci1"/>
            <w:tabs>
              <w:tab w:val="left" w:pos="660"/>
              <w:tab w:val="right" w:leader="dot" w:pos="9062"/>
            </w:tabs>
            <w:rPr>
              <w:rFonts w:asciiTheme="minorHAnsi" w:eastAsiaTheme="minorEastAsia" w:hAnsiTheme="minorHAnsi" w:cstheme="minorBidi"/>
              <w:noProof/>
              <w:kern w:val="2"/>
              <w:sz w:val="24"/>
              <w:szCs w:val="24"/>
              <w14:ligatures w14:val="standardContextual"/>
            </w:rPr>
          </w:pPr>
          <w:hyperlink w:anchor="_Toc198124218" w:history="1">
            <w:r w:rsidRPr="00712E41">
              <w:rPr>
                <w:rStyle w:val="Hipercze"/>
                <w:b/>
                <w:noProof/>
              </w:rPr>
              <w:t>VII.</w:t>
            </w:r>
            <w:r>
              <w:rPr>
                <w:rFonts w:asciiTheme="minorHAnsi" w:eastAsiaTheme="minorEastAsia" w:hAnsiTheme="minorHAnsi" w:cstheme="minorBidi"/>
                <w:noProof/>
                <w:kern w:val="2"/>
                <w:sz w:val="24"/>
                <w:szCs w:val="24"/>
                <w14:ligatures w14:val="standardContextual"/>
              </w:rPr>
              <w:tab/>
            </w:r>
            <w:r w:rsidRPr="00712E41">
              <w:rPr>
                <w:rStyle w:val="Hipercze"/>
                <w:b/>
                <w:noProof/>
              </w:rPr>
              <w:t>Pozostałe usługi dla obywateli – dane statystyczne za 2024 rok</w:t>
            </w:r>
            <w:r>
              <w:rPr>
                <w:noProof/>
                <w:webHidden/>
              </w:rPr>
              <w:tab/>
            </w:r>
            <w:r>
              <w:rPr>
                <w:noProof/>
                <w:webHidden/>
              </w:rPr>
              <w:fldChar w:fldCharType="begin"/>
            </w:r>
            <w:r>
              <w:rPr>
                <w:noProof/>
                <w:webHidden/>
              </w:rPr>
              <w:instrText xml:space="preserve"> PAGEREF _Toc198124218 \h </w:instrText>
            </w:r>
            <w:r>
              <w:rPr>
                <w:noProof/>
                <w:webHidden/>
              </w:rPr>
            </w:r>
            <w:r>
              <w:rPr>
                <w:noProof/>
                <w:webHidden/>
              </w:rPr>
              <w:fldChar w:fldCharType="separate"/>
            </w:r>
            <w:r w:rsidR="00EA1D6D">
              <w:rPr>
                <w:noProof/>
                <w:webHidden/>
              </w:rPr>
              <w:t>84</w:t>
            </w:r>
            <w:r>
              <w:rPr>
                <w:noProof/>
                <w:webHidden/>
              </w:rPr>
              <w:fldChar w:fldCharType="end"/>
            </w:r>
          </w:hyperlink>
        </w:p>
        <w:p w14:paraId="7599E583" w14:textId="0D2593E9" w:rsidR="00C97565" w:rsidRDefault="00C97565">
          <w:pPr>
            <w:pStyle w:val="Spistreci1"/>
            <w:tabs>
              <w:tab w:val="left" w:pos="660"/>
              <w:tab w:val="right" w:leader="dot" w:pos="9062"/>
            </w:tabs>
            <w:rPr>
              <w:rFonts w:asciiTheme="minorHAnsi" w:eastAsiaTheme="minorEastAsia" w:hAnsiTheme="minorHAnsi" w:cstheme="minorBidi"/>
              <w:noProof/>
              <w:kern w:val="2"/>
              <w:sz w:val="24"/>
              <w:szCs w:val="24"/>
              <w14:ligatures w14:val="standardContextual"/>
            </w:rPr>
          </w:pPr>
          <w:hyperlink w:anchor="_Toc198124219" w:history="1">
            <w:r w:rsidRPr="00712E41">
              <w:rPr>
                <w:rStyle w:val="Hipercze"/>
                <w:b/>
                <w:noProof/>
              </w:rPr>
              <w:t>VIII.</w:t>
            </w:r>
            <w:r>
              <w:rPr>
                <w:rFonts w:asciiTheme="minorHAnsi" w:eastAsiaTheme="minorEastAsia" w:hAnsiTheme="minorHAnsi" w:cstheme="minorBidi"/>
                <w:noProof/>
                <w:kern w:val="2"/>
                <w:sz w:val="24"/>
                <w:szCs w:val="24"/>
                <w14:ligatures w14:val="standardContextual"/>
              </w:rPr>
              <w:tab/>
            </w:r>
            <w:r w:rsidRPr="00712E41">
              <w:rPr>
                <w:rStyle w:val="Hipercze"/>
                <w:b/>
                <w:noProof/>
              </w:rPr>
              <w:t>Informacja o złożonych wnioskach i pozyskanych środkach zewnętrznych w 2024 r.</w:t>
            </w:r>
            <w:r>
              <w:rPr>
                <w:noProof/>
                <w:webHidden/>
              </w:rPr>
              <w:tab/>
            </w:r>
            <w:r>
              <w:rPr>
                <w:noProof/>
                <w:webHidden/>
              </w:rPr>
              <w:fldChar w:fldCharType="begin"/>
            </w:r>
            <w:r>
              <w:rPr>
                <w:noProof/>
                <w:webHidden/>
              </w:rPr>
              <w:instrText xml:space="preserve"> PAGEREF _Toc198124219 \h </w:instrText>
            </w:r>
            <w:r>
              <w:rPr>
                <w:noProof/>
                <w:webHidden/>
              </w:rPr>
            </w:r>
            <w:r>
              <w:rPr>
                <w:noProof/>
                <w:webHidden/>
              </w:rPr>
              <w:fldChar w:fldCharType="separate"/>
            </w:r>
            <w:r w:rsidR="00EA1D6D">
              <w:rPr>
                <w:noProof/>
                <w:webHidden/>
              </w:rPr>
              <w:t>88</w:t>
            </w:r>
            <w:r>
              <w:rPr>
                <w:noProof/>
                <w:webHidden/>
              </w:rPr>
              <w:fldChar w:fldCharType="end"/>
            </w:r>
          </w:hyperlink>
        </w:p>
        <w:p w14:paraId="7B5CE338" w14:textId="60A4637B" w:rsidR="004130AD" w:rsidRDefault="004130AD">
          <w:r>
            <w:rPr>
              <w:b/>
              <w:bCs/>
            </w:rPr>
            <w:fldChar w:fldCharType="end"/>
          </w:r>
        </w:p>
      </w:sdtContent>
    </w:sdt>
    <w:p w14:paraId="39EB9496" w14:textId="77777777" w:rsidR="002B5897" w:rsidRDefault="002B5897">
      <w:pPr>
        <w:rPr>
          <w:smallCaps/>
          <w:sz w:val="32"/>
          <w:szCs w:val="32"/>
        </w:rPr>
      </w:pPr>
      <w:bookmarkStart w:id="0" w:name="_Toc198124191"/>
      <w:r>
        <w:br w:type="page"/>
      </w:r>
    </w:p>
    <w:p w14:paraId="6F686E86" w14:textId="1D895E19" w:rsidR="00DB2C14" w:rsidRPr="00833A49" w:rsidRDefault="009A363E" w:rsidP="00AE4C9C">
      <w:pPr>
        <w:pStyle w:val="Nagwek1"/>
        <w:numPr>
          <w:ilvl w:val="0"/>
          <w:numId w:val="113"/>
        </w:numPr>
        <w:rPr>
          <w:smallCaps/>
        </w:rPr>
      </w:pPr>
      <w:r w:rsidRPr="00833A49">
        <w:rPr>
          <w:smallCaps/>
        </w:rPr>
        <w:lastRenderedPageBreak/>
        <w:t>Wprowadzenie</w:t>
      </w:r>
      <w:bookmarkEnd w:id="0"/>
    </w:p>
    <w:p w14:paraId="1464EE90" w14:textId="7FD2CB23" w:rsidR="00DB2C14" w:rsidRDefault="009A363E">
      <w:pPr>
        <w:spacing w:before="120" w:after="120" w:line="360" w:lineRule="auto"/>
        <w:jc w:val="left"/>
        <w:rPr>
          <w:color w:val="333333"/>
          <w:sz w:val="24"/>
          <w:szCs w:val="24"/>
          <w:highlight w:val="white"/>
        </w:rPr>
      </w:pPr>
      <w:r>
        <w:rPr>
          <w:sz w:val="24"/>
          <w:szCs w:val="24"/>
        </w:rPr>
        <w:t>Zgodnie z art. 30a ust. 1-2 ustawy z dnia 5 czerwca 1998 r. o samorząd</w:t>
      </w:r>
      <w:r w:rsidR="002D3C82">
        <w:rPr>
          <w:sz w:val="24"/>
          <w:szCs w:val="24"/>
        </w:rPr>
        <w:t>zie powiatowym (tj.</w:t>
      </w:r>
      <w:r w:rsidR="008856B6">
        <w:rPr>
          <w:sz w:val="24"/>
          <w:szCs w:val="24"/>
        </w:rPr>
        <w:t> </w:t>
      </w:r>
      <w:proofErr w:type="spellStart"/>
      <w:r w:rsidR="002D3C82">
        <w:rPr>
          <w:sz w:val="24"/>
          <w:szCs w:val="24"/>
        </w:rPr>
        <w:t>Dz</w:t>
      </w:r>
      <w:proofErr w:type="spellEnd"/>
      <w:r w:rsidR="009D4E3E">
        <w:rPr>
          <w:sz w:val="24"/>
          <w:szCs w:val="24"/>
        </w:rPr>
        <w:t xml:space="preserve"> </w:t>
      </w:r>
      <w:r w:rsidR="002D3C82">
        <w:rPr>
          <w:sz w:val="24"/>
          <w:szCs w:val="24"/>
        </w:rPr>
        <w:t>U. z 2024</w:t>
      </w:r>
      <w:r>
        <w:rPr>
          <w:sz w:val="24"/>
          <w:szCs w:val="24"/>
        </w:rPr>
        <w:t xml:space="preserve"> poz. </w:t>
      </w:r>
      <w:r w:rsidR="002D3C82">
        <w:rPr>
          <w:sz w:val="24"/>
          <w:szCs w:val="24"/>
        </w:rPr>
        <w:t>107</w:t>
      </w:r>
      <w:r>
        <w:rPr>
          <w:sz w:val="24"/>
          <w:szCs w:val="24"/>
        </w:rPr>
        <w:t>). (dalej u.s.p.) zarząd powiatu co r</w:t>
      </w:r>
      <w:r w:rsidR="00D26A5F">
        <w:rPr>
          <w:sz w:val="24"/>
          <w:szCs w:val="24"/>
        </w:rPr>
        <w:t>oku do dnia 31 maja przedstawia </w:t>
      </w:r>
      <w:r>
        <w:rPr>
          <w:sz w:val="24"/>
          <w:szCs w:val="24"/>
        </w:rPr>
        <w:t xml:space="preserve">radzie powiatu raport o stanie powiatu. </w:t>
      </w:r>
      <w:r>
        <w:rPr>
          <w:color w:val="333333"/>
          <w:sz w:val="24"/>
          <w:szCs w:val="24"/>
          <w:highlight w:val="white"/>
        </w:rPr>
        <w:t>Raport obejmuje podsumowanie działalności zarządu powiatu w roku poprzednim, w szczególności realizację polityk, programów i  strategii, uchwał rady powiatu i budżetu obywatelskiego. Działając na podstawie art. 30a ust. 3 u.s.p. rada powiatu może określić w drodze uchwały szczegółowe wymogi dotyczące raportu. W od</w:t>
      </w:r>
      <w:r w:rsidR="002D3C82">
        <w:rPr>
          <w:color w:val="333333"/>
          <w:sz w:val="24"/>
          <w:szCs w:val="24"/>
          <w:highlight w:val="white"/>
        </w:rPr>
        <w:t>niesieniu do raportu za rok 2023</w:t>
      </w:r>
      <w:r>
        <w:rPr>
          <w:color w:val="333333"/>
          <w:sz w:val="24"/>
          <w:szCs w:val="24"/>
          <w:highlight w:val="white"/>
        </w:rPr>
        <w:t xml:space="preserve"> r. Rada Powiatu Nowodworskiego nie skorzystała z powyższego uprawnienia, w związku z powyższym raport został przygotowany w oparciu o ogólne wytyczne wskazane w ustawie.</w:t>
      </w:r>
    </w:p>
    <w:p w14:paraId="7F20C2BB" w14:textId="5DB3A536" w:rsidR="00DB2C14" w:rsidRPr="00833A49" w:rsidRDefault="009A363E" w:rsidP="00AE4C9C">
      <w:pPr>
        <w:pStyle w:val="Nagwek1"/>
        <w:numPr>
          <w:ilvl w:val="0"/>
          <w:numId w:val="113"/>
        </w:numPr>
        <w:spacing w:before="120" w:after="120"/>
        <w:rPr>
          <w:bCs/>
          <w:smallCaps/>
        </w:rPr>
      </w:pPr>
      <w:bookmarkStart w:id="1" w:name="_Toc198124192"/>
      <w:r w:rsidRPr="00833A49">
        <w:rPr>
          <w:bCs/>
          <w:smallCaps/>
        </w:rPr>
        <w:t>Podstawowe dane dotyczące powiatu</w:t>
      </w:r>
      <w:bookmarkEnd w:id="1"/>
    </w:p>
    <w:p w14:paraId="26DB7785" w14:textId="77777777" w:rsidR="00DB2C14" w:rsidRDefault="009A363E">
      <w:pPr>
        <w:spacing w:before="120" w:after="120" w:line="360" w:lineRule="auto"/>
        <w:jc w:val="left"/>
        <w:rPr>
          <w:sz w:val="24"/>
          <w:szCs w:val="24"/>
        </w:rPr>
      </w:pPr>
      <w:r>
        <w:rPr>
          <w:b/>
          <w:sz w:val="24"/>
          <w:szCs w:val="24"/>
        </w:rPr>
        <w:t xml:space="preserve">Siedziba władz: </w:t>
      </w:r>
      <w:r>
        <w:rPr>
          <w:sz w:val="24"/>
          <w:szCs w:val="24"/>
        </w:rPr>
        <w:t>Starostwo Powiatowe w Nowym Dworze Mazowieckim, ul. Ignacego Paderewskiego 1 B, 05 – 100 Nowy Dwór Mazowiecki</w:t>
      </w:r>
    </w:p>
    <w:p w14:paraId="4C84FF42" w14:textId="2A3CC523" w:rsidR="00DB2C14" w:rsidRDefault="009A363E">
      <w:pPr>
        <w:spacing w:before="120" w:line="360" w:lineRule="auto"/>
        <w:jc w:val="left"/>
        <w:rPr>
          <w:sz w:val="24"/>
          <w:szCs w:val="24"/>
        </w:rPr>
      </w:pPr>
      <w:r>
        <w:rPr>
          <w:b/>
          <w:sz w:val="24"/>
          <w:szCs w:val="24"/>
        </w:rPr>
        <w:t>Okres, którego dotyczy raport:</w:t>
      </w:r>
      <w:r w:rsidR="00096F4F">
        <w:rPr>
          <w:sz w:val="24"/>
          <w:szCs w:val="24"/>
        </w:rPr>
        <w:t xml:space="preserve"> 1 stycznia – 31 grudnia 202</w:t>
      </w:r>
      <w:r w:rsidR="00D3456D">
        <w:rPr>
          <w:sz w:val="24"/>
          <w:szCs w:val="24"/>
        </w:rPr>
        <w:t>4</w:t>
      </w:r>
      <w:r>
        <w:rPr>
          <w:sz w:val="24"/>
          <w:szCs w:val="24"/>
        </w:rPr>
        <w:t xml:space="preserve"> rok</w:t>
      </w:r>
    </w:p>
    <w:p w14:paraId="25416DEE" w14:textId="77777777" w:rsidR="00DB2C14" w:rsidRDefault="009A363E" w:rsidP="002B5897">
      <w:pPr>
        <w:pStyle w:val="Nagwek2"/>
        <w:rPr>
          <w:b w:val="0"/>
        </w:rPr>
      </w:pPr>
      <w:r>
        <w:t>Krótki opis sytuacji demograficznej:</w:t>
      </w:r>
    </w:p>
    <w:p w14:paraId="5A230CF7" w14:textId="1A9EC4FC" w:rsidR="00DB2C14" w:rsidRPr="002B5897" w:rsidRDefault="009A363E">
      <w:pPr>
        <w:spacing w:before="120" w:line="360" w:lineRule="auto"/>
        <w:jc w:val="left"/>
        <w:rPr>
          <w:rFonts w:asciiTheme="minorHAnsi" w:hAnsiTheme="minorHAnsi" w:cstheme="minorHAnsi"/>
          <w:sz w:val="24"/>
          <w:szCs w:val="24"/>
        </w:rPr>
      </w:pPr>
      <w:r w:rsidRPr="002B5897">
        <w:rPr>
          <w:rFonts w:asciiTheme="minorHAnsi" w:hAnsiTheme="minorHAnsi" w:cstheme="minorHAnsi"/>
          <w:sz w:val="24"/>
          <w:szCs w:val="24"/>
        </w:rPr>
        <w:t>Powiat nowodworski w roku 202</w:t>
      </w:r>
      <w:r w:rsidR="00A43CA3" w:rsidRPr="002B5897">
        <w:rPr>
          <w:rFonts w:asciiTheme="minorHAnsi" w:hAnsiTheme="minorHAnsi" w:cstheme="minorHAnsi"/>
          <w:sz w:val="24"/>
          <w:szCs w:val="24"/>
        </w:rPr>
        <w:t>4</w:t>
      </w:r>
      <w:r w:rsidRPr="002B5897">
        <w:rPr>
          <w:rFonts w:asciiTheme="minorHAnsi" w:hAnsiTheme="minorHAnsi" w:cstheme="minorHAnsi"/>
          <w:sz w:val="24"/>
          <w:szCs w:val="24"/>
        </w:rPr>
        <w:t xml:space="preserve"> liczył 79 </w:t>
      </w:r>
      <w:r w:rsidR="00A43CA3" w:rsidRPr="002B5897">
        <w:rPr>
          <w:rFonts w:asciiTheme="minorHAnsi" w:hAnsiTheme="minorHAnsi" w:cstheme="minorHAnsi"/>
          <w:sz w:val="24"/>
          <w:szCs w:val="24"/>
        </w:rPr>
        <w:t>484</w:t>
      </w:r>
      <w:r w:rsidRPr="002B5897">
        <w:rPr>
          <w:rFonts w:asciiTheme="minorHAnsi" w:hAnsiTheme="minorHAnsi" w:cstheme="minorHAnsi"/>
          <w:sz w:val="24"/>
          <w:szCs w:val="24"/>
        </w:rPr>
        <w:t xml:space="preserve"> mieszkańców, z czego 51,</w:t>
      </w:r>
      <w:r w:rsidR="00214481" w:rsidRPr="002B5897">
        <w:rPr>
          <w:rFonts w:asciiTheme="minorHAnsi" w:hAnsiTheme="minorHAnsi" w:cstheme="minorHAnsi"/>
          <w:sz w:val="24"/>
          <w:szCs w:val="24"/>
        </w:rPr>
        <w:t>1</w:t>
      </w:r>
      <w:r w:rsidRPr="002B5897">
        <w:rPr>
          <w:rFonts w:asciiTheme="minorHAnsi" w:hAnsiTheme="minorHAnsi" w:cstheme="minorHAnsi"/>
          <w:sz w:val="24"/>
          <w:szCs w:val="24"/>
        </w:rPr>
        <w:t>% stanowi</w:t>
      </w:r>
      <w:r w:rsidR="00A43CA3" w:rsidRPr="002B5897">
        <w:rPr>
          <w:rFonts w:asciiTheme="minorHAnsi" w:hAnsiTheme="minorHAnsi" w:cstheme="minorHAnsi"/>
          <w:sz w:val="24"/>
          <w:szCs w:val="24"/>
        </w:rPr>
        <w:t>ły</w:t>
      </w:r>
      <w:r w:rsidRPr="002B5897">
        <w:rPr>
          <w:rFonts w:asciiTheme="minorHAnsi" w:hAnsiTheme="minorHAnsi" w:cstheme="minorHAnsi"/>
          <w:sz w:val="24"/>
          <w:szCs w:val="24"/>
        </w:rPr>
        <w:t xml:space="preserve"> kobiety, a 48,</w:t>
      </w:r>
      <w:r w:rsidR="00214481" w:rsidRPr="002B5897">
        <w:rPr>
          <w:rFonts w:asciiTheme="minorHAnsi" w:hAnsiTheme="minorHAnsi" w:cstheme="minorHAnsi"/>
          <w:sz w:val="24"/>
          <w:szCs w:val="24"/>
        </w:rPr>
        <w:t>9</w:t>
      </w:r>
      <w:r w:rsidRPr="002B5897">
        <w:rPr>
          <w:rFonts w:asciiTheme="minorHAnsi" w:hAnsiTheme="minorHAnsi" w:cstheme="minorHAnsi"/>
          <w:sz w:val="24"/>
          <w:szCs w:val="24"/>
        </w:rPr>
        <w:t>% mężczyźni. 39 </w:t>
      </w:r>
      <w:r w:rsidR="003C04D6" w:rsidRPr="002B5897">
        <w:rPr>
          <w:rFonts w:asciiTheme="minorHAnsi" w:hAnsiTheme="minorHAnsi" w:cstheme="minorHAnsi"/>
          <w:sz w:val="24"/>
          <w:szCs w:val="24"/>
        </w:rPr>
        <w:t>906</w:t>
      </w:r>
      <w:r w:rsidRPr="002B5897">
        <w:rPr>
          <w:rFonts w:asciiTheme="minorHAnsi" w:hAnsiTheme="minorHAnsi" w:cstheme="minorHAnsi"/>
          <w:sz w:val="24"/>
          <w:szCs w:val="24"/>
        </w:rPr>
        <w:t xml:space="preserve"> ludności to mieszkańcy terenów wiejskich, 39 </w:t>
      </w:r>
      <w:r w:rsidR="003C04D6" w:rsidRPr="002B5897">
        <w:rPr>
          <w:rFonts w:asciiTheme="minorHAnsi" w:hAnsiTheme="minorHAnsi" w:cstheme="minorHAnsi"/>
          <w:sz w:val="24"/>
          <w:szCs w:val="24"/>
        </w:rPr>
        <w:t>578</w:t>
      </w:r>
      <w:r w:rsidRPr="002B5897">
        <w:rPr>
          <w:rFonts w:asciiTheme="minorHAnsi" w:hAnsiTheme="minorHAnsi" w:cstheme="minorHAnsi"/>
          <w:sz w:val="24"/>
          <w:szCs w:val="24"/>
        </w:rPr>
        <w:t xml:space="preserve"> to mieszkańcy miast. Średni wiek mieszkańców wynosił 4</w:t>
      </w:r>
      <w:r w:rsidR="0072653C" w:rsidRPr="002B5897">
        <w:rPr>
          <w:rFonts w:asciiTheme="minorHAnsi" w:hAnsiTheme="minorHAnsi" w:cstheme="minorHAnsi"/>
          <w:sz w:val="24"/>
          <w:szCs w:val="24"/>
        </w:rPr>
        <w:t>2</w:t>
      </w:r>
      <w:r w:rsidRPr="002B5897">
        <w:rPr>
          <w:rFonts w:asciiTheme="minorHAnsi" w:hAnsiTheme="minorHAnsi" w:cstheme="minorHAnsi"/>
          <w:sz w:val="24"/>
          <w:szCs w:val="24"/>
        </w:rPr>
        <w:t>,</w:t>
      </w:r>
      <w:r w:rsidR="0072653C" w:rsidRPr="002B5897">
        <w:rPr>
          <w:rFonts w:asciiTheme="minorHAnsi" w:hAnsiTheme="minorHAnsi" w:cstheme="minorHAnsi"/>
          <w:sz w:val="24"/>
          <w:szCs w:val="24"/>
        </w:rPr>
        <w:t>3</w:t>
      </w:r>
      <w:r w:rsidRPr="002B5897">
        <w:rPr>
          <w:rFonts w:asciiTheme="minorHAnsi" w:hAnsiTheme="minorHAnsi" w:cstheme="minorHAnsi"/>
          <w:sz w:val="24"/>
          <w:szCs w:val="24"/>
        </w:rPr>
        <w:t xml:space="preserve"> lat i był porównywalny do średniego wieku mieszkańców województwa mazowieckiego oraz porównywalny do średniego wieku mieszkańców całej Polski. </w:t>
      </w:r>
      <w:r w:rsidR="00A7670A" w:rsidRPr="002B5897">
        <w:rPr>
          <w:rFonts w:asciiTheme="minorHAnsi" w:eastAsia="Aptos" w:hAnsiTheme="minorHAnsi" w:cstheme="minorHAnsi"/>
          <w:color w:val="333333"/>
          <w:kern w:val="2"/>
          <w:sz w:val="24"/>
          <w:szCs w:val="24"/>
          <w:shd w:val="clear" w:color="auto" w:fill="FFFFFF"/>
          <w:lang w:eastAsia="en-US"/>
          <w14:ligatures w14:val="standardContextual"/>
        </w:rPr>
        <w:t>Powiat nowodworski ma ujemny przyrost naturalny wynoszący -250. Odpowiada to przyrostowi naturalnemu -3,14 na 1000 mieszkańców powiatu nowodworskiego.</w:t>
      </w:r>
    </w:p>
    <w:p w14:paraId="7D853B2A" w14:textId="77777777" w:rsidR="00DB2C14" w:rsidRDefault="009A363E">
      <w:pPr>
        <w:spacing w:before="120" w:line="360" w:lineRule="auto"/>
        <w:jc w:val="left"/>
        <w:rPr>
          <w:sz w:val="24"/>
          <w:szCs w:val="24"/>
          <w:vertAlign w:val="superscript"/>
        </w:rPr>
      </w:pPr>
      <w:r>
        <w:rPr>
          <w:b/>
          <w:sz w:val="24"/>
          <w:szCs w:val="24"/>
        </w:rPr>
        <w:t>Powierzchnia:</w:t>
      </w:r>
      <w:r>
        <w:rPr>
          <w:sz w:val="24"/>
          <w:szCs w:val="24"/>
        </w:rPr>
        <w:t xml:space="preserve"> 691,6 km</w:t>
      </w:r>
      <w:r>
        <w:rPr>
          <w:sz w:val="24"/>
          <w:szCs w:val="24"/>
          <w:vertAlign w:val="superscript"/>
        </w:rPr>
        <w:t>2</w:t>
      </w:r>
    </w:p>
    <w:p w14:paraId="7B3BA9E6" w14:textId="77777777" w:rsidR="00DB2C14" w:rsidRDefault="009A363E">
      <w:pPr>
        <w:spacing w:before="120" w:line="360" w:lineRule="auto"/>
        <w:jc w:val="left"/>
        <w:rPr>
          <w:sz w:val="24"/>
          <w:szCs w:val="24"/>
        </w:rPr>
      </w:pPr>
      <w:r>
        <w:rPr>
          <w:sz w:val="24"/>
          <w:szCs w:val="24"/>
        </w:rPr>
        <w:t>Granice powiatu nowodworskiego pozostały niezmienione.</w:t>
      </w:r>
    </w:p>
    <w:p w14:paraId="3AF1CF45" w14:textId="77777777" w:rsidR="00DB2C14" w:rsidRDefault="009A363E">
      <w:pPr>
        <w:rPr>
          <w:b/>
          <w:sz w:val="24"/>
          <w:szCs w:val="24"/>
        </w:rPr>
      </w:pPr>
      <w:r>
        <w:br w:type="page"/>
      </w:r>
    </w:p>
    <w:p w14:paraId="69A96780" w14:textId="77777777" w:rsidR="00DB2C14" w:rsidRDefault="009A363E" w:rsidP="002B5897">
      <w:pPr>
        <w:pStyle w:val="Nagwek2"/>
      </w:pPr>
      <w:r>
        <w:lastRenderedPageBreak/>
        <w:t>Podział administracyjny:</w:t>
      </w:r>
    </w:p>
    <w:p w14:paraId="22F486BF" w14:textId="77777777" w:rsidR="00DB2C14" w:rsidRDefault="009A363E">
      <w:pPr>
        <w:spacing w:before="120" w:line="360" w:lineRule="auto"/>
        <w:jc w:val="left"/>
        <w:rPr>
          <w:sz w:val="24"/>
          <w:szCs w:val="24"/>
        </w:rPr>
      </w:pPr>
      <w:r>
        <w:rPr>
          <w:sz w:val="24"/>
          <w:szCs w:val="24"/>
        </w:rPr>
        <w:t>W skład powiatu nowodworskiego wchodzi 6 gmin: gmina miejska Nowy Dwór Mazowiecki, dwie gminy miejsko-wiejskie Zakroczym i Nasielsk oraz trzy gminy wiejskie: Czosnów, Leoncin i Pomiechówek. Sieć osiedleńczą tworzą 3 miasta: Nowy Dwór Mazowiecki, Nasielsk oraz Zakroczym i 179 miejscowości wiejskich.</w:t>
      </w:r>
    </w:p>
    <w:p w14:paraId="19E220C9" w14:textId="77777777" w:rsidR="00DB2C14" w:rsidRPr="00B41476" w:rsidRDefault="009A363E" w:rsidP="002B5897">
      <w:pPr>
        <w:pStyle w:val="Nagwek2"/>
      </w:pPr>
      <w:r w:rsidRPr="00B41476">
        <w:t>Stan mienia Powiatu Nowodworskiego</w:t>
      </w:r>
    </w:p>
    <w:p w14:paraId="6F4B4575" w14:textId="77777777" w:rsidR="00142795" w:rsidRPr="009A06C5" w:rsidRDefault="00142795" w:rsidP="00142795">
      <w:pPr>
        <w:spacing w:before="120" w:line="360" w:lineRule="auto"/>
        <w:jc w:val="left"/>
        <w:rPr>
          <w:sz w:val="24"/>
          <w:szCs w:val="24"/>
        </w:rPr>
      </w:pPr>
      <w:r w:rsidRPr="009A06C5">
        <w:rPr>
          <w:sz w:val="24"/>
          <w:szCs w:val="24"/>
        </w:rPr>
        <w:t>Nieruchomości będące własnością Powiatu Nowodworskiego tworzą powiatowy zasób nieruchomości, którym gospodaruje Zarząd Powiatu.</w:t>
      </w:r>
    </w:p>
    <w:p w14:paraId="35B49669" w14:textId="77777777" w:rsidR="00142795" w:rsidRPr="009A06C5" w:rsidRDefault="00142795" w:rsidP="00142795">
      <w:pPr>
        <w:spacing w:before="120" w:line="360" w:lineRule="auto"/>
        <w:jc w:val="left"/>
        <w:rPr>
          <w:sz w:val="24"/>
          <w:szCs w:val="24"/>
        </w:rPr>
      </w:pPr>
      <w:r w:rsidRPr="009A06C5">
        <w:rPr>
          <w:sz w:val="24"/>
          <w:szCs w:val="24"/>
        </w:rPr>
        <w:t>Uchwałą Nr 742/2024 z dnia 30 stycznia 2024 r. Zarząd Powiatu Nowodworskiego przyjął Plan wykorzystania zasobu nieruchomości Powiatu Nowodworskiego na lata 2024-2026.</w:t>
      </w:r>
    </w:p>
    <w:p w14:paraId="6BFB0C30" w14:textId="77777777" w:rsidR="00142795" w:rsidRPr="009A06C5" w:rsidRDefault="00142795" w:rsidP="00142795">
      <w:pPr>
        <w:spacing w:before="120" w:line="360" w:lineRule="auto"/>
        <w:jc w:val="left"/>
        <w:rPr>
          <w:sz w:val="24"/>
          <w:szCs w:val="24"/>
        </w:rPr>
      </w:pPr>
      <w:r w:rsidRPr="009A06C5">
        <w:rPr>
          <w:sz w:val="24"/>
          <w:szCs w:val="24"/>
        </w:rPr>
        <w:t xml:space="preserve">Gospodarowanie nieruchomościami wchodzącymi w skład powiatowego zasobu nieruchomości polega w szczególności na ewidencjonowaniu nieruchomości oraz ich wycenie, zabezpieczaniu przed uszkodzeniem lub zniszczeniem, naliczaniu i windykacji należności za nieruchomości udostępniane z zasobu, zbywaniu oraz nabywaniu nieruchomości do zasobu, wydzierżawianiu, wynajmowaniu, użyczaniu nieruchomości, a także ich obciążaniu ograniczonymi prawami rzeczowymi - użytkowanie, służebność gruntowa, przesyłu, hipoteka. </w:t>
      </w:r>
    </w:p>
    <w:p w14:paraId="79F65176" w14:textId="77777777" w:rsidR="00DB2C14" w:rsidRDefault="009A363E">
      <w:pPr>
        <w:rPr>
          <w:sz w:val="24"/>
          <w:szCs w:val="24"/>
        </w:rPr>
      </w:pPr>
      <w:r>
        <w:br w:type="page"/>
      </w:r>
    </w:p>
    <w:tbl>
      <w:tblPr>
        <w:tblStyle w:val="a0"/>
        <w:tblW w:w="9072" w:type="dxa"/>
        <w:tblInd w:w="-3" w:type="dxa"/>
        <w:tblBorders>
          <w:top w:val="single" w:sz="4" w:space="0" w:color="000000"/>
          <w:left w:val="single" w:sz="4" w:space="0" w:color="000000"/>
          <w:bottom w:val="single" w:sz="4" w:space="0" w:color="000000"/>
          <w:insideH w:val="single" w:sz="4" w:space="0" w:color="000000"/>
        </w:tblBorders>
        <w:tblLayout w:type="fixed"/>
        <w:tblLook w:val="04A0" w:firstRow="1" w:lastRow="0" w:firstColumn="1" w:lastColumn="0" w:noHBand="0" w:noVBand="1"/>
        <w:tblDescription w:val="1.  Nieruchomości oddane w trwały zarząd 9 5,12 1,61&#10;2.  Nieruchomości oddane w użyczenie 2 0,10 0,03&#10;3.  Nieruchomości, na których zostało ustanowione prawo użytkowania 6 4,59 1,44&#10;4.  Pozostały zasób nieruchomości 4 1,10 0,35&#10;5.  Drogi&#10;● gm. Nasielsk&#10;● m. Nasielsk&#10;● Nowy Dwór Mazowiecki&#10;● Czosnów&#10;● Leoncin&#10;● Pomiechówek&#10;● m. Zakroczym&#10;● gm. Zakroczym Ilość działek&#10;246&#10;51&#10;51&#10;390&#10;170&#10;205&#10;46&#10;107 powierzchnia&#10;81,72&#10;16,60&#10;5,01&#10;45,94&#10;37,48&#10;50,87&#10;17,13&#10;52,25 &#10;25,70&#10;5,22&#10;1,58&#10;14,45&#10;11,79&#10;16,00&#10;5,39&#10;16,44&#10;Razem: 317,91 ha  100 &#10;"/>
      </w:tblPr>
      <w:tblGrid>
        <w:gridCol w:w="679"/>
        <w:gridCol w:w="2570"/>
        <w:gridCol w:w="1566"/>
        <w:gridCol w:w="1935"/>
        <w:gridCol w:w="2322"/>
      </w:tblGrid>
      <w:tr w:rsidR="00DB2C14" w14:paraId="034E73F7" w14:textId="77777777" w:rsidTr="009D4E3E">
        <w:trPr>
          <w:trHeight w:val="748"/>
          <w:tblHeader/>
        </w:trPr>
        <w:tc>
          <w:tcPr>
            <w:tcW w:w="679" w:type="dxa"/>
            <w:tcBorders>
              <w:top w:val="single" w:sz="4" w:space="0" w:color="000000"/>
              <w:left w:val="single" w:sz="4" w:space="0" w:color="000000"/>
              <w:bottom w:val="single" w:sz="4" w:space="0" w:color="000000"/>
            </w:tcBorders>
            <w:shd w:val="clear" w:color="auto" w:fill="auto"/>
          </w:tcPr>
          <w:p w14:paraId="79A0238F" w14:textId="77777777" w:rsidR="00DB2C14" w:rsidRDefault="009A363E">
            <w:pPr>
              <w:spacing w:after="160" w:line="259" w:lineRule="auto"/>
              <w:jc w:val="left"/>
              <w:rPr>
                <w:b/>
                <w:sz w:val="22"/>
                <w:szCs w:val="22"/>
              </w:rPr>
            </w:pPr>
            <w:r>
              <w:rPr>
                <w:b/>
                <w:sz w:val="22"/>
                <w:szCs w:val="22"/>
              </w:rPr>
              <w:lastRenderedPageBreak/>
              <w:t>Lp.</w:t>
            </w:r>
          </w:p>
        </w:tc>
        <w:tc>
          <w:tcPr>
            <w:tcW w:w="2570" w:type="dxa"/>
            <w:tcBorders>
              <w:top w:val="single" w:sz="4" w:space="0" w:color="000000"/>
              <w:left w:val="single" w:sz="4" w:space="0" w:color="000000"/>
              <w:bottom w:val="single" w:sz="4" w:space="0" w:color="000000"/>
            </w:tcBorders>
            <w:shd w:val="clear" w:color="auto" w:fill="auto"/>
          </w:tcPr>
          <w:p w14:paraId="0F81235B" w14:textId="77777777" w:rsidR="00DB2C14" w:rsidRDefault="009A363E">
            <w:pPr>
              <w:spacing w:after="160" w:line="259" w:lineRule="auto"/>
              <w:jc w:val="left"/>
              <w:rPr>
                <w:b/>
                <w:sz w:val="22"/>
                <w:szCs w:val="22"/>
              </w:rPr>
            </w:pPr>
            <w:r>
              <w:rPr>
                <w:b/>
                <w:sz w:val="22"/>
                <w:szCs w:val="22"/>
              </w:rPr>
              <w:t>rodzaj zasobu</w:t>
            </w:r>
          </w:p>
        </w:tc>
        <w:tc>
          <w:tcPr>
            <w:tcW w:w="1566" w:type="dxa"/>
            <w:tcBorders>
              <w:top w:val="single" w:sz="4" w:space="0" w:color="000000"/>
              <w:left w:val="single" w:sz="4" w:space="0" w:color="000000"/>
              <w:bottom w:val="single" w:sz="4" w:space="0" w:color="000000"/>
            </w:tcBorders>
            <w:shd w:val="clear" w:color="auto" w:fill="auto"/>
          </w:tcPr>
          <w:p w14:paraId="68361E04" w14:textId="77777777" w:rsidR="00DB2C14" w:rsidRDefault="009A363E">
            <w:pPr>
              <w:spacing w:after="160" w:line="259" w:lineRule="auto"/>
              <w:jc w:val="left"/>
              <w:rPr>
                <w:b/>
                <w:sz w:val="22"/>
                <w:szCs w:val="22"/>
              </w:rPr>
            </w:pPr>
            <w:r>
              <w:rPr>
                <w:b/>
                <w:sz w:val="22"/>
                <w:szCs w:val="22"/>
              </w:rPr>
              <w:t>Ilość nieruchomości</w:t>
            </w:r>
          </w:p>
        </w:tc>
        <w:tc>
          <w:tcPr>
            <w:tcW w:w="1935" w:type="dxa"/>
            <w:tcBorders>
              <w:top w:val="single" w:sz="4" w:space="0" w:color="000000"/>
              <w:left w:val="single" w:sz="4" w:space="0" w:color="000000"/>
              <w:bottom w:val="single" w:sz="4" w:space="0" w:color="000000"/>
            </w:tcBorders>
            <w:shd w:val="clear" w:color="auto" w:fill="auto"/>
          </w:tcPr>
          <w:p w14:paraId="7F2A75FC" w14:textId="77777777" w:rsidR="00DB2C14" w:rsidRDefault="009A363E">
            <w:pPr>
              <w:spacing w:after="160" w:line="259" w:lineRule="auto"/>
              <w:jc w:val="left"/>
              <w:rPr>
                <w:b/>
                <w:sz w:val="22"/>
                <w:szCs w:val="22"/>
              </w:rPr>
            </w:pPr>
            <w:r>
              <w:rPr>
                <w:b/>
                <w:sz w:val="22"/>
                <w:szCs w:val="22"/>
              </w:rPr>
              <w:t>powierzchnia (ha)</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1AFD5264" w14:textId="77777777" w:rsidR="00DB2C14" w:rsidRDefault="009A363E">
            <w:pPr>
              <w:spacing w:after="160" w:line="259" w:lineRule="auto"/>
              <w:jc w:val="left"/>
              <w:rPr>
                <w:b/>
                <w:sz w:val="22"/>
                <w:szCs w:val="22"/>
              </w:rPr>
            </w:pPr>
            <w:r>
              <w:rPr>
                <w:b/>
                <w:sz w:val="22"/>
                <w:szCs w:val="22"/>
              </w:rPr>
              <w:t>powierzchnia w %</w:t>
            </w:r>
          </w:p>
        </w:tc>
      </w:tr>
      <w:tr w:rsidR="00DB2C14" w14:paraId="25ABEF91" w14:textId="77777777" w:rsidTr="009D4E3E">
        <w:tc>
          <w:tcPr>
            <w:tcW w:w="679" w:type="dxa"/>
            <w:tcBorders>
              <w:top w:val="single" w:sz="4" w:space="0" w:color="000000"/>
              <w:left w:val="single" w:sz="4" w:space="0" w:color="000000"/>
              <w:bottom w:val="single" w:sz="4" w:space="0" w:color="000000"/>
            </w:tcBorders>
            <w:shd w:val="clear" w:color="auto" w:fill="auto"/>
          </w:tcPr>
          <w:p w14:paraId="73C36F98" w14:textId="77777777" w:rsidR="00DB2C14" w:rsidRDefault="00DB2C14" w:rsidP="00AE4C9C">
            <w:pPr>
              <w:numPr>
                <w:ilvl w:val="0"/>
                <w:numId w:val="23"/>
              </w:numPr>
              <w:spacing w:after="160" w:line="259" w:lineRule="auto"/>
              <w:jc w:val="left"/>
              <w:rPr>
                <w:sz w:val="22"/>
                <w:szCs w:val="22"/>
              </w:rPr>
            </w:pPr>
          </w:p>
        </w:tc>
        <w:tc>
          <w:tcPr>
            <w:tcW w:w="2570" w:type="dxa"/>
            <w:tcBorders>
              <w:top w:val="single" w:sz="4" w:space="0" w:color="000000"/>
              <w:left w:val="single" w:sz="4" w:space="0" w:color="000000"/>
              <w:bottom w:val="single" w:sz="4" w:space="0" w:color="000000"/>
            </w:tcBorders>
            <w:shd w:val="clear" w:color="auto" w:fill="auto"/>
          </w:tcPr>
          <w:p w14:paraId="2B9D0226" w14:textId="1206B9AC" w:rsidR="00DB2C14" w:rsidRDefault="009A363E">
            <w:pPr>
              <w:spacing w:after="160" w:line="259" w:lineRule="auto"/>
              <w:jc w:val="left"/>
              <w:rPr>
                <w:sz w:val="22"/>
                <w:szCs w:val="22"/>
              </w:rPr>
            </w:pPr>
            <w:r>
              <w:rPr>
                <w:sz w:val="22"/>
                <w:szCs w:val="22"/>
              </w:rPr>
              <w:t>Nieruchomości oddane w</w:t>
            </w:r>
            <w:r w:rsidR="002B5897">
              <w:rPr>
                <w:sz w:val="22"/>
                <w:szCs w:val="22"/>
              </w:rPr>
              <w:t> </w:t>
            </w:r>
            <w:r>
              <w:rPr>
                <w:sz w:val="22"/>
                <w:szCs w:val="22"/>
              </w:rPr>
              <w:t>trwały zarząd</w:t>
            </w:r>
          </w:p>
        </w:tc>
        <w:tc>
          <w:tcPr>
            <w:tcW w:w="1566" w:type="dxa"/>
            <w:tcBorders>
              <w:top w:val="single" w:sz="4" w:space="0" w:color="000000"/>
              <w:left w:val="single" w:sz="4" w:space="0" w:color="000000"/>
              <w:bottom w:val="single" w:sz="4" w:space="0" w:color="000000"/>
            </w:tcBorders>
            <w:shd w:val="clear" w:color="auto" w:fill="auto"/>
          </w:tcPr>
          <w:p w14:paraId="416833D0" w14:textId="77777777" w:rsidR="00DB2C14" w:rsidRDefault="009A363E">
            <w:pPr>
              <w:spacing w:after="160" w:line="259" w:lineRule="auto"/>
              <w:jc w:val="right"/>
              <w:rPr>
                <w:sz w:val="22"/>
                <w:szCs w:val="22"/>
              </w:rPr>
            </w:pPr>
            <w:r>
              <w:rPr>
                <w:sz w:val="22"/>
                <w:szCs w:val="22"/>
              </w:rPr>
              <w:t>9</w:t>
            </w:r>
          </w:p>
        </w:tc>
        <w:tc>
          <w:tcPr>
            <w:tcW w:w="1935" w:type="dxa"/>
            <w:tcBorders>
              <w:top w:val="single" w:sz="4" w:space="0" w:color="000000"/>
              <w:left w:val="single" w:sz="4" w:space="0" w:color="000000"/>
              <w:bottom w:val="single" w:sz="4" w:space="0" w:color="000000"/>
            </w:tcBorders>
            <w:shd w:val="clear" w:color="auto" w:fill="auto"/>
          </w:tcPr>
          <w:p w14:paraId="55987B64" w14:textId="7FECC3FF" w:rsidR="00DB2C14" w:rsidRDefault="009A363E">
            <w:pPr>
              <w:spacing w:after="160" w:line="259" w:lineRule="auto"/>
              <w:jc w:val="right"/>
              <w:rPr>
                <w:sz w:val="22"/>
                <w:szCs w:val="22"/>
              </w:rPr>
            </w:pPr>
            <w:r>
              <w:rPr>
                <w:sz w:val="22"/>
                <w:szCs w:val="22"/>
              </w:rPr>
              <w:t>5,1</w:t>
            </w:r>
            <w:r w:rsidR="00FD7C30">
              <w:rPr>
                <w:sz w:val="22"/>
                <w:szCs w:val="22"/>
              </w:rPr>
              <w:t>1</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55C29A72" w14:textId="2E6DDA9E" w:rsidR="00DB2C14" w:rsidRDefault="00961F0A">
            <w:pPr>
              <w:spacing w:after="160" w:line="259" w:lineRule="auto"/>
              <w:jc w:val="right"/>
              <w:rPr>
                <w:sz w:val="22"/>
                <w:szCs w:val="22"/>
              </w:rPr>
            </w:pPr>
            <w:r>
              <w:rPr>
                <w:sz w:val="22"/>
                <w:szCs w:val="22"/>
              </w:rPr>
              <w:t>1,</w:t>
            </w:r>
            <w:r w:rsidR="00FD7C30">
              <w:rPr>
                <w:sz w:val="22"/>
                <w:szCs w:val="22"/>
              </w:rPr>
              <w:t>55</w:t>
            </w:r>
          </w:p>
        </w:tc>
      </w:tr>
      <w:tr w:rsidR="00DB2C14" w14:paraId="27E13519" w14:textId="77777777" w:rsidTr="009D4E3E">
        <w:tc>
          <w:tcPr>
            <w:tcW w:w="679" w:type="dxa"/>
            <w:tcBorders>
              <w:top w:val="single" w:sz="4" w:space="0" w:color="000000"/>
              <w:left w:val="single" w:sz="4" w:space="0" w:color="000000"/>
              <w:bottom w:val="single" w:sz="4" w:space="0" w:color="000000"/>
            </w:tcBorders>
            <w:shd w:val="clear" w:color="auto" w:fill="auto"/>
          </w:tcPr>
          <w:p w14:paraId="50125395" w14:textId="77777777" w:rsidR="00DB2C14" w:rsidRDefault="00DB2C14" w:rsidP="00AE4C9C">
            <w:pPr>
              <w:numPr>
                <w:ilvl w:val="0"/>
                <w:numId w:val="23"/>
              </w:numPr>
              <w:spacing w:after="160" w:line="259" w:lineRule="auto"/>
              <w:jc w:val="left"/>
              <w:rPr>
                <w:sz w:val="22"/>
                <w:szCs w:val="22"/>
              </w:rPr>
            </w:pPr>
          </w:p>
        </w:tc>
        <w:tc>
          <w:tcPr>
            <w:tcW w:w="2570" w:type="dxa"/>
            <w:tcBorders>
              <w:top w:val="single" w:sz="4" w:space="0" w:color="000000"/>
              <w:left w:val="single" w:sz="4" w:space="0" w:color="000000"/>
              <w:bottom w:val="single" w:sz="4" w:space="0" w:color="000000"/>
            </w:tcBorders>
            <w:shd w:val="clear" w:color="auto" w:fill="auto"/>
          </w:tcPr>
          <w:p w14:paraId="6A1D6706" w14:textId="5667BDB9" w:rsidR="00DB2C14" w:rsidRDefault="009A363E">
            <w:pPr>
              <w:spacing w:after="160" w:line="259" w:lineRule="auto"/>
              <w:jc w:val="left"/>
              <w:rPr>
                <w:sz w:val="22"/>
                <w:szCs w:val="22"/>
              </w:rPr>
            </w:pPr>
            <w:r>
              <w:rPr>
                <w:sz w:val="22"/>
                <w:szCs w:val="22"/>
              </w:rPr>
              <w:t>Nieruchomości oddane w</w:t>
            </w:r>
            <w:r w:rsidR="002B5897">
              <w:rPr>
                <w:sz w:val="22"/>
                <w:szCs w:val="22"/>
              </w:rPr>
              <w:t> </w:t>
            </w:r>
            <w:r>
              <w:rPr>
                <w:sz w:val="22"/>
                <w:szCs w:val="22"/>
              </w:rPr>
              <w:t>użyczenie</w:t>
            </w:r>
          </w:p>
        </w:tc>
        <w:tc>
          <w:tcPr>
            <w:tcW w:w="1566" w:type="dxa"/>
            <w:tcBorders>
              <w:top w:val="single" w:sz="4" w:space="0" w:color="000000"/>
              <w:left w:val="single" w:sz="4" w:space="0" w:color="000000"/>
              <w:bottom w:val="single" w:sz="4" w:space="0" w:color="000000"/>
            </w:tcBorders>
            <w:shd w:val="clear" w:color="auto" w:fill="auto"/>
          </w:tcPr>
          <w:p w14:paraId="0506409A" w14:textId="77777777" w:rsidR="00DB2C14" w:rsidRDefault="009A363E">
            <w:pPr>
              <w:spacing w:after="160" w:line="259" w:lineRule="auto"/>
              <w:jc w:val="right"/>
              <w:rPr>
                <w:sz w:val="22"/>
                <w:szCs w:val="22"/>
              </w:rPr>
            </w:pPr>
            <w:r>
              <w:rPr>
                <w:sz w:val="22"/>
                <w:szCs w:val="22"/>
              </w:rPr>
              <w:t>2</w:t>
            </w:r>
          </w:p>
        </w:tc>
        <w:tc>
          <w:tcPr>
            <w:tcW w:w="1935" w:type="dxa"/>
            <w:tcBorders>
              <w:top w:val="single" w:sz="4" w:space="0" w:color="000000"/>
              <w:left w:val="single" w:sz="4" w:space="0" w:color="000000"/>
              <w:bottom w:val="single" w:sz="4" w:space="0" w:color="000000"/>
            </w:tcBorders>
            <w:shd w:val="clear" w:color="auto" w:fill="auto"/>
          </w:tcPr>
          <w:p w14:paraId="5BE90B3E" w14:textId="77777777" w:rsidR="00DB2C14" w:rsidRDefault="009A363E">
            <w:pPr>
              <w:spacing w:after="160" w:line="259" w:lineRule="auto"/>
              <w:jc w:val="right"/>
              <w:rPr>
                <w:sz w:val="22"/>
                <w:szCs w:val="22"/>
              </w:rPr>
            </w:pPr>
            <w:r>
              <w:rPr>
                <w:sz w:val="22"/>
                <w:szCs w:val="22"/>
              </w:rPr>
              <w:t>0,10</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16612550" w14:textId="77777777" w:rsidR="00DB2C14" w:rsidRDefault="009A363E">
            <w:pPr>
              <w:spacing w:after="160" w:line="259" w:lineRule="auto"/>
              <w:jc w:val="right"/>
              <w:rPr>
                <w:sz w:val="22"/>
                <w:szCs w:val="22"/>
              </w:rPr>
            </w:pPr>
            <w:r>
              <w:rPr>
                <w:sz w:val="22"/>
                <w:szCs w:val="22"/>
              </w:rPr>
              <w:t>0,03</w:t>
            </w:r>
          </w:p>
        </w:tc>
      </w:tr>
      <w:tr w:rsidR="00DB2C14" w14:paraId="5EA40331" w14:textId="77777777" w:rsidTr="009D4E3E">
        <w:tc>
          <w:tcPr>
            <w:tcW w:w="679" w:type="dxa"/>
            <w:tcBorders>
              <w:top w:val="single" w:sz="4" w:space="0" w:color="000000"/>
              <w:left w:val="single" w:sz="4" w:space="0" w:color="000000"/>
              <w:bottom w:val="single" w:sz="4" w:space="0" w:color="000000"/>
            </w:tcBorders>
            <w:shd w:val="clear" w:color="auto" w:fill="auto"/>
          </w:tcPr>
          <w:p w14:paraId="05BEBB0E" w14:textId="77777777" w:rsidR="00DB2C14" w:rsidRDefault="00DB2C14" w:rsidP="00AE4C9C">
            <w:pPr>
              <w:numPr>
                <w:ilvl w:val="0"/>
                <w:numId w:val="23"/>
              </w:numPr>
              <w:spacing w:after="160" w:line="259" w:lineRule="auto"/>
              <w:jc w:val="left"/>
              <w:rPr>
                <w:sz w:val="22"/>
                <w:szCs w:val="22"/>
              </w:rPr>
            </w:pPr>
          </w:p>
        </w:tc>
        <w:tc>
          <w:tcPr>
            <w:tcW w:w="2570" w:type="dxa"/>
            <w:tcBorders>
              <w:top w:val="single" w:sz="4" w:space="0" w:color="000000"/>
              <w:left w:val="single" w:sz="4" w:space="0" w:color="000000"/>
              <w:bottom w:val="single" w:sz="4" w:space="0" w:color="000000"/>
            </w:tcBorders>
            <w:shd w:val="clear" w:color="auto" w:fill="auto"/>
          </w:tcPr>
          <w:p w14:paraId="011AB9B1" w14:textId="77777777" w:rsidR="00DB2C14" w:rsidRDefault="009A363E">
            <w:pPr>
              <w:spacing w:after="160" w:line="259" w:lineRule="auto"/>
              <w:jc w:val="left"/>
              <w:rPr>
                <w:sz w:val="22"/>
                <w:szCs w:val="22"/>
              </w:rPr>
            </w:pPr>
            <w:r>
              <w:rPr>
                <w:sz w:val="22"/>
                <w:szCs w:val="22"/>
              </w:rPr>
              <w:t>Nieruchomości, na których zostało ustanowione prawo użytkowania</w:t>
            </w:r>
          </w:p>
        </w:tc>
        <w:tc>
          <w:tcPr>
            <w:tcW w:w="1566" w:type="dxa"/>
            <w:tcBorders>
              <w:top w:val="single" w:sz="4" w:space="0" w:color="000000"/>
              <w:left w:val="single" w:sz="4" w:space="0" w:color="000000"/>
              <w:bottom w:val="single" w:sz="4" w:space="0" w:color="000000"/>
            </w:tcBorders>
            <w:shd w:val="clear" w:color="auto" w:fill="auto"/>
          </w:tcPr>
          <w:p w14:paraId="79527837" w14:textId="77777777" w:rsidR="00DB2C14" w:rsidRDefault="009A363E">
            <w:pPr>
              <w:spacing w:after="160" w:line="259" w:lineRule="auto"/>
              <w:jc w:val="right"/>
              <w:rPr>
                <w:sz w:val="22"/>
                <w:szCs w:val="22"/>
              </w:rPr>
            </w:pPr>
            <w:r>
              <w:rPr>
                <w:sz w:val="22"/>
                <w:szCs w:val="22"/>
              </w:rPr>
              <w:t>6</w:t>
            </w:r>
          </w:p>
        </w:tc>
        <w:tc>
          <w:tcPr>
            <w:tcW w:w="1935" w:type="dxa"/>
            <w:tcBorders>
              <w:top w:val="single" w:sz="4" w:space="0" w:color="000000"/>
              <w:left w:val="single" w:sz="4" w:space="0" w:color="000000"/>
              <w:bottom w:val="single" w:sz="4" w:space="0" w:color="000000"/>
            </w:tcBorders>
            <w:shd w:val="clear" w:color="auto" w:fill="auto"/>
          </w:tcPr>
          <w:p w14:paraId="6BDAC9AB" w14:textId="77777777" w:rsidR="00DB2C14" w:rsidRDefault="009A363E">
            <w:pPr>
              <w:spacing w:after="160" w:line="259" w:lineRule="auto"/>
              <w:jc w:val="right"/>
              <w:rPr>
                <w:sz w:val="22"/>
                <w:szCs w:val="22"/>
              </w:rPr>
            </w:pPr>
            <w:r>
              <w:rPr>
                <w:sz w:val="22"/>
                <w:szCs w:val="22"/>
              </w:rPr>
              <w:t>4,59</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43779BE2" w14:textId="554D1E1F" w:rsidR="00DB2C14" w:rsidRDefault="00961F0A">
            <w:pPr>
              <w:spacing w:after="160" w:line="259" w:lineRule="auto"/>
              <w:jc w:val="right"/>
              <w:rPr>
                <w:sz w:val="22"/>
                <w:szCs w:val="22"/>
              </w:rPr>
            </w:pPr>
            <w:r>
              <w:rPr>
                <w:sz w:val="22"/>
                <w:szCs w:val="22"/>
              </w:rPr>
              <w:t>1,</w:t>
            </w:r>
            <w:r w:rsidR="00FD7C30">
              <w:rPr>
                <w:sz w:val="22"/>
                <w:szCs w:val="22"/>
              </w:rPr>
              <w:t>39</w:t>
            </w:r>
          </w:p>
        </w:tc>
      </w:tr>
      <w:tr w:rsidR="00DB2C14" w14:paraId="4CA2FE0F" w14:textId="77777777" w:rsidTr="009D4E3E">
        <w:trPr>
          <w:trHeight w:val="726"/>
        </w:trPr>
        <w:tc>
          <w:tcPr>
            <w:tcW w:w="679" w:type="dxa"/>
            <w:tcBorders>
              <w:top w:val="single" w:sz="4" w:space="0" w:color="000000"/>
              <w:left w:val="single" w:sz="4" w:space="0" w:color="000000"/>
              <w:bottom w:val="single" w:sz="4" w:space="0" w:color="000000"/>
            </w:tcBorders>
            <w:shd w:val="clear" w:color="auto" w:fill="auto"/>
          </w:tcPr>
          <w:p w14:paraId="551B63B0" w14:textId="77777777" w:rsidR="00DB2C14" w:rsidRDefault="00DB2C14" w:rsidP="00AE4C9C">
            <w:pPr>
              <w:numPr>
                <w:ilvl w:val="0"/>
                <w:numId w:val="23"/>
              </w:numPr>
              <w:spacing w:after="160" w:line="259" w:lineRule="auto"/>
              <w:jc w:val="left"/>
              <w:rPr>
                <w:sz w:val="22"/>
                <w:szCs w:val="22"/>
              </w:rPr>
            </w:pPr>
          </w:p>
        </w:tc>
        <w:tc>
          <w:tcPr>
            <w:tcW w:w="2570" w:type="dxa"/>
            <w:tcBorders>
              <w:top w:val="single" w:sz="4" w:space="0" w:color="000000"/>
              <w:left w:val="single" w:sz="4" w:space="0" w:color="000000"/>
              <w:bottom w:val="single" w:sz="4" w:space="0" w:color="000000"/>
            </w:tcBorders>
            <w:shd w:val="clear" w:color="auto" w:fill="auto"/>
          </w:tcPr>
          <w:p w14:paraId="16CC3E91" w14:textId="77777777" w:rsidR="00DB2C14" w:rsidRDefault="009A363E">
            <w:pPr>
              <w:spacing w:after="160" w:line="259" w:lineRule="auto"/>
              <w:jc w:val="left"/>
              <w:rPr>
                <w:sz w:val="22"/>
                <w:szCs w:val="22"/>
              </w:rPr>
            </w:pPr>
            <w:r>
              <w:rPr>
                <w:sz w:val="22"/>
                <w:szCs w:val="22"/>
              </w:rPr>
              <w:t>Pozostały zasób nieruchomości</w:t>
            </w:r>
          </w:p>
        </w:tc>
        <w:tc>
          <w:tcPr>
            <w:tcW w:w="1566" w:type="dxa"/>
            <w:tcBorders>
              <w:top w:val="single" w:sz="4" w:space="0" w:color="000000"/>
              <w:left w:val="single" w:sz="4" w:space="0" w:color="000000"/>
              <w:bottom w:val="single" w:sz="4" w:space="0" w:color="000000"/>
            </w:tcBorders>
            <w:shd w:val="clear" w:color="auto" w:fill="auto"/>
          </w:tcPr>
          <w:p w14:paraId="3488FC2B" w14:textId="77777777" w:rsidR="00DB2C14" w:rsidRDefault="009A363E">
            <w:pPr>
              <w:spacing w:after="160" w:line="259" w:lineRule="auto"/>
              <w:jc w:val="right"/>
              <w:rPr>
                <w:sz w:val="22"/>
                <w:szCs w:val="22"/>
              </w:rPr>
            </w:pPr>
            <w:r>
              <w:rPr>
                <w:sz w:val="22"/>
                <w:szCs w:val="22"/>
              </w:rPr>
              <w:t>4</w:t>
            </w:r>
          </w:p>
        </w:tc>
        <w:tc>
          <w:tcPr>
            <w:tcW w:w="1935" w:type="dxa"/>
            <w:tcBorders>
              <w:top w:val="single" w:sz="4" w:space="0" w:color="000000"/>
              <w:left w:val="single" w:sz="4" w:space="0" w:color="000000"/>
              <w:bottom w:val="single" w:sz="4" w:space="0" w:color="000000"/>
            </w:tcBorders>
            <w:shd w:val="clear" w:color="auto" w:fill="auto"/>
          </w:tcPr>
          <w:p w14:paraId="063EE001" w14:textId="570EE48D" w:rsidR="00DB2C14" w:rsidRDefault="009A363E">
            <w:pPr>
              <w:spacing w:after="160" w:line="259" w:lineRule="auto"/>
              <w:jc w:val="right"/>
              <w:rPr>
                <w:sz w:val="22"/>
                <w:szCs w:val="22"/>
              </w:rPr>
            </w:pPr>
            <w:r>
              <w:rPr>
                <w:sz w:val="22"/>
                <w:szCs w:val="22"/>
              </w:rPr>
              <w:t>1,1</w:t>
            </w:r>
            <w:r w:rsidR="00FD7C30">
              <w:rPr>
                <w:sz w:val="22"/>
                <w:szCs w:val="22"/>
              </w:rPr>
              <w:t>1</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35244CCC" w14:textId="7940ACDE" w:rsidR="00DB2C14" w:rsidRDefault="009A363E">
            <w:pPr>
              <w:spacing w:after="160" w:line="259" w:lineRule="auto"/>
              <w:jc w:val="right"/>
              <w:rPr>
                <w:sz w:val="22"/>
                <w:szCs w:val="22"/>
              </w:rPr>
            </w:pPr>
            <w:r>
              <w:rPr>
                <w:sz w:val="22"/>
                <w:szCs w:val="22"/>
              </w:rPr>
              <w:t>0,3</w:t>
            </w:r>
            <w:r w:rsidR="00FD7C30">
              <w:rPr>
                <w:sz w:val="22"/>
                <w:szCs w:val="22"/>
              </w:rPr>
              <w:t>3</w:t>
            </w:r>
          </w:p>
        </w:tc>
      </w:tr>
      <w:tr w:rsidR="0033557A" w14:paraId="41F782C8" w14:textId="77777777" w:rsidTr="000B1781">
        <w:trPr>
          <w:trHeight w:val="430"/>
        </w:trPr>
        <w:tc>
          <w:tcPr>
            <w:tcW w:w="679" w:type="dxa"/>
            <w:vMerge w:val="restart"/>
            <w:tcBorders>
              <w:top w:val="single" w:sz="4" w:space="0" w:color="000000"/>
              <w:left w:val="single" w:sz="4" w:space="0" w:color="000000"/>
            </w:tcBorders>
            <w:shd w:val="clear" w:color="auto" w:fill="auto"/>
          </w:tcPr>
          <w:p w14:paraId="23F95806" w14:textId="77777777" w:rsidR="0033557A" w:rsidRDefault="0033557A" w:rsidP="00AE4C9C">
            <w:pPr>
              <w:numPr>
                <w:ilvl w:val="0"/>
                <w:numId w:val="23"/>
              </w:numPr>
              <w:spacing w:after="160" w:line="259" w:lineRule="auto"/>
              <w:jc w:val="left"/>
              <w:rPr>
                <w:sz w:val="22"/>
                <w:szCs w:val="22"/>
              </w:rPr>
            </w:pPr>
          </w:p>
        </w:tc>
        <w:tc>
          <w:tcPr>
            <w:tcW w:w="2570" w:type="dxa"/>
            <w:tcBorders>
              <w:top w:val="single" w:sz="4" w:space="0" w:color="000000"/>
              <w:left w:val="single" w:sz="4" w:space="0" w:color="000000"/>
              <w:bottom w:val="single" w:sz="8" w:space="0" w:color="000000" w:themeColor="text1"/>
            </w:tcBorders>
            <w:shd w:val="clear" w:color="auto" w:fill="auto"/>
          </w:tcPr>
          <w:p w14:paraId="7987FE7D" w14:textId="74E85192" w:rsidR="0033557A" w:rsidRDefault="0033557A" w:rsidP="0033557A">
            <w:pPr>
              <w:spacing w:after="160" w:line="259" w:lineRule="auto"/>
              <w:jc w:val="left"/>
              <w:rPr>
                <w:sz w:val="22"/>
                <w:szCs w:val="22"/>
              </w:rPr>
            </w:pPr>
            <w:r>
              <w:rPr>
                <w:sz w:val="22"/>
                <w:szCs w:val="22"/>
              </w:rPr>
              <w:t>Drogi</w:t>
            </w:r>
          </w:p>
        </w:tc>
        <w:tc>
          <w:tcPr>
            <w:tcW w:w="1566" w:type="dxa"/>
            <w:tcBorders>
              <w:top w:val="single" w:sz="4" w:space="0" w:color="000000"/>
              <w:left w:val="single" w:sz="4" w:space="0" w:color="000000"/>
              <w:bottom w:val="single" w:sz="8" w:space="0" w:color="000000" w:themeColor="text1"/>
            </w:tcBorders>
            <w:shd w:val="clear" w:color="auto" w:fill="auto"/>
          </w:tcPr>
          <w:p w14:paraId="445EE950" w14:textId="7F3C7E4C" w:rsidR="0033557A" w:rsidRDefault="0033557A" w:rsidP="0033557A">
            <w:pPr>
              <w:spacing w:after="160"/>
              <w:jc w:val="right"/>
              <w:rPr>
                <w:sz w:val="22"/>
                <w:szCs w:val="22"/>
              </w:rPr>
            </w:pPr>
          </w:p>
        </w:tc>
        <w:tc>
          <w:tcPr>
            <w:tcW w:w="1935" w:type="dxa"/>
            <w:tcBorders>
              <w:top w:val="single" w:sz="4" w:space="0" w:color="000000"/>
              <w:left w:val="single" w:sz="4" w:space="0" w:color="000000"/>
              <w:bottom w:val="single" w:sz="8" w:space="0" w:color="000000" w:themeColor="text1"/>
            </w:tcBorders>
            <w:shd w:val="clear" w:color="auto" w:fill="auto"/>
          </w:tcPr>
          <w:p w14:paraId="3E403B58" w14:textId="532CF840" w:rsidR="0033557A" w:rsidRDefault="0033557A" w:rsidP="0033557A">
            <w:pPr>
              <w:spacing w:after="160"/>
              <w:jc w:val="right"/>
              <w:rPr>
                <w:sz w:val="22"/>
                <w:szCs w:val="22"/>
              </w:rPr>
            </w:pPr>
          </w:p>
        </w:tc>
        <w:tc>
          <w:tcPr>
            <w:tcW w:w="2322" w:type="dxa"/>
            <w:tcBorders>
              <w:top w:val="single" w:sz="4" w:space="0" w:color="000000"/>
              <w:left w:val="single" w:sz="4" w:space="0" w:color="000000"/>
              <w:bottom w:val="single" w:sz="8" w:space="0" w:color="000000" w:themeColor="text1"/>
              <w:right w:val="single" w:sz="4" w:space="0" w:color="000000"/>
            </w:tcBorders>
            <w:shd w:val="clear" w:color="auto" w:fill="auto"/>
          </w:tcPr>
          <w:p w14:paraId="53676E18" w14:textId="3D8A6059" w:rsidR="0033557A" w:rsidRDefault="0033557A">
            <w:pPr>
              <w:spacing w:after="160"/>
              <w:jc w:val="right"/>
              <w:rPr>
                <w:sz w:val="22"/>
                <w:szCs w:val="22"/>
              </w:rPr>
            </w:pPr>
          </w:p>
        </w:tc>
      </w:tr>
      <w:tr w:rsidR="0033557A" w14:paraId="7DBD0E02" w14:textId="77777777" w:rsidTr="00016665">
        <w:trPr>
          <w:trHeight w:val="411"/>
        </w:trPr>
        <w:tc>
          <w:tcPr>
            <w:tcW w:w="679" w:type="dxa"/>
            <w:vMerge/>
            <w:tcBorders>
              <w:left w:val="single" w:sz="4" w:space="0" w:color="000000"/>
            </w:tcBorders>
            <w:shd w:val="clear" w:color="auto" w:fill="auto"/>
          </w:tcPr>
          <w:p w14:paraId="55733207" w14:textId="77777777" w:rsidR="0033557A" w:rsidRDefault="0033557A" w:rsidP="00AE4C9C">
            <w:pPr>
              <w:numPr>
                <w:ilvl w:val="0"/>
                <w:numId w:val="23"/>
              </w:numPr>
              <w:spacing w:after="160" w:line="259" w:lineRule="auto"/>
              <w:jc w:val="left"/>
              <w:rPr>
                <w:sz w:val="22"/>
                <w:szCs w:val="22"/>
              </w:rPr>
            </w:pPr>
          </w:p>
        </w:tc>
        <w:tc>
          <w:tcPr>
            <w:tcW w:w="2570" w:type="dxa"/>
            <w:tcBorders>
              <w:top w:val="single" w:sz="8" w:space="0" w:color="000000" w:themeColor="text1"/>
              <w:left w:val="single" w:sz="4" w:space="0" w:color="000000"/>
              <w:bottom w:val="single" w:sz="8" w:space="0" w:color="000000" w:themeColor="text1"/>
            </w:tcBorders>
            <w:shd w:val="clear" w:color="auto" w:fill="auto"/>
          </w:tcPr>
          <w:p w14:paraId="3F532703" w14:textId="42C2D40F" w:rsidR="0033557A" w:rsidRDefault="0033557A" w:rsidP="003C34D9">
            <w:pPr>
              <w:spacing w:after="160" w:line="259" w:lineRule="auto"/>
              <w:ind w:left="360"/>
              <w:jc w:val="left"/>
              <w:rPr>
                <w:sz w:val="22"/>
                <w:szCs w:val="22"/>
              </w:rPr>
            </w:pPr>
            <w:r>
              <w:rPr>
                <w:sz w:val="22"/>
                <w:szCs w:val="22"/>
              </w:rPr>
              <w:t>gm. Nasielsk</w:t>
            </w:r>
          </w:p>
        </w:tc>
        <w:tc>
          <w:tcPr>
            <w:tcW w:w="1566" w:type="dxa"/>
            <w:tcBorders>
              <w:top w:val="single" w:sz="8" w:space="0" w:color="000000" w:themeColor="text1"/>
              <w:left w:val="single" w:sz="4" w:space="0" w:color="000000"/>
              <w:bottom w:val="single" w:sz="8" w:space="0" w:color="000000" w:themeColor="text1"/>
            </w:tcBorders>
            <w:shd w:val="clear" w:color="auto" w:fill="auto"/>
          </w:tcPr>
          <w:p w14:paraId="740C6A37" w14:textId="399D021A" w:rsidR="0033557A" w:rsidRDefault="0033557A" w:rsidP="0033557A">
            <w:pPr>
              <w:tabs>
                <w:tab w:val="left" w:pos="801"/>
              </w:tabs>
              <w:spacing w:after="160"/>
              <w:jc w:val="right"/>
              <w:rPr>
                <w:sz w:val="22"/>
                <w:szCs w:val="22"/>
              </w:rPr>
            </w:pPr>
            <w:r>
              <w:rPr>
                <w:sz w:val="22"/>
                <w:szCs w:val="22"/>
              </w:rPr>
              <w:t>274</w:t>
            </w:r>
          </w:p>
        </w:tc>
        <w:tc>
          <w:tcPr>
            <w:tcW w:w="1935" w:type="dxa"/>
            <w:tcBorders>
              <w:top w:val="single" w:sz="8" w:space="0" w:color="000000" w:themeColor="text1"/>
              <w:left w:val="single" w:sz="4" w:space="0" w:color="000000"/>
              <w:bottom w:val="single" w:sz="8" w:space="0" w:color="000000" w:themeColor="text1"/>
            </w:tcBorders>
            <w:shd w:val="clear" w:color="auto" w:fill="auto"/>
          </w:tcPr>
          <w:p w14:paraId="1B53AECD" w14:textId="387FAEBD" w:rsidR="0033557A" w:rsidRDefault="0033557A" w:rsidP="0033557A">
            <w:pPr>
              <w:spacing w:after="160"/>
              <w:jc w:val="right"/>
              <w:rPr>
                <w:sz w:val="22"/>
                <w:szCs w:val="22"/>
              </w:rPr>
            </w:pPr>
            <w:r>
              <w:rPr>
                <w:sz w:val="22"/>
                <w:szCs w:val="22"/>
              </w:rPr>
              <w:t>86,32</w:t>
            </w:r>
          </w:p>
        </w:tc>
        <w:tc>
          <w:tcPr>
            <w:tcW w:w="2322" w:type="dxa"/>
            <w:tcBorders>
              <w:top w:val="single" w:sz="8" w:space="0" w:color="000000" w:themeColor="text1"/>
              <w:left w:val="single" w:sz="4" w:space="0" w:color="000000"/>
              <w:bottom w:val="single" w:sz="8" w:space="0" w:color="000000" w:themeColor="text1"/>
              <w:right w:val="single" w:sz="4" w:space="0" w:color="000000"/>
            </w:tcBorders>
            <w:shd w:val="clear" w:color="auto" w:fill="auto"/>
          </w:tcPr>
          <w:p w14:paraId="7465BAD2" w14:textId="73E1C218" w:rsidR="0033557A" w:rsidRDefault="0033557A" w:rsidP="0033557A">
            <w:pPr>
              <w:spacing w:after="160"/>
              <w:jc w:val="right"/>
              <w:rPr>
                <w:sz w:val="22"/>
                <w:szCs w:val="22"/>
              </w:rPr>
            </w:pPr>
            <w:r>
              <w:rPr>
                <w:sz w:val="22"/>
                <w:szCs w:val="22"/>
              </w:rPr>
              <w:t>26,21</w:t>
            </w:r>
          </w:p>
        </w:tc>
      </w:tr>
      <w:tr w:rsidR="0033557A" w14:paraId="0A1C2B48" w14:textId="77777777" w:rsidTr="0033557A">
        <w:trPr>
          <w:trHeight w:val="371"/>
        </w:trPr>
        <w:tc>
          <w:tcPr>
            <w:tcW w:w="679" w:type="dxa"/>
            <w:vMerge/>
            <w:tcBorders>
              <w:left w:val="single" w:sz="4" w:space="0" w:color="000000"/>
            </w:tcBorders>
            <w:shd w:val="clear" w:color="auto" w:fill="auto"/>
          </w:tcPr>
          <w:p w14:paraId="10FCA659" w14:textId="77777777" w:rsidR="0033557A" w:rsidRDefault="0033557A" w:rsidP="00AE4C9C">
            <w:pPr>
              <w:numPr>
                <w:ilvl w:val="0"/>
                <w:numId w:val="23"/>
              </w:numPr>
              <w:spacing w:after="160" w:line="259" w:lineRule="auto"/>
              <w:jc w:val="left"/>
              <w:rPr>
                <w:sz w:val="22"/>
                <w:szCs w:val="22"/>
              </w:rPr>
            </w:pPr>
          </w:p>
        </w:tc>
        <w:tc>
          <w:tcPr>
            <w:tcW w:w="2570" w:type="dxa"/>
            <w:tcBorders>
              <w:top w:val="single" w:sz="8" w:space="0" w:color="000000" w:themeColor="text1"/>
              <w:left w:val="single" w:sz="4" w:space="0" w:color="000000"/>
              <w:bottom w:val="single" w:sz="8" w:space="0" w:color="000000" w:themeColor="text1"/>
            </w:tcBorders>
            <w:shd w:val="clear" w:color="auto" w:fill="auto"/>
          </w:tcPr>
          <w:p w14:paraId="47865855" w14:textId="041DB71A" w:rsidR="0033557A" w:rsidRDefault="0033557A" w:rsidP="003C34D9">
            <w:pPr>
              <w:spacing w:after="160" w:line="259" w:lineRule="auto"/>
              <w:ind w:left="360"/>
              <w:jc w:val="left"/>
              <w:rPr>
                <w:sz w:val="22"/>
                <w:szCs w:val="22"/>
              </w:rPr>
            </w:pPr>
            <w:r>
              <w:rPr>
                <w:sz w:val="22"/>
                <w:szCs w:val="22"/>
              </w:rPr>
              <w:t>m. Nasielsk</w:t>
            </w:r>
          </w:p>
        </w:tc>
        <w:tc>
          <w:tcPr>
            <w:tcW w:w="1566" w:type="dxa"/>
            <w:tcBorders>
              <w:top w:val="single" w:sz="8" w:space="0" w:color="000000" w:themeColor="text1"/>
              <w:left w:val="single" w:sz="4" w:space="0" w:color="000000"/>
              <w:bottom w:val="single" w:sz="8" w:space="0" w:color="000000" w:themeColor="text1"/>
            </w:tcBorders>
            <w:shd w:val="clear" w:color="auto" w:fill="auto"/>
          </w:tcPr>
          <w:p w14:paraId="07F790F8" w14:textId="77513553" w:rsidR="0033557A" w:rsidRDefault="0033557A" w:rsidP="0033557A">
            <w:pPr>
              <w:spacing w:after="160" w:line="360" w:lineRule="auto"/>
              <w:jc w:val="right"/>
              <w:rPr>
                <w:sz w:val="22"/>
                <w:szCs w:val="22"/>
              </w:rPr>
            </w:pPr>
            <w:r>
              <w:rPr>
                <w:sz w:val="22"/>
                <w:szCs w:val="22"/>
              </w:rPr>
              <w:t>60</w:t>
            </w:r>
          </w:p>
        </w:tc>
        <w:tc>
          <w:tcPr>
            <w:tcW w:w="1935" w:type="dxa"/>
            <w:tcBorders>
              <w:top w:val="single" w:sz="8" w:space="0" w:color="000000" w:themeColor="text1"/>
              <w:left w:val="single" w:sz="4" w:space="0" w:color="000000"/>
              <w:bottom w:val="single" w:sz="8" w:space="0" w:color="000000" w:themeColor="text1"/>
            </w:tcBorders>
            <w:shd w:val="clear" w:color="auto" w:fill="auto"/>
          </w:tcPr>
          <w:p w14:paraId="3F8136A3" w14:textId="3D21E902" w:rsidR="0033557A" w:rsidRDefault="0033557A" w:rsidP="0033557A">
            <w:pPr>
              <w:spacing w:after="160" w:line="360" w:lineRule="auto"/>
              <w:jc w:val="right"/>
              <w:rPr>
                <w:sz w:val="22"/>
                <w:szCs w:val="22"/>
              </w:rPr>
            </w:pPr>
            <w:r>
              <w:rPr>
                <w:sz w:val="22"/>
                <w:szCs w:val="22"/>
              </w:rPr>
              <w:t>20,94</w:t>
            </w:r>
          </w:p>
        </w:tc>
        <w:tc>
          <w:tcPr>
            <w:tcW w:w="2322" w:type="dxa"/>
            <w:tcBorders>
              <w:top w:val="single" w:sz="8" w:space="0" w:color="000000" w:themeColor="text1"/>
              <w:left w:val="single" w:sz="4" w:space="0" w:color="000000"/>
              <w:bottom w:val="single" w:sz="8" w:space="0" w:color="000000" w:themeColor="text1"/>
              <w:right w:val="single" w:sz="4" w:space="0" w:color="000000"/>
            </w:tcBorders>
            <w:shd w:val="clear" w:color="auto" w:fill="auto"/>
          </w:tcPr>
          <w:p w14:paraId="5B19DC10" w14:textId="479ACFEB" w:rsidR="0033557A" w:rsidRDefault="0033557A" w:rsidP="0033557A">
            <w:pPr>
              <w:spacing w:after="160" w:line="360" w:lineRule="auto"/>
              <w:jc w:val="right"/>
              <w:rPr>
                <w:sz w:val="22"/>
                <w:szCs w:val="22"/>
              </w:rPr>
            </w:pPr>
            <w:r>
              <w:rPr>
                <w:sz w:val="22"/>
                <w:szCs w:val="22"/>
              </w:rPr>
              <w:t>6,36</w:t>
            </w:r>
          </w:p>
        </w:tc>
      </w:tr>
      <w:tr w:rsidR="0033557A" w14:paraId="5A44BF25" w14:textId="77777777" w:rsidTr="00A57290">
        <w:trPr>
          <w:trHeight w:val="570"/>
        </w:trPr>
        <w:tc>
          <w:tcPr>
            <w:tcW w:w="679" w:type="dxa"/>
            <w:vMerge/>
            <w:tcBorders>
              <w:left w:val="single" w:sz="4" w:space="0" w:color="000000"/>
            </w:tcBorders>
            <w:shd w:val="clear" w:color="auto" w:fill="auto"/>
          </w:tcPr>
          <w:p w14:paraId="43EEBF73" w14:textId="77777777" w:rsidR="0033557A" w:rsidRDefault="0033557A" w:rsidP="00AE4C9C">
            <w:pPr>
              <w:numPr>
                <w:ilvl w:val="0"/>
                <w:numId w:val="23"/>
              </w:numPr>
              <w:spacing w:after="160" w:line="259" w:lineRule="auto"/>
              <w:jc w:val="left"/>
              <w:rPr>
                <w:sz w:val="22"/>
                <w:szCs w:val="22"/>
              </w:rPr>
            </w:pPr>
          </w:p>
        </w:tc>
        <w:tc>
          <w:tcPr>
            <w:tcW w:w="2570" w:type="dxa"/>
            <w:tcBorders>
              <w:top w:val="single" w:sz="8" w:space="0" w:color="000000" w:themeColor="text1"/>
              <w:left w:val="single" w:sz="4" w:space="0" w:color="000000"/>
              <w:bottom w:val="single" w:sz="8" w:space="0" w:color="000000" w:themeColor="text1"/>
            </w:tcBorders>
            <w:shd w:val="clear" w:color="auto" w:fill="auto"/>
          </w:tcPr>
          <w:p w14:paraId="39337612" w14:textId="44413457" w:rsidR="0033557A" w:rsidRDefault="0033557A" w:rsidP="003C34D9">
            <w:pPr>
              <w:spacing w:after="160" w:line="259" w:lineRule="auto"/>
              <w:ind w:left="360"/>
              <w:jc w:val="left"/>
              <w:rPr>
                <w:sz w:val="22"/>
                <w:szCs w:val="22"/>
              </w:rPr>
            </w:pPr>
            <w:r>
              <w:rPr>
                <w:sz w:val="22"/>
                <w:szCs w:val="22"/>
              </w:rPr>
              <w:t>Nowy Dwór Mazowiecki</w:t>
            </w:r>
          </w:p>
        </w:tc>
        <w:tc>
          <w:tcPr>
            <w:tcW w:w="1566" w:type="dxa"/>
            <w:tcBorders>
              <w:top w:val="single" w:sz="8" w:space="0" w:color="000000" w:themeColor="text1"/>
              <w:left w:val="single" w:sz="4" w:space="0" w:color="000000"/>
              <w:bottom w:val="single" w:sz="8" w:space="0" w:color="000000" w:themeColor="text1"/>
            </w:tcBorders>
            <w:shd w:val="clear" w:color="auto" w:fill="auto"/>
          </w:tcPr>
          <w:p w14:paraId="06455B79" w14:textId="11AEE54D" w:rsidR="0033557A" w:rsidRDefault="0033557A" w:rsidP="0033557A">
            <w:pPr>
              <w:spacing w:after="160" w:line="360" w:lineRule="auto"/>
              <w:jc w:val="right"/>
              <w:rPr>
                <w:sz w:val="22"/>
                <w:szCs w:val="22"/>
              </w:rPr>
            </w:pPr>
            <w:r>
              <w:rPr>
                <w:sz w:val="22"/>
                <w:szCs w:val="22"/>
              </w:rPr>
              <w:t>51</w:t>
            </w:r>
          </w:p>
        </w:tc>
        <w:tc>
          <w:tcPr>
            <w:tcW w:w="1935" w:type="dxa"/>
            <w:tcBorders>
              <w:top w:val="single" w:sz="8" w:space="0" w:color="000000" w:themeColor="text1"/>
              <w:left w:val="single" w:sz="4" w:space="0" w:color="000000"/>
              <w:bottom w:val="single" w:sz="8" w:space="0" w:color="000000" w:themeColor="text1"/>
            </w:tcBorders>
            <w:shd w:val="clear" w:color="auto" w:fill="auto"/>
          </w:tcPr>
          <w:p w14:paraId="2DD2D6A6" w14:textId="00902E6D" w:rsidR="0033557A" w:rsidRDefault="0033557A" w:rsidP="0033557A">
            <w:pPr>
              <w:spacing w:after="160" w:line="360" w:lineRule="auto"/>
              <w:jc w:val="right"/>
              <w:rPr>
                <w:sz w:val="22"/>
                <w:szCs w:val="22"/>
              </w:rPr>
            </w:pPr>
            <w:r>
              <w:rPr>
                <w:sz w:val="22"/>
                <w:szCs w:val="22"/>
              </w:rPr>
              <w:t>5,01</w:t>
            </w:r>
          </w:p>
        </w:tc>
        <w:tc>
          <w:tcPr>
            <w:tcW w:w="2322" w:type="dxa"/>
            <w:tcBorders>
              <w:top w:val="single" w:sz="8" w:space="0" w:color="000000" w:themeColor="text1"/>
              <w:left w:val="single" w:sz="4" w:space="0" w:color="000000"/>
              <w:bottom w:val="single" w:sz="8" w:space="0" w:color="000000" w:themeColor="text1"/>
              <w:right w:val="single" w:sz="4" w:space="0" w:color="000000"/>
            </w:tcBorders>
            <w:shd w:val="clear" w:color="auto" w:fill="auto"/>
          </w:tcPr>
          <w:p w14:paraId="0C815FCC" w14:textId="17DC0B0B" w:rsidR="0033557A" w:rsidRDefault="0033557A" w:rsidP="0033557A">
            <w:pPr>
              <w:spacing w:after="160" w:line="360" w:lineRule="auto"/>
              <w:jc w:val="right"/>
              <w:rPr>
                <w:sz w:val="22"/>
                <w:szCs w:val="22"/>
              </w:rPr>
            </w:pPr>
            <w:r>
              <w:rPr>
                <w:sz w:val="22"/>
                <w:szCs w:val="22"/>
              </w:rPr>
              <w:t>1,52</w:t>
            </w:r>
          </w:p>
        </w:tc>
      </w:tr>
      <w:tr w:rsidR="0033557A" w14:paraId="01CA944C" w14:textId="77777777" w:rsidTr="00EE210E">
        <w:trPr>
          <w:trHeight w:val="392"/>
        </w:trPr>
        <w:tc>
          <w:tcPr>
            <w:tcW w:w="679" w:type="dxa"/>
            <w:vMerge/>
            <w:tcBorders>
              <w:left w:val="single" w:sz="4" w:space="0" w:color="000000"/>
            </w:tcBorders>
            <w:shd w:val="clear" w:color="auto" w:fill="auto"/>
          </w:tcPr>
          <w:p w14:paraId="01D0604F" w14:textId="77777777" w:rsidR="0033557A" w:rsidRDefault="0033557A" w:rsidP="00AE4C9C">
            <w:pPr>
              <w:numPr>
                <w:ilvl w:val="0"/>
                <w:numId w:val="23"/>
              </w:numPr>
              <w:spacing w:after="160" w:line="259" w:lineRule="auto"/>
              <w:jc w:val="left"/>
              <w:rPr>
                <w:sz w:val="22"/>
                <w:szCs w:val="22"/>
              </w:rPr>
            </w:pPr>
          </w:p>
        </w:tc>
        <w:tc>
          <w:tcPr>
            <w:tcW w:w="2570" w:type="dxa"/>
            <w:tcBorders>
              <w:top w:val="single" w:sz="8" w:space="0" w:color="000000" w:themeColor="text1"/>
              <w:left w:val="single" w:sz="4" w:space="0" w:color="000000"/>
              <w:bottom w:val="single" w:sz="8" w:space="0" w:color="000000" w:themeColor="text1"/>
            </w:tcBorders>
            <w:shd w:val="clear" w:color="auto" w:fill="auto"/>
          </w:tcPr>
          <w:p w14:paraId="320B7783" w14:textId="72BB847E" w:rsidR="0033557A" w:rsidRDefault="0033557A" w:rsidP="003C34D9">
            <w:pPr>
              <w:spacing w:after="160" w:line="259" w:lineRule="auto"/>
              <w:ind w:left="360"/>
              <w:jc w:val="left"/>
              <w:rPr>
                <w:sz w:val="22"/>
                <w:szCs w:val="22"/>
              </w:rPr>
            </w:pPr>
            <w:r>
              <w:rPr>
                <w:sz w:val="22"/>
                <w:szCs w:val="22"/>
              </w:rPr>
              <w:t>Czosnów</w:t>
            </w:r>
          </w:p>
        </w:tc>
        <w:tc>
          <w:tcPr>
            <w:tcW w:w="1566" w:type="dxa"/>
            <w:tcBorders>
              <w:top w:val="single" w:sz="8" w:space="0" w:color="000000" w:themeColor="text1"/>
              <w:left w:val="single" w:sz="4" w:space="0" w:color="000000"/>
              <w:bottom w:val="single" w:sz="8" w:space="0" w:color="000000" w:themeColor="text1"/>
            </w:tcBorders>
            <w:shd w:val="clear" w:color="auto" w:fill="auto"/>
          </w:tcPr>
          <w:p w14:paraId="7CF4BB00" w14:textId="17DFF1B2" w:rsidR="0033557A" w:rsidRDefault="0033557A" w:rsidP="0033557A">
            <w:pPr>
              <w:spacing w:after="160"/>
              <w:jc w:val="right"/>
              <w:rPr>
                <w:sz w:val="22"/>
                <w:szCs w:val="22"/>
              </w:rPr>
            </w:pPr>
            <w:r>
              <w:rPr>
                <w:sz w:val="22"/>
                <w:szCs w:val="22"/>
              </w:rPr>
              <w:t>391</w:t>
            </w:r>
          </w:p>
        </w:tc>
        <w:tc>
          <w:tcPr>
            <w:tcW w:w="1935" w:type="dxa"/>
            <w:tcBorders>
              <w:top w:val="single" w:sz="8" w:space="0" w:color="000000" w:themeColor="text1"/>
              <w:left w:val="single" w:sz="4" w:space="0" w:color="000000"/>
              <w:bottom w:val="single" w:sz="8" w:space="0" w:color="000000" w:themeColor="text1"/>
            </w:tcBorders>
            <w:shd w:val="clear" w:color="auto" w:fill="auto"/>
          </w:tcPr>
          <w:p w14:paraId="53B6DABF" w14:textId="3C37546B" w:rsidR="0033557A" w:rsidRDefault="0033557A" w:rsidP="0033557A">
            <w:pPr>
              <w:spacing w:after="160"/>
              <w:jc w:val="right"/>
              <w:rPr>
                <w:sz w:val="22"/>
                <w:szCs w:val="22"/>
              </w:rPr>
            </w:pPr>
            <w:r>
              <w:rPr>
                <w:sz w:val="22"/>
                <w:szCs w:val="22"/>
              </w:rPr>
              <w:t>46,02</w:t>
            </w:r>
          </w:p>
        </w:tc>
        <w:tc>
          <w:tcPr>
            <w:tcW w:w="2322" w:type="dxa"/>
            <w:tcBorders>
              <w:top w:val="single" w:sz="8" w:space="0" w:color="000000" w:themeColor="text1"/>
              <w:left w:val="single" w:sz="4" w:space="0" w:color="000000"/>
              <w:bottom w:val="single" w:sz="8" w:space="0" w:color="000000" w:themeColor="text1"/>
              <w:right w:val="single" w:sz="4" w:space="0" w:color="000000"/>
            </w:tcBorders>
            <w:shd w:val="clear" w:color="auto" w:fill="auto"/>
          </w:tcPr>
          <w:p w14:paraId="28F2B305" w14:textId="516DC270" w:rsidR="0033557A" w:rsidRDefault="0033557A" w:rsidP="0033557A">
            <w:pPr>
              <w:spacing w:after="160"/>
              <w:jc w:val="right"/>
              <w:rPr>
                <w:sz w:val="22"/>
                <w:szCs w:val="22"/>
              </w:rPr>
            </w:pPr>
            <w:r>
              <w:rPr>
                <w:sz w:val="22"/>
                <w:szCs w:val="22"/>
              </w:rPr>
              <w:t>13,97</w:t>
            </w:r>
          </w:p>
        </w:tc>
      </w:tr>
      <w:tr w:rsidR="0033557A" w14:paraId="37B59F7C" w14:textId="77777777" w:rsidTr="001D5978">
        <w:trPr>
          <w:trHeight w:val="411"/>
        </w:trPr>
        <w:tc>
          <w:tcPr>
            <w:tcW w:w="679" w:type="dxa"/>
            <w:vMerge/>
            <w:tcBorders>
              <w:left w:val="single" w:sz="4" w:space="0" w:color="000000"/>
            </w:tcBorders>
            <w:shd w:val="clear" w:color="auto" w:fill="auto"/>
          </w:tcPr>
          <w:p w14:paraId="26E3D605" w14:textId="77777777" w:rsidR="0033557A" w:rsidRDefault="0033557A" w:rsidP="00AE4C9C">
            <w:pPr>
              <w:numPr>
                <w:ilvl w:val="0"/>
                <w:numId w:val="23"/>
              </w:numPr>
              <w:spacing w:after="160" w:line="259" w:lineRule="auto"/>
              <w:jc w:val="left"/>
              <w:rPr>
                <w:sz w:val="22"/>
                <w:szCs w:val="22"/>
              </w:rPr>
            </w:pPr>
          </w:p>
        </w:tc>
        <w:tc>
          <w:tcPr>
            <w:tcW w:w="2570" w:type="dxa"/>
            <w:tcBorders>
              <w:top w:val="single" w:sz="8" w:space="0" w:color="000000" w:themeColor="text1"/>
              <w:left w:val="single" w:sz="4" w:space="0" w:color="000000"/>
              <w:bottom w:val="single" w:sz="8" w:space="0" w:color="000000" w:themeColor="text1"/>
            </w:tcBorders>
            <w:shd w:val="clear" w:color="auto" w:fill="auto"/>
          </w:tcPr>
          <w:p w14:paraId="0D965795" w14:textId="7ED05B83" w:rsidR="0033557A" w:rsidRDefault="0033557A" w:rsidP="003C34D9">
            <w:pPr>
              <w:spacing w:after="160" w:line="259" w:lineRule="auto"/>
              <w:ind w:left="360"/>
              <w:jc w:val="left"/>
              <w:rPr>
                <w:sz w:val="22"/>
                <w:szCs w:val="22"/>
              </w:rPr>
            </w:pPr>
            <w:r>
              <w:rPr>
                <w:sz w:val="22"/>
                <w:szCs w:val="22"/>
              </w:rPr>
              <w:t>Leoncin</w:t>
            </w:r>
          </w:p>
        </w:tc>
        <w:tc>
          <w:tcPr>
            <w:tcW w:w="1566" w:type="dxa"/>
            <w:tcBorders>
              <w:top w:val="single" w:sz="8" w:space="0" w:color="000000" w:themeColor="text1"/>
              <w:left w:val="single" w:sz="4" w:space="0" w:color="000000"/>
              <w:bottom w:val="single" w:sz="8" w:space="0" w:color="000000" w:themeColor="text1"/>
            </w:tcBorders>
            <w:shd w:val="clear" w:color="auto" w:fill="auto"/>
          </w:tcPr>
          <w:p w14:paraId="5BAAB9D5" w14:textId="0B4EBECB" w:rsidR="0033557A" w:rsidRDefault="0033557A" w:rsidP="0033557A">
            <w:pPr>
              <w:spacing w:after="160"/>
              <w:jc w:val="right"/>
              <w:rPr>
                <w:sz w:val="22"/>
                <w:szCs w:val="22"/>
              </w:rPr>
            </w:pPr>
            <w:r>
              <w:rPr>
                <w:sz w:val="22"/>
                <w:szCs w:val="22"/>
              </w:rPr>
              <w:t>220</w:t>
            </w:r>
          </w:p>
        </w:tc>
        <w:tc>
          <w:tcPr>
            <w:tcW w:w="1935" w:type="dxa"/>
            <w:tcBorders>
              <w:top w:val="single" w:sz="8" w:space="0" w:color="000000" w:themeColor="text1"/>
              <w:left w:val="single" w:sz="4" w:space="0" w:color="000000"/>
              <w:bottom w:val="single" w:sz="8" w:space="0" w:color="000000" w:themeColor="text1"/>
            </w:tcBorders>
            <w:shd w:val="clear" w:color="auto" w:fill="auto"/>
          </w:tcPr>
          <w:p w14:paraId="3FA7FDE4" w14:textId="348D741F" w:rsidR="0033557A" w:rsidRDefault="0033557A" w:rsidP="0033557A">
            <w:pPr>
              <w:spacing w:after="160"/>
              <w:jc w:val="right"/>
              <w:rPr>
                <w:sz w:val="22"/>
                <w:szCs w:val="22"/>
              </w:rPr>
            </w:pPr>
            <w:r>
              <w:rPr>
                <w:sz w:val="22"/>
                <w:szCs w:val="22"/>
              </w:rPr>
              <w:t>38,50</w:t>
            </w:r>
          </w:p>
        </w:tc>
        <w:tc>
          <w:tcPr>
            <w:tcW w:w="2322" w:type="dxa"/>
            <w:tcBorders>
              <w:top w:val="single" w:sz="8" w:space="0" w:color="000000" w:themeColor="text1"/>
              <w:left w:val="single" w:sz="4" w:space="0" w:color="000000"/>
              <w:bottom w:val="single" w:sz="8" w:space="0" w:color="000000" w:themeColor="text1"/>
              <w:right w:val="single" w:sz="4" w:space="0" w:color="000000"/>
            </w:tcBorders>
            <w:shd w:val="clear" w:color="auto" w:fill="auto"/>
          </w:tcPr>
          <w:p w14:paraId="2AC3E1AE" w14:textId="588CAF1D" w:rsidR="0033557A" w:rsidRDefault="0033557A" w:rsidP="0033557A">
            <w:pPr>
              <w:spacing w:after="160"/>
              <w:jc w:val="right"/>
              <w:rPr>
                <w:sz w:val="22"/>
                <w:szCs w:val="22"/>
              </w:rPr>
            </w:pPr>
            <w:r>
              <w:rPr>
                <w:sz w:val="22"/>
                <w:szCs w:val="22"/>
              </w:rPr>
              <w:t>11,69</w:t>
            </w:r>
          </w:p>
        </w:tc>
      </w:tr>
      <w:tr w:rsidR="0033557A" w14:paraId="50EDA680" w14:textId="77777777" w:rsidTr="00A06BD6">
        <w:trPr>
          <w:trHeight w:val="411"/>
        </w:trPr>
        <w:tc>
          <w:tcPr>
            <w:tcW w:w="679" w:type="dxa"/>
            <w:vMerge/>
            <w:tcBorders>
              <w:left w:val="single" w:sz="4" w:space="0" w:color="000000"/>
            </w:tcBorders>
            <w:shd w:val="clear" w:color="auto" w:fill="auto"/>
          </w:tcPr>
          <w:p w14:paraId="64991189" w14:textId="77777777" w:rsidR="0033557A" w:rsidRDefault="0033557A" w:rsidP="00AE4C9C">
            <w:pPr>
              <w:numPr>
                <w:ilvl w:val="0"/>
                <w:numId w:val="23"/>
              </w:numPr>
              <w:spacing w:after="160" w:line="259" w:lineRule="auto"/>
              <w:jc w:val="left"/>
              <w:rPr>
                <w:sz w:val="22"/>
                <w:szCs w:val="22"/>
              </w:rPr>
            </w:pPr>
          </w:p>
        </w:tc>
        <w:tc>
          <w:tcPr>
            <w:tcW w:w="2570" w:type="dxa"/>
            <w:tcBorders>
              <w:top w:val="single" w:sz="8" w:space="0" w:color="000000" w:themeColor="text1"/>
              <w:left w:val="single" w:sz="4" w:space="0" w:color="000000"/>
              <w:bottom w:val="single" w:sz="8" w:space="0" w:color="000000" w:themeColor="text1"/>
            </w:tcBorders>
            <w:shd w:val="clear" w:color="auto" w:fill="auto"/>
          </w:tcPr>
          <w:p w14:paraId="5F42B100" w14:textId="2BCFBFE3" w:rsidR="0033557A" w:rsidRDefault="0033557A" w:rsidP="003C34D9">
            <w:pPr>
              <w:spacing w:after="160" w:line="259" w:lineRule="auto"/>
              <w:ind w:left="360"/>
              <w:jc w:val="left"/>
              <w:rPr>
                <w:sz w:val="22"/>
                <w:szCs w:val="22"/>
              </w:rPr>
            </w:pPr>
            <w:r>
              <w:rPr>
                <w:sz w:val="22"/>
                <w:szCs w:val="22"/>
              </w:rPr>
              <w:t>Pomiechówek</w:t>
            </w:r>
          </w:p>
        </w:tc>
        <w:tc>
          <w:tcPr>
            <w:tcW w:w="1566" w:type="dxa"/>
            <w:tcBorders>
              <w:top w:val="single" w:sz="8" w:space="0" w:color="000000" w:themeColor="text1"/>
              <w:left w:val="single" w:sz="4" w:space="0" w:color="000000"/>
              <w:bottom w:val="single" w:sz="8" w:space="0" w:color="000000" w:themeColor="text1"/>
            </w:tcBorders>
            <w:shd w:val="clear" w:color="auto" w:fill="auto"/>
          </w:tcPr>
          <w:p w14:paraId="1C8D2CFC" w14:textId="14C122AE" w:rsidR="0033557A" w:rsidRDefault="0033557A" w:rsidP="0033557A">
            <w:pPr>
              <w:spacing w:after="160"/>
              <w:jc w:val="right"/>
              <w:rPr>
                <w:sz w:val="22"/>
                <w:szCs w:val="22"/>
              </w:rPr>
            </w:pPr>
            <w:r>
              <w:rPr>
                <w:sz w:val="22"/>
                <w:szCs w:val="22"/>
              </w:rPr>
              <w:t>213</w:t>
            </w:r>
          </w:p>
        </w:tc>
        <w:tc>
          <w:tcPr>
            <w:tcW w:w="1935" w:type="dxa"/>
            <w:tcBorders>
              <w:top w:val="single" w:sz="8" w:space="0" w:color="000000" w:themeColor="text1"/>
              <w:left w:val="single" w:sz="4" w:space="0" w:color="000000"/>
              <w:bottom w:val="single" w:sz="8" w:space="0" w:color="000000" w:themeColor="text1"/>
            </w:tcBorders>
            <w:shd w:val="clear" w:color="auto" w:fill="auto"/>
          </w:tcPr>
          <w:p w14:paraId="6F038D2C" w14:textId="58762B47" w:rsidR="0033557A" w:rsidRDefault="0033557A" w:rsidP="0033557A">
            <w:pPr>
              <w:spacing w:after="160"/>
              <w:jc w:val="right"/>
              <w:rPr>
                <w:sz w:val="22"/>
                <w:szCs w:val="22"/>
              </w:rPr>
            </w:pPr>
            <w:r>
              <w:rPr>
                <w:sz w:val="22"/>
                <w:szCs w:val="22"/>
              </w:rPr>
              <w:t>51,03</w:t>
            </w:r>
          </w:p>
        </w:tc>
        <w:tc>
          <w:tcPr>
            <w:tcW w:w="2322" w:type="dxa"/>
            <w:tcBorders>
              <w:top w:val="single" w:sz="8" w:space="0" w:color="000000" w:themeColor="text1"/>
              <w:left w:val="single" w:sz="4" w:space="0" w:color="000000"/>
              <w:bottom w:val="single" w:sz="8" w:space="0" w:color="000000" w:themeColor="text1"/>
              <w:right w:val="single" w:sz="4" w:space="0" w:color="000000"/>
            </w:tcBorders>
            <w:shd w:val="clear" w:color="auto" w:fill="auto"/>
          </w:tcPr>
          <w:p w14:paraId="764BB1B7" w14:textId="05E28A9A" w:rsidR="0033557A" w:rsidRDefault="0033557A" w:rsidP="0033557A">
            <w:pPr>
              <w:spacing w:after="160"/>
              <w:jc w:val="right"/>
              <w:rPr>
                <w:sz w:val="22"/>
                <w:szCs w:val="22"/>
              </w:rPr>
            </w:pPr>
            <w:r>
              <w:rPr>
                <w:sz w:val="22"/>
                <w:szCs w:val="22"/>
              </w:rPr>
              <w:t>15,49</w:t>
            </w:r>
          </w:p>
        </w:tc>
      </w:tr>
      <w:tr w:rsidR="0033557A" w14:paraId="166E6A43" w14:textId="77777777" w:rsidTr="00BD43B7">
        <w:trPr>
          <w:trHeight w:val="402"/>
        </w:trPr>
        <w:tc>
          <w:tcPr>
            <w:tcW w:w="679" w:type="dxa"/>
            <w:vMerge/>
            <w:tcBorders>
              <w:left w:val="single" w:sz="4" w:space="0" w:color="000000"/>
            </w:tcBorders>
            <w:shd w:val="clear" w:color="auto" w:fill="auto"/>
          </w:tcPr>
          <w:p w14:paraId="58829FE7" w14:textId="77777777" w:rsidR="0033557A" w:rsidRDefault="0033557A" w:rsidP="00AE4C9C">
            <w:pPr>
              <w:numPr>
                <w:ilvl w:val="0"/>
                <w:numId w:val="23"/>
              </w:numPr>
              <w:spacing w:after="160" w:line="259" w:lineRule="auto"/>
              <w:jc w:val="left"/>
              <w:rPr>
                <w:sz w:val="22"/>
                <w:szCs w:val="22"/>
              </w:rPr>
            </w:pPr>
          </w:p>
        </w:tc>
        <w:tc>
          <w:tcPr>
            <w:tcW w:w="2570" w:type="dxa"/>
            <w:tcBorders>
              <w:top w:val="single" w:sz="8" w:space="0" w:color="000000" w:themeColor="text1"/>
              <w:left w:val="single" w:sz="4" w:space="0" w:color="000000"/>
              <w:bottom w:val="single" w:sz="8" w:space="0" w:color="000000" w:themeColor="text1"/>
            </w:tcBorders>
            <w:shd w:val="clear" w:color="auto" w:fill="auto"/>
          </w:tcPr>
          <w:p w14:paraId="263D4B3E" w14:textId="7D7BA137" w:rsidR="0033557A" w:rsidRDefault="0033557A" w:rsidP="003C34D9">
            <w:pPr>
              <w:spacing w:after="160" w:line="259" w:lineRule="auto"/>
              <w:ind w:left="360"/>
              <w:jc w:val="left"/>
              <w:rPr>
                <w:sz w:val="22"/>
                <w:szCs w:val="22"/>
              </w:rPr>
            </w:pPr>
            <w:r>
              <w:rPr>
                <w:sz w:val="22"/>
                <w:szCs w:val="22"/>
              </w:rPr>
              <w:t>m. Zakroczym</w:t>
            </w:r>
          </w:p>
        </w:tc>
        <w:tc>
          <w:tcPr>
            <w:tcW w:w="1566" w:type="dxa"/>
            <w:tcBorders>
              <w:top w:val="single" w:sz="8" w:space="0" w:color="000000" w:themeColor="text1"/>
              <w:left w:val="single" w:sz="4" w:space="0" w:color="000000"/>
              <w:bottom w:val="single" w:sz="8" w:space="0" w:color="000000" w:themeColor="text1"/>
            </w:tcBorders>
            <w:shd w:val="clear" w:color="auto" w:fill="auto"/>
          </w:tcPr>
          <w:p w14:paraId="187C59B3" w14:textId="68AEE923" w:rsidR="0033557A" w:rsidRDefault="0033557A" w:rsidP="0033557A">
            <w:pPr>
              <w:spacing w:after="160"/>
              <w:jc w:val="right"/>
              <w:rPr>
                <w:sz w:val="22"/>
                <w:szCs w:val="22"/>
              </w:rPr>
            </w:pPr>
            <w:r>
              <w:rPr>
                <w:sz w:val="22"/>
                <w:szCs w:val="22"/>
              </w:rPr>
              <w:t>46</w:t>
            </w:r>
          </w:p>
        </w:tc>
        <w:tc>
          <w:tcPr>
            <w:tcW w:w="1935" w:type="dxa"/>
            <w:tcBorders>
              <w:top w:val="single" w:sz="8" w:space="0" w:color="000000" w:themeColor="text1"/>
              <w:left w:val="single" w:sz="4" w:space="0" w:color="000000"/>
              <w:bottom w:val="single" w:sz="8" w:space="0" w:color="000000" w:themeColor="text1"/>
            </w:tcBorders>
            <w:shd w:val="clear" w:color="auto" w:fill="auto"/>
          </w:tcPr>
          <w:p w14:paraId="7589E923" w14:textId="5FAF4226" w:rsidR="0033557A" w:rsidRDefault="0033557A" w:rsidP="0033557A">
            <w:pPr>
              <w:spacing w:after="160"/>
              <w:jc w:val="right"/>
              <w:rPr>
                <w:sz w:val="22"/>
                <w:szCs w:val="22"/>
              </w:rPr>
            </w:pPr>
            <w:r>
              <w:rPr>
                <w:sz w:val="22"/>
                <w:szCs w:val="22"/>
              </w:rPr>
              <w:t>17,24</w:t>
            </w:r>
          </w:p>
        </w:tc>
        <w:tc>
          <w:tcPr>
            <w:tcW w:w="2322" w:type="dxa"/>
            <w:tcBorders>
              <w:top w:val="single" w:sz="8" w:space="0" w:color="000000" w:themeColor="text1"/>
              <w:left w:val="single" w:sz="4" w:space="0" w:color="000000"/>
              <w:bottom w:val="single" w:sz="8" w:space="0" w:color="000000" w:themeColor="text1"/>
              <w:right w:val="single" w:sz="4" w:space="0" w:color="000000"/>
            </w:tcBorders>
            <w:shd w:val="clear" w:color="auto" w:fill="auto"/>
          </w:tcPr>
          <w:p w14:paraId="46C1DDFF" w14:textId="0E0D788A" w:rsidR="0033557A" w:rsidRDefault="0033557A" w:rsidP="0033557A">
            <w:pPr>
              <w:spacing w:after="160"/>
              <w:jc w:val="right"/>
              <w:rPr>
                <w:sz w:val="22"/>
                <w:szCs w:val="22"/>
              </w:rPr>
            </w:pPr>
            <w:r>
              <w:rPr>
                <w:sz w:val="22"/>
                <w:szCs w:val="22"/>
              </w:rPr>
              <w:t>5,24</w:t>
            </w:r>
          </w:p>
        </w:tc>
      </w:tr>
      <w:tr w:rsidR="0033557A" w14:paraId="1C4801BE" w14:textId="77777777" w:rsidTr="0033557A">
        <w:trPr>
          <w:trHeight w:val="526"/>
        </w:trPr>
        <w:tc>
          <w:tcPr>
            <w:tcW w:w="679" w:type="dxa"/>
            <w:vMerge/>
            <w:tcBorders>
              <w:left w:val="single" w:sz="4" w:space="0" w:color="000000"/>
              <w:bottom w:val="single" w:sz="4" w:space="0" w:color="000000"/>
            </w:tcBorders>
            <w:shd w:val="clear" w:color="auto" w:fill="auto"/>
          </w:tcPr>
          <w:p w14:paraId="42E10546" w14:textId="77777777" w:rsidR="0033557A" w:rsidRDefault="0033557A" w:rsidP="00AE4C9C">
            <w:pPr>
              <w:numPr>
                <w:ilvl w:val="0"/>
                <w:numId w:val="23"/>
              </w:numPr>
              <w:spacing w:after="160" w:line="259" w:lineRule="auto"/>
              <w:jc w:val="left"/>
              <w:rPr>
                <w:sz w:val="22"/>
                <w:szCs w:val="22"/>
              </w:rPr>
            </w:pPr>
          </w:p>
        </w:tc>
        <w:tc>
          <w:tcPr>
            <w:tcW w:w="2570" w:type="dxa"/>
            <w:tcBorders>
              <w:top w:val="single" w:sz="8" w:space="0" w:color="000000" w:themeColor="text1"/>
              <w:left w:val="single" w:sz="4" w:space="0" w:color="000000"/>
              <w:bottom w:val="single" w:sz="4" w:space="0" w:color="000000"/>
            </w:tcBorders>
            <w:shd w:val="clear" w:color="auto" w:fill="auto"/>
          </w:tcPr>
          <w:p w14:paraId="4D941DDA" w14:textId="77777777" w:rsidR="0033557A" w:rsidRDefault="0033557A" w:rsidP="003C34D9">
            <w:pPr>
              <w:spacing w:after="160" w:line="259" w:lineRule="auto"/>
              <w:ind w:left="360"/>
              <w:jc w:val="left"/>
              <w:rPr>
                <w:sz w:val="22"/>
                <w:szCs w:val="22"/>
              </w:rPr>
            </w:pPr>
            <w:r>
              <w:rPr>
                <w:sz w:val="22"/>
                <w:szCs w:val="22"/>
              </w:rPr>
              <w:t>gm. Zakroczym</w:t>
            </w:r>
          </w:p>
        </w:tc>
        <w:tc>
          <w:tcPr>
            <w:tcW w:w="1566" w:type="dxa"/>
            <w:tcBorders>
              <w:top w:val="single" w:sz="8" w:space="0" w:color="000000" w:themeColor="text1"/>
              <w:left w:val="single" w:sz="4" w:space="0" w:color="000000"/>
              <w:bottom w:val="single" w:sz="4" w:space="0" w:color="000000"/>
            </w:tcBorders>
            <w:shd w:val="clear" w:color="auto" w:fill="auto"/>
          </w:tcPr>
          <w:p w14:paraId="464A22B7" w14:textId="77777777" w:rsidR="0033557A" w:rsidRDefault="0033557A" w:rsidP="0033557A">
            <w:pPr>
              <w:spacing w:after="160"/>
              <w:jc w:val="right"/>
              <w:rPr>
                <w:sz w:val="22"/>
                <w:szCs w:val="22"/>
              </w:rPr>
            </w:pPr>
            <w:r>
              <w:rPr>
                <w:sz w:val="22"/>
                <w:szCs w:val="22"/>
              </w:rPr>
              <w:t>119</w:t>
            </w:r>
          </w:p>
        </w:tc>
        <w:tc>
          <w:tcPr>
            <w:tcW w:w="1935" w:type="dxa"/>
            <w:tcBorders>
              <w:top w:val="single" w:sz="8" w:space="0" w:color="000000" w:themeColor="text1"/>
              <w:left w:val="single" w:sz="4" w:space="0" w:color="000000"/>
              <w:bottom w:val="single" w:sz="4" w:space="0" w:color="000000"/>
            </w:tcBorders>
            <w:shd w:val="clear" w:color="auto" w:fill="auto"/>
          </w:tcPr>
          <w:p w14:paraId="25229D40" w14:textId="77777777" w:rsidR="0033557A" w:rsidRDefault="0033557A" w:rsidP="0033557A">
            <w:pPr>
              <w:spacing w:after="160"/>
              <w:jc w:val="right"/>
              <w:rPr>
                <w:sz w:val="22"/>
                <w:szCs w:val="22"/>
              </w:rPr>
            </w:pPr>
            <w:r>
              <w:rPr>
                <w:sz w:val="22"/>
                <w:szCs w:val="22"/>
              </w:rPr>
              <w:t>53,42</w:t>
            </w:r>
          </w:p>
        </w:tc>
        <w:tc>
          <w:tcPr>
            <w:tcW w:w="2322" w:type="dxa"/>
            <w:tcBorders>
              <w:top w:val="single" w:sz="8" w:space="0" w:color="000000" w:themeColor="text1"/>
              <w:left w:val="single" w:sz="4" w:space="0" w:color="000000"/>
              <w:bottom w:val="single" w:sz="4" w:space="0" w:color="000000"/>
              <w:right w:val="single" w:sz="4" w:space="0" w:color="000000"/>
            </w:tcBorders>
            <w:shd w:val="clear" w:color="auto" w:fill="auto"/>
          </w:tcPr>
          <w:p w14:paraId="3BF760C4" w14:textId="77777777" w:rsidR="0033557A" w:rsidRDefault="0033557A" w:rsidP="0033557A">
            <w:pPr>
              <w:spacing w:after="160"/>
              <w:jc w:val="right"/>
              <w:rPr>
                <w:sz w:val="22"/>
                <w:szCs w:val="22"/>
              </w:rPr>
            </w:pPr>
            <w:r>
              <w:rPr>
                <w:sz w:val="22"/>
                <w:szCs w:val="22"/>
              </w:rPr>
              <w:t>16,22</w:t>
            </w:r>
          </w:p>
        </w:tc>
      </w:tr>
      <w:tr w:rsidR="00DB2C14" w14:paraId="4DE4A55C" w14:textId="77777777" w:rsidTr="009D4E3E">
        <w:tc>
          <w:tcPr>
            <w:tcW w:w="6750" w:type="dxa"/>
            <w:gridSpan w:val="4"/>
            <w:tcBorders>
              <w:top w:val="single" w:sz="4" w:space="0" w:color="000000"/>
              <w:left w:val="single" w:sz="4" w:space="0" w:color="000000"/>
              <w:bottom w:val="single" w:sz="4" w:space="0" w:color="000000"/>
            </w:tcBorders>
            <w:shd w:val="clear" w:color="auto" w:fill="auto"/>
          </w:tcPr>
          <w:p w14:paraId="4F611A5B" w14:textId="06192275" w:rsidR="00DB2C14" w:rsidRDefault="009A363E" w:rsidP="002B5897">
            <w:pPr>
              <w:spacing w:after="160" w:line="259" w:lineRule="auto"/>
              <w:jc w:val="left"/>
              <w:rPr>
                <w:sz w:val="22"/>
                <w:szCs w:val="22"/>
              </w:rPr>
            </w:pPr>
            <w:r>
              <w:rPr>
                <w:sz w:val="22"/>
                <w:szCs w:val="22"/>
              </w:rPr>
              <w:t xml:space="preserve">Razem: </w:t>
            </w:r>
            <w:r w:rsidR="007A234D">
              <w:rPr>
                <w:sz w:val="22"/>
                <w:szCs w:val="22"/>
              </w:rPr>
              <w:t>3</w:t>
            </w:r>
            <w:r w:rsidR="00FD7C30">
              <w:rPr>
                <w:sz w:val="22"/>
                <w:szCs w:val="22"/>
              </w:rPr>
              <w:t>29</w:t>
            </w:r>
            <w:r w:rsidR="007A234D">
              <w:rPr>
                <w:sz w:val="22"/>
                <w:szCs w:val="22"/>
              </w:rPr>
              <w:t>,</w:t>
            </w:r>
            <w:r w:rsidR="00FD7C30">
              <w:rPr>
                <w:sz w:val="22"/>
                <w:szCs w:val="22"/>
              </w:rPr>
              <w:t>39</w:t>
            </w:r>
            <w:r>
              <w:rPr>
                <w:sz w:val="22"/>
                <w:szCs w:val="22"/>
              </w:rPr>
              <w:t xml:space="preserve"> ha </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5B3CFDE2" w14:textId="77777777" w:rsidR="00DB2C14" w:rsidRDefault="009A363E">
            <w:pPr>
              <w:spacing w:after="160" w:line="259" w:lineRule="auto"/>
              <w:jc w:val="right"/>
              <w:rPr>
                <w:sz w:val="22"/>
                <w:szCs w:val="22"/>
              </w:rPr>
            </w:pPr>
            <w:r>
              <w:rPr>
                <w:sz w:val="22"/>
                <w:szCs w:val="22"/>
              </w:rPr>
              <w:t xml:space="preserve">100 </w:t>
            </w:r>
          </w:p>
        </w:tc>
      </w:tr>
    </w:tbl>
    <w:p w14:paraId="57A8A797" w14:textId="5E41123B" w:rsidR="00DB2C14" w:rsidRDefault="009A363E">
      <w:pPr>
        <w:spacing w:before="240" w:after="0" w:line="360" w:lineRule="auto"/>
        <w:jc w:val="left"/>
        <w:rPr>
          <w:sz w:val="24"/>
          <w:szCs w:val="24"/>
        </w:rPr>
      </w:pPr>
      <w:r>
        <w:rPr>
          <w:sz w:val="24"/>
          <w:szCs w:val="24"/>
        </w:rPr>
        <w:t>Na</w:t>
      </w:r>
      <w:r w:rsidR="007A234D">
        <w:rPr>
          <w:sz w:val="24"/>
          <w:szCs w:val="24"/>
        </w:rPr>
        <w:t xml:space="preserve"> dzień 31.12.202</w:t>
      </w:r>
      <w:r w:rsidR="00FD7C30">
        <w:rPr>
          <w:sz w:val="24"/>
          <w:szCs w:val="24"/>
        </w:rPr>
        <w:t>4</w:t>
      </w:r>
      <w:r>
        <w:rPr>
          <w:sz w:val="24"/>
          <w:szCs w:val="24"/>
        </w:rPr>
        <w:t xml:space="preserve"> r. w skład zasobu wchodzą grunty o łącznej powierzchni </w:t>
      </w:r>
      <w:r w:rsidR="00FD7C30">
        <w:rPr>
          <w:sz w:val="24"/>
          <w:szCs w:val="24"/>
        </w:rPr>
        <w:t>329,39</w:t>
      </w:r>
      <w:r w:rsidR="007A234D">
        <w:rPr>
          <w:sz w:val="24"/>
          <w:szCs w:val="24"/>
        </w:rPr>
        <w:t xml:space="preserve"> ha w </w:t>
      </w:r>
      <w:r>
        <w:rPr>
          <w:sz w:val="24"/>
          <w:szCs w:val="24"/>
        </w:rPr>
        <w:t>tym:</w:t>
      </w:r>
    </w:p>
    <w:p w14:paraId="7C323EA4" w14:textId="2757334C" w:rsidR="00DB2C14" w:rsidRDefault="009A363E" w:rsidP="00E27E53">
      <w:pPr>
        <w:numPr>
          <w:ilvl w:val="0"/>
          <w:numId w:val="15"/>
        </w:numPr>
        <w:spacing w:after="0" w:line="360" w:lineRule="auto"/>
        <w:jc w:val="left"/>
        <w:rPr>
          <w:sz w:val="24"/>
          <w:szCs w:val="24"/>
        </w:rPr>
      </w:pPr>
      <w:r>
        <w:rPr>
          <w:sz w:val="24"/>
          <w:szCs w:val="24"/>
        </w:rPr>
        <w:t>5,1</w:t>
      </w:r>
      <w:r w:rsidR="00FD7C30">
        <w:rPr>
          <w:sz w:val="24"/>
          <w:szCs w:val="24"/>
        </w:rPr>
        <w:t>1</w:t>
      </w:r>
      <w:r>
        <w:rPr>
          <w:sz w:val="24"/>
          <w:szCs w:val="24"/>
        </w:rPr>
        <w:t xml:space="preserve"> ha gruntów znajduje się w trwałym zarządzie jednostek organizacyjnych powiatu </w:t>
      </w:r>
    </w:p>
    <w:p w14:paraId="2E9A2446" w14:textId="5FC8BBE0" w:rsidR="00DB2C14" w:rsidRDefault="007A234D" w:rsidP="00E27E53">
      <w:pPr>
        <w:numPr>
          <w:ilvl w:val="0"/>
          <w:numId w:val="15"/>
        </w:numPr>
        <w:spacing w:after="0" w:line="360" w:lineRule="auto"/>
        <w:jc w:val="left"/>
        <w:rPr>
          <w:sz w:val="24"/>
          <w:szCs w:val="24"/>
        </w:rPr>
      </w:pPr>
      <w:r>
        <w:rPr>
          <w:sz w:val="24"/>
          <w:szCs w:val="24"/>
        </w:rPr>
        <w:t>3</w:t>
      </w:r>
      <w:r w:rsidR="00FD7C30">
        <w:rPr>
          <w:sz w:val="24"/>
          <w:szCs w:val="24"/>
        </w:rPr>
        <w:t>24</w:t>
      </w:r>
      <w:r>
        <w:rPr>
          <w:sz w:val="24"/>
          <w:szCs w:val="24"/>
        </w:rPr>
        <w:t>,</w:t>
      </w:r>
      <w:r w:rsidR="00FD7C30">
        <w:rPr>
          <w:sz w:val="24"/>
          <w:szCs w:val="24"/>
        </w:rPr>
        <w:t>28</w:t>
      </w:r>
      <w:r w:rsidR="009A363E">
        <w:rPr>
          <w:sz w:val="24"/>
          <w:szCs w:val="24"/>
        </w:rPr>
        <w:t xml:space="preserve"> ha gruntów stanowi pozostały zasób nieruchomości </w:t>
      </w:r>
      <w:r w:rsidR="007F53CB">
        <w:rPr>
          <w:sz w:val="24"/>
          <w:szCs w:val="24"/>
        </w:rPr>
        <w:t>p</w:t>
      </w:r>
      <w:r w:rsidR="009A363E">
        <w:rPr>
          <w:sz w:val="24"/>
          <w:szCs w:val="24"/>
        </w:rPr>
        <w:t>owiatu</w:t>
      </w:r>
    </w:p>
    <w:p w14:paraId="6A6E4D4C" w14:textId="77777777" w:rsidR="00DB2C14" w:rsidRDefault="009A363E">
      <w:pPr>
        <w:rPr>
          <w:sz w:val="24"/>
          <w:szCs w:val="24"/>
        </w:rPr>
      </w:pPr>
      <w:r>
        <w:br w:type="page"/>
      </w:r>
    </w:p>
    <w:p w14:paraId="24983B78" w14:textId="77777777" w:rsidR="00DB2C14" w:rsidRDefault="009A363E">
      <w:pPr>
        <w:spacing w:after="240" w:line="259" w:lineRule="auto"/>
        <w:rPr>
          <w:sz w:val="24"/>
          <w:szCs w:val="24"/>
        </w:rPr>
      </w:pPr>
      <w:r>
        <w:rPr>
          <w:sz w:val="24"/>
          <w:szCs w:val="24"/>
        </w:rPr>
        <w:lastRenderedPageBreak/>
        <w:t>Podział nieruchomości powiatowych według sposobu ich użytkowania</w:t>
      </w:r>
    </w:p>
    <w:tbl>
      <w:tblPr>
        <w:tblStyle w:val="a1"/>
        <w:tblW w:w="9009" w:type="dxa"/>
        <w:jc w:val="right"/>
        <w:tblInd w:w="0" w:type="dxa"/>
        <w:tblBorders>
          <w:top w:val="single" w:sz="4" w:space="0" w:color="000000"/>
          <w:left w:val="single" w:sz="4" w:space="0" w:color="000000"/>
          <w:bottom w:val="single" w:sz="4" w:space="0" w:color="000000"/>
          <w:insideH w:val="single" w:sz="4" w:space="0" w:color="000000"/>
        </w:tblBorders>
        <w:tblLayout w:type="fixed"/>
        <w:tblLook w:val="0400" w:firstRow="0" w:lastRow="0" w:firstColumn="0" w:lastColumn="0" w:noHBand="0" w:noVBand="1"/>
        <w:tblCaption w:val="Podział nieruchomości powiatowych według sposobu ich użytkowania "/>
        <w:tblDescription w:val="1. cele oświaty i edukacja : 10 nieruchomości o pow. 3,77 ha; 2. cele ochrony zdrowia i pomocy publicznej: 7 o pow. 6,04 ha; 3. administracja publiczna: 4 nieruchomości o pow. 1,10 ha; 4. drogi powiatowe: ilość działek: 1 266, pow. 307 ha. Razem: 317,91 ha"/>
      </w:tblPr>
      <w:tblGrid>
        <w:gridCol w:w="680"/>
        <w:gridCol w:w="2383"/>
        <w:gridCol w:w="2300"/>
        <w:gridCol w:w="1826"/>
        <w:gridCol w:w="1820"/>
      </w:tblGrid>
      <w:tr w:rsidR="00DB2C14" w14:paraId="0F1B13D4" w14:textId="77777777">
        <w:trPr>
          <w:tblHeader/>
          <w:jc w:val="right"/>
        </w:trPr>
        <w:tc>
          <w:tcPr>
            <w:tcW w:w="680" w:type="dxa"/>
            <w:tcBorders>
              <w:top w:val="single" w:sz="4" w:space="0" w:color="000000"/>
              <w:left w:val="single" w:sz="4" w:space="0" w:color="000000"/>
              <w:bottom w:val="single" w:sz="4" w:space="0" w:color="000000"/>
            </w:tcBorders>
            <w:shd w:val="clear" w:color="auto" w:fill="auto"/>
          </w:tcPr>
          <w:p w14:paraId="7F2E42C8" w14:textId="77777777" w:rsidR="00DB2C14" w:rsidRDefault="009A363E">
            <w:pPr>
              <w:spacing w:after="160" w:line="259" w:lineRule="auto"/>
              <w:jc w:val="left"/>
              <w:rPr>
                <w:b/>
                <w:sz w:val="22"/>
                <w:szCs w:val="22"/>
              </w:rPr>
            </w:pPr>
            <w:r>
              <w:rPr>
                <w:b/>
                <w:sz w:val="22"/>
                <w:szCs w:val="22"/>
              </w:rPr>
              <w:t>Lp.</w:t>
            </w:r>
          </w:p>
        </w:tc>
        <w:tc>
          <w:tcPr>
            <w:tcW w:w="2383" w:type="dxa"/>
            <w:tcBorders>
              <w:top w:val="single" w:sz="4" w:space="0" w:color="000000"/>
              <w:left w:val="single" w:sz="4" w:space="0" w:color="000000"/>
              <w:bottom w:val="single" w:sz="4" w:space="0" w:color="000000"/>
            </w:tcBorders>
            <w:shd w:val="clear" w:color="auto" w:fill="auto"/>
          </w:tcPr>
          <w:p w14:paraId="2CC4EAD8" w14:textId="77777777" w:rsidR="00DB2C14" w:rsidRDefault="009A363E">
            <w:pPr>
              <w:spacing w:after="160" w:line="259" w:lineRule="auto"/>
              <w:jc w:val="left"/>
              <w:rPr>
                <w:b/>
                <w:sz w:val="22"/>
                <w:szCs w:val="22"/>
              </w:rPr>
            </w:pPr>
            <w:r>
              <w:rPr>
                <w:b/>
                <w:sz w:val="22"/>
                <w:szCs w:val="22"/>
              </w:rPr>
              <w:t>sposób użytkowania gruntów</w:t>
            </w:r>
          </w:p>
        </w:tc>
        <w:tc>
          <w:tcPr>
            <w:tcW w:w="2300" w:type="dxa"/>
            <w:tcBorders>
              <w:top w:val="single" w:sz="4" w:space="0" w:color="000000"/>
              <w:left w:val="single" w:sz="4" w:space="0" w:color="000000"/>
              <w:bottom w:val="single" w:sz="4" w:space="0" w:color="000000"/>
            </w:tcBorders>
            <w:shd w:val="clear" w:color="auto" w:fill="auto"/>
          </w:tcPr>
          <w:p w14:paraId="1972216F" w14:textId="77777777" w:rsidR="00DB2C14" w:rsidRDefault="009A363E">
            <w:pPr>
              <w:spacing w:after="160" w:line="259" w:lineRule="auto"/>
              <w:jc w:val="left"/>
              <w:rPr>
                <w:b/>
                <w:sz w:val="22"/>
                <w:szCs w:val="22"/>
              </w:rPr>
            </w:pPr>
            <w:r>
              <w:rPr>
                <w:b/>
                <w:sz w:val="22"/>
                <w:szCs w:val="22"/>
              </w:rPr>
              <w:t>ilość nieruchomości</w:t>
            </w:r>
          </w:p>
        </w:tc>
        <w:tc>
          <w:tcPr>
            <w:tcW w:w="1826" w:type="dxa"/>
            <w:tcBorders>
              <w:top w:val="single" w:sz="4" w:space="0" w:color="000000"/>
              <w:left w:val="single" w:sz="4" w:space="0" w:color="000000"/>
              <w:bottom w:val="single" w:sz="4" w:space="0" w:color="000000"/>
            </w:tcBorders>
            <w:shd w:val="clear" w:color="auto" w:fill="auto"/>
          </w:tcPr>
          <w:p w14:paraId="4A79654F" w14:textId="77777777" w:rsidR="00DB2C14" w:rsidRDefault="009A363E">
            <w:pPr>
              <w:spacing w:after="160" w:line="259" w:lineRule="auto"/>
              <w:jc w:val="left"/>
              <w:rPr>
                <w:b/>
                <w:sz w:val="22"/>
                <w:szCs w:val="22"/>
              </w:rPr>
            </w:pPr>
            <w:r>
              <w:rPr>
                <w:b/>
                <w:sz w:val="22"/>
                <w:szCs w:val="22"/>
              </w:rPr>
              <w:t>powierzchnia</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14:paraId="2E305434" w14:textId="77777777" w:rsidR="00DB2C14" w:rsidRDefault="009A363E">
            <w:pPr>
              <w:spacing w:after="160" w:line="259" w:lineRule="auto"/>
              <w:jc w:val="left"/>
              <w:rPr>
                <w:b/>
                <w:sz w:val="22"/>
                <w:szCs w:val="22"/>
              </w:rPr>
            </w:pPr>
            <w:r>
              <w:rPr>
                <w:b/>
                <w:sz w:val="22"/>
                <w:szCs w:val="22"/>
              </w:rPr>
              <w:t>powierzchnia w %</w:t>
            </w:r>
          </w:p>
        </w:tc>
      </w:tr>
      <w:tr w:rsidR="00DB2C14" w14:paraId="401B876A" w14:textId="77777777">
        <w:trPr>
          <w:jc w:val="right"/>
        </w:trPr>
        <w:tc>
          <w:tcPr>
            <w:tcW w:w="680" w:type="dxa"/>
            <w:tcBorders>
              <w:top w:val="single" w:sz="4" w:space="0" w:color="000000"/>
              <w:left w:val="single" w:sz="4" w:space="0" w:color="000000"/>
              <w:bottom w:val="single" w:sz="4" w:space="0" w:color="000000"/>
            </w:tcBorders>
            <w:shd w:val="clear" w:color="auto" w:fill="auto"/>
          </w:tcPr>
          <w:p w14:paraId="1CD463B1" w14:textId="77777777" w:rsidR="00DB2C14" w:rsidRDefault="00DB2C14" w:rsidP="00AE4C9C">
            <w:pPr>
              <w:numPr>
                <w:ilvl w:val="0"/>
                <w:numId w:val="24"/>
              </w:numPr>
              <w:spacing w:after="160" w:line="259" w:lineRule="auto"/>
              <w:jc w:val="left"/>
              <w:rPr>
                <w:sz w:val="22"/>
                <w:szCs w:val="22"/>
              </w:rPr>
            </w:pPr>
          </w:p>
        </w:tc>
        <w:tc>
          <w:tcPr>
            <w:tcW w:w="2383" w:type="dxa"/>
            <w:tcBorders>
              <w:top w:val="single" w:sz="4" w:space="0" w:color="000000"/>
              <w:left w:val="single" w:sz="4" w:space="0" w:color="000000"/>
              <w:bottom w:val="single" w:sz="4" w:space="0" w:color="000000"/>
            </w:tcBorders>
            <w:shd w:val="clear" w:color="auto" w:fill="auto"/>
          </w:tcPr>
          <w:p w14:paraId="1B012F35" w14:textId="77777777" w:rsidR="00DB2C14" w:rsidRDefault="009A363E">
            <w:pPr>
              <w:spacing w:after="160" w:line="259" w:lineRule="auto"/>
              <w:jc w:val="left"/>
              <w:rPr>
                <w:sz w:val="22"/>
                <w:szCs w:val="22"/>
              </w:rPr>
            </w:pPr>
            <w:r>
              <w:rPr>
                <w:sz w:val="22"/>
                <w:szCs w:val="22"/>
              </w:rPr>
              <w:t>Cele oświaty i edukacji</w:t>
            </w:r>
          </w:p>
        </w:tc>
        <w:tc>
          <w:tcPr>
            <w:tcW w:w="2300" w:type="dxa"/>
            <w:tcBorders>
              <w:top w:val="single" w:sz="4" w:space="0" w:color="000000"/>
              <w:left w:val="single" w:sz="4" w:space="0" w:color="000000"/>
              <w:bottom w:val="single" w:sz="4" w:space="0" w:color="000000"/>
            </w:tcBorders>
            <w:shd w:val="clear" w:color="auto" w:fill="auto"/>
          </w:tcPr>
          <w:p w14:paraId="177CB6AF" w14:textId="77777777" w:rsidR="00DB2C14" w:rsidRDefault="009A363E">
            <w:pPr>
              <w:spacing w:after="160" w:line="259" w:lineRule="auto"/>
              <w:jc w:val="right"/>
              <w:rPr>
                <w:sz w:val="22"/>
                <w:szCs w:val="22"/>
              </w:rPr>
            </w:pPr>
            <w:r>
              <w:rPr>
                <w:sz w:val="22"/>
                <w:szCs w:val="22"/>
              </w:rPr>
              <w:t>10</w:t>
            </w:r>
          </w:p>
        </w:tc>
        <w:tc>
          <w:tcPr>
            <w:tcW w:w="1826" w:type="dxa"/>
            <w:tcBorders>
              <w:top w:val="single" w:sz="4" w:space="0" w:color="000000"/>
              <w:left w:val="single" w:sz="4" w:space="0" w:color="000000"/>
              <w:bottom w:val="single" w:sz="4" w:space="0" w:color="000000"/>
            </w:tcBorders>
            <w:shd w:val="clear" w:color="auto" w:fill="auto"/>
          </w:tcPr>
          <w:p w14:paraId="2679146B" w14:textId="4A4FC3B9" w:rsidR="00DB2C14" w:rsidRDefault="009A363E">
            <w:pPr>
              <w:spacing w:after="160" w:line="259" w:lineRule="auto"/>
              <w:jc w:val="right"/>
              <w:rPr>
                <w:sz w:val="22"/>
                <w:szCs w:val="22"/>
              </w:rPr>
            </w:pPr>
            <w:r>
              <w:rPr>
                <w:sz w:val="22"/>
                <w:szCs w:val="22"/>
              </w:rPr>
              <w:t>3,7</w:t>
            </w:r>
            <w:r w:rsidR="007F53CB">
              <w:rPr>
                <w:sz w:val="22"/>
                <w:szCs w:val="22"/>
              </w:rPr>
              <w:t>6</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14:paraId="0E11133B" w14:textId="3585F36E" w:rsidR="00DB2C14" w:rsidRDefault="007A234D">
            <w:pPr>
              <w:spacing w:after="160" w:line="259" w:lineRule="auto"/>
              <w:jc w:val="right"/>
              <w:rPr>
                <w:sz w:val="22"/>
                <w:szCs w:val="22"/>
              </w:rPr>
            </w:pPr>
            <w:r>
              <w:rPr>
                <w:sz w:val="22"/>
                <w:szCs w:val="22"/>
              </w:rPr>
              <w:t>1,1</w:t>
            </w:r>
            <w:r w:rsidR="007F53CB">
              <w:rPr>
                <w:sz w:val="22"/>
                <w:szCs w:val="22"/>
              </w:rPr>
              <w:t>4</w:t>
            </w:r>
          </w:p>
        </w:tc>
      </w:tr>
      <w:tr w:rsidR="00DB2C14" w14:paraId="115EE468" w14:textId="77777777">
        <w:trPr>
          <w:jc w:val="right"/>
        </w:trPr>
        <w:tc>
          <w:tcPr>
            <w:tcW w:w="680" w:type="dxa"/>
            <w:tcBorders>
              <w:top w:val="single" w:sz="4" w:space="0" w:color="000000"/>
              <w:left w:val="single" w:sz="4" w:space="0" w:color="000000"/>
              <w:bottom w:val="single" w:sz="4" w:space="0" w:color="000000"/>
            </w:tcBorders>
            <w:shd w:val="clear" w:color="auto" w:fill="auto"/>
          </w:tcPr>
          <w:p w14:paraId="7B26C432" w14:textId="77777777" w:rsidR="00DB2C14" w:rsidRDefault="00DB2C14" w:rsidP="00AE4C9C">
            <w:pPr>
              <w:numPr>
                <w:ilvl w:val="0"/>
                <w:numId w:val="24"/>
              </w:numPr>
              <w:spacing w:after="160" w:line="259" w:lineRule="auto"/>
              <w:jc w:val="left"/>
              <w:rPr>
                <w:sz w:val="22"/>
                <w:szCs w:val="22"/>
              </w:rPr>
            </w:pPr>
          </w:p>
        </w:tc>
        <w:tc>
          <w:tcPr>
            <w:tcW w:w="2383" w:type="dxa"/>
            <w:tcBorders>
              <w:top w:val="single" w:sz="4" w:space="0" w:color="000000"/>
              <w:left w:val="single" w:sz="4" w:space="0" w:color="000000"/>
              <w:bottom w:val="single" w:sz="4" w:space="0" w:color="000000"/>
            </w:tcBorders>
            <w:shd w:val="clear" w:color="auto" w:fill="auto"/>
          </w:tcPr>
          <w:p w14:paraId="1941B870" w14:textId="77777777" w:rsidR="00DB2C14" w:rsidRDefault="007A234D">
            <w:pPr>
              <w:spacing w:after="160" w:line="259" w:lineRule="auto"/>
              <w:jc w:val="left"/>
              <w:rPr>
                <w:sz w:val="22"/>
                <w:szCs w:val="22"/>
              </w:rPr>
            </w:pPr>
            <w:r>
              <w:rPr>
                <w:sz w:val="22"/>
                <w:szCs w:val="22"/>
              </w:rPr>
              <w:t>Cele ochrony zdrowia i </w:t>
            </w:r>
            <w:r w:rsidR="009A363E">
              <w:rPr>
                <w:sz w:val="22"/>
                <w:szCs w:val="22"/>
              </w:rPr>
              <w:t>pomocy publicznej</w:t>
            </w:r>
          </w:p>
        </w:tc>
        <w:tc>
          <w:tcPr>
            <w:tcW w:w="2300" w:type="dxa"/>
            <w:tcBorders>
              <w:top w:val="single" w:sz="4" w:space="0" w:color="000000"/>
              <w:left w:val="single" w:sz="4" w:space="0" w:color="000000"/>
              <w:bottom w:val="single" w:sz="4" w:space="0" w:color="000000"/>
            </w:tcBorders>
            <w:shd w:val="clear" w:color="auto" w:fill="auto"/>
          </w:tcPr>
          <w:p w14:paraId="094D6759" w14:textId="77777777" w:rsidR="00DB2C14" w:rsidRDefault="009A363E">
            <w:pPr>
              <w:spacing w:after="160" w:line="259" w:lineRule="auto"/>
              <w:jc w:val="right"/>
              <w:rPr>
                <w:sz w:val="22"/>
                <w:szCs w:val="22"/>
              </w:rPr>
            </w:pPr>
            <w:r>
              <w:rPr>
                <w:sz w:val="22"/>
                <w:szCs w:val="22"/>
              </w:rPr>
              <w:t>7</w:t>
            </w:r>
          </w:p>
        </w:tc>
        <w:tc>
          <w:tcPr>
            <w:tcW w:w="1826" w:type="dxa"/>
            <w:tcBorders>
              <w:top w:val="single" w:sz="4" w:space="0" w:color="000000"/>
              <w:left w:val="single" w:sz="4" w:space="0" w:color="000000"/>
              <w:bottom w:val="single" w:sz="4" w:space="0" w:color="000000"/>
            </w:tcBorders>
            <w:shd w:val="clear" w:color="auto" w:fill="auto"/>
          </w:tcPr>
          <w:p w14:paraId="79827FD2" w14:textId="77777777" w:rsidR="00DB2C14" w:rsidRDefault="009A363E">
            <w:pPr>
              <w:spacing w:after="160" w:line="259" w:lineRule="auto"/>
              <w:jc w:val="right"/>
              <w:rPr>
                <w:sz w:val="22"/>
                <w:szCs w:val="22"/>
              </w:rPr>
            </w:pPr>
            <w:r>
              <w:rPr>
                <w:sz w:val="22"/>
                <w:szCs w:val="22"/>
              </w:rPr>
              <w:t>6,04</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14:paraId="1E6E87DD" w14:textId="0799AF6C" w:rsidR="00DB2C14" w:rsidRDefault="007A234D">
            <w:pPr>
              <w:spacing w:after="160" w:line="259" w:lineRule="auto"/>
              <w:jc w:val="right"/>
              <w:rPr>
                <w:sz w:val="22"/>
                <w:szCs w:val="22"/>
              </w:rPr>
            </w:pPr>
            <w:r>
              <w:rPr>
                <w:sz w:val="22"/>
                <w:szCs w:val="22"/>
              </w:rPr>
              <w:t>1,8</w:t>
            </w:r>
            <w:r w:rsidR="007F53CB">
              <w:rPr>
                <w:sz w:val="22"/>
                <w:szCs w:val="22"/>
              </w:rPr>
              <w:t>3</w:t>
            </w:r>
          </w:p>
        </w:tc>
      </w:tr>
      <w:tr w:rsidR="00DB2C14" w14:paraId="67644A34" w14:textId="77777777">
        <w:trPr>
          <w:jc w:val="right"/>
        </w:trPr>
        <w:tc>
          <w:tcPr>
            <w:tcW w:w="680" w:type="dxa"/>
            <w:tcBorders>
              <w:top w:val="single" w:sz="4" w:space="0" w:color="000000"/>
              <w:left w:val="single" w:sz="4" w:space="0" w:color="000000"/>
              <w:bottom w:val="single" w:sz="4" w:space="0" w:color="000000"/>
            </w:tcBorders>
            <w:shd w:val="clear" w:color="auto" w:fill="auto"/>
          </w:tcPr>
          <w:p w14:paraId="006D2953" w14:textId="77777777" w:rsidR="00DB2C14" w:rsidRDefault="00DB2C14" w:rsidP="00AE4C9C">
            <w:pPr>
              <w:numPr>
                <w:ilvl w:val="0"/>
                <w:numId w:val="24"/>
              </w:numPr>
              <w:spacing w:after="160" w:line="259" w:lineRule="auto"/>
              <w:jc w:val="left"/>
              <w:rPr>
                <w:sz w:val="22"/>
                <w:szCs w:val="22"/>
              </w:rPr>
            </w:pPr>
          </w:p>
        </w:tc>
        <w:tc>
          <w:tcPr>
            <w:tcW w:w="2383" w:type="dxa"/>
            <w:tcBorders>
              <w:top w:val="single" w:sz="4" w:space="0" w:color="000000"/>
              <w:left w:val="single" w:sz="4" w:space="0" w:color="000000"/>
              <w:bottom w:val="single" w:sz="4" w:space="0" w:color="000000"/>
            </w:tcBorders>
            <w:shd w:val="clear" w:color="auto" w:fill="auto"/>
          </w:tcPr>
          <w:p w14:paraId="76D709D3" w14:textId="77777777" w:rsidR="00DB2C14" w:rsidRDefault="009A363E">
            <w:pPr>
              <w:spacing w:after="160" w:line="259" w:lineRule="auto"/>
              <w:jc w:val="left"/>
              <w:rPr>
                <w:sz w:val="22"/>
                <w:szCs w:val="22"/>
              </w:rPr>
            </w:pPr>
            <w:r>
              <w:rPr>
                <w:sz w:val="22"/>
                <w:szCs w:val="22"/>
              </w:rPr>
              <w:t>Administracja publiczna</w:t>
            </w:r>
          </w:p>
        </w:tc>
        <w:tc>
          <w:tcPr>
            <w:tcW w:w="2300" w:type="dxa"/>
            <w:tcBorders>
              <w:top w:val="single" w:sz="4" w:space="0" w:color="000000"/>
              <w:left w:val="single" w:sz="4" w:space="0" w:color="000000"/>
              <w:bottom w:val="single" w:sz="4" w:space="0" w:color="000000"/>
            </w:tcBorders>
            <w:shd w:val="clear" w:color="auto" w:fill="auto"/>
          </w:tcPr>
          <w:p w14:paraId="32A0D818" w14:textId="77777777" w:rsidR="00DB2C14" w:rsidRDefault="009A363E">
            <w:pPr>
              <w:spacing w:after="160" w:line="259" w:lineRule="auto"/>
              <w:jc w:val="right"/>
              <w:rPr>
                <w:sz w:val="22"/>
                <w:szCs w:val="22"/>
              </w:rPr>
            </w:pPr>
            <w:r>
              <w:rPr>
                <w:sz w:val="22"/>
                <w:szCs w:val="22"/>
              </w:rPr>
              <w:t>4</w:t>
            </w:r>
          </w:p>
        </w:tc>
        <w:tc>
          <w:tcPr>
            <w:tcW w:w="1826" w:type="dxa"/>
            <w:tcBorders>
              <w:top w:val="single" w:sz="4" w:space="0" w:color="000000"/>
              <w:left w:val="single" w:sz="4" w:space="0" w:color="000000"/>
              <w:bottom w:val="single" w:sz="4" w:space="0" w:color="000000"/>
            </w:tcBorders>
            <w:shd w:val="clear" w:color="auto" w:fill="auto"/>
          </w:tcPr>
          <w:p w14:paraId="5F8EDA12" w14:textId="3F657DE4" w:rsidR="00DB2C14" w:rsidRDefault="009A363E">
            <w:pPr>
              <w:spacing w:after="160" w:line="259" w:lineRule="auto"/>
              <w:jc w:val="right"/>
              <w:rPr>
                <w:sz w:val="22"/>
                <w:szCs w:val="22"/>
              </w:rPr>
            </w:pPr>
            <w:r>
              <w:rPr>
                <w:sz w:val="22"/>
                <w:szCs w:val="22"/>
              </w:rPr>
              <w:t>1,1</w:t>
            </w:r>
            <w:r w:rsidR="007F53CB">
              <w:rPr>
                <w:sz w:val="22"/>
                <w:szCs w:val="22"/>
              </w:rPr>
              <w:t>1</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14:paraId="0650DE14" w14:textId="6ABFE254" w:rsidR="00DB2C14" w:rsidRDefault="009A363E">
            <w:pPr>
              <w:spacing w:after="160" w:line="259" w:lineRule="auto"/>
              <w:jc w:val="right"/>
              <w:rPr>
                <w:sz w:val="22"/>
                <w:szCs w:val="22"/>
              </w:rPr>
            </w:pPr>
            <w:r>
              <w:rPr>
                <w:sz w:val="22"/>
                <w:szCs w:val="22"/>
              </w:rPr>
              <w:t>0,3</w:t>
            </w:r>
            <w:r w:rsidR="007F53CB">
              <w:rPr>
                <w:sz w:val="22"/>
                <w:szCs w:val="22"/>
              </w:rPr>
              <w:t>4</w:t>
            </w:r>
          </w:p>
        </w:tc>
      </w:tr>
      <w:tr w:rsidR="00DB2C14" w14:paraId="6643489D" w14:textId="77777777">
        <w:trPr>
          <w:jc w:val="right"/>
        </w:trPr>
        <w:tc>
          <w:tcPr>
            <w:tcW w:w="680" w:type="dxa"/>
            <w:tcBorders>
              <w:top w:val="single" w:sz="4" w:space="0" w:color="000000"/>
              <w:left w:val="single" w:sz="4" w:space="0" w:color="000000"/>
              <w:bottom w:val="single" w:sz="4" w:space="0" w:color="000000"/>
            </w:tcBorders>
            <w:shd w:val="clear" w:color="auto" w:fill="auto"/>
          </w:tcPr>
          <w:p w14:paraId="0D7F9BCA" w14:textId="77777777" w:rsidR="00DB2C14" w:rsidRDefault="00DB2C14" w:rsidP="00AE4C9C">
            <w:pPr>
              <w:numPr>
                <w:ilvl w:val="0"/>
                <w:numId w:val="24"/>
              </w:numPr>
              <w:spacing w:after="160" w:line="259" w:lineRule="auto"/>
              <w:jc w:val="left"/>
              <w:rPr>
                <w:sz w:val="22"/>
                <w:szCs w:val="22"/>
              </w:rPr>
            </w:pPr>
          </w:p>
        </w:tc>
        <w:tc>
          <w:tcPr>
            <w:tcW w:w="2383" w:type="dxa"/>
            <w:tcBorders>
              <w:top w:val="single" w:sz="4" w:space="0" w:color="000000"/>
              <w:left w:val="single" w:sz="4" w:space="0" w:color="000000"/>
              <w:bottom w:val="single" w:sz="4" w:space="0" w:color="000000"/>
            </w:tcBorders>
            <w:shd w:val="clear" w:color="auto" w:fill="auto"/>
          </w:tcPr>
          <w:p w14:paraId="73884143" w14:textId="77777777" w:rsidR="00DB2C14" w:rsidRDefault="009A363E">
            <w:pPr>
              <w:spacing w:after="160" w:line="259" w:lineRule="auto"/>
              <w:jc w:val="left"/>
              <w:rPr>
                <w:sz w:val="22"/>
                <w:szCs w:val="22"/>
              </w:rPr>
            </w:pPr>
            <w:r>
              <w:rPr>
                <w:sz w:val="22"/>
                <w:szCs w:val="22"/>
              </w:rPr>
              <w:t>Drogi powiatowe</w:t>
            </w:r>
          </w:p>
        </w:tc>
        <w:tc>
          <w:tcPr>
            <w:tcW w:w="2300" w:type="dxa"/>
            <w:tcBorders>
              <w:top w:val="single" w:sz="4" w:space="0" w:color="000000"/>
              <w:left w:val="single" w:sz="4" w:space="0" w:color="000000"/>
              <w:bottom w:val="single" w:sz="4" w:space="0" w:color="000000"/>
            </w:tcBorders>
            <w:shd w:val="clear" w:color="auto" w:fill="auto"/>
          </w:tcPr>
          <w:p w14:paraId="4D3C9FF9" w14:textId="67E3016D" w:rsidR="00DB2C14" w:rsidRDefault="009A363E" w:rsidP="007A234D">
            <w:pPr>
              <w:spacing w:after="160" w:line="259" w:lineRule="auto"/>
              <w:jc w:val="right"/>
              <w:rPr>
                <w:sz w:val="22"/>
                <w:szCs w:val="22"/>
              </w:rPr>
            </w:pPr>
            <w:r>
              <w:rPr>
                <w:sz w:val="22"/>
                <w:szCs w:val="22"/>
              </w:rPr>
              <w:t xml:space="preserve">Ilość działek: </w:t>
            </w:r>
            <w:r w:rsidR="007A234D">
              <w:rPr>
                <w:sz w:val="22"/>
                <w:szCs w:val="22"/>
              </w:rPr>
              <w:t xml:space="preserve">1 </w:t>
            </w:r>
            <w:r w:rsidR="007F53CB">
              <w:rPr>
                <w:sz w:val="22"/>
                <w:szCs w:val="22"/>
              </w:rPr>
              <w:t>377</w:t>
            </w:r>
          </w:p>
        </w:tc>
        <w:tc>
          <w:tcPr>
            <w:tcW w:w="1826" w:type="dxa"/>
            <w:tcBorders>
              <w:top w:val="single" w:sz="4" w:space="0" w:color="000000"/>
              <w:left w:val="single" w:sz="4" w:space="0" w:color="000000"/>
              <w:bottom w:val="single" w:sz="4" w:space="0" w:color="000000"/>
            </w:tcBorders>
            <w:shd w:val="clear" w:color="auto" w:fill="auto"/>
          </w:tcPr>
          <w:p w14:paraId="29D1FE62" w14:textId="2172FE88" w:rsidR="00DB2C14" w:rsidRDefault="007A234D">
            <w:pPr>
              <w:spacing w:after="160" w:line="259" w:lineRule="auto"/>
              <w:jc w:val="right"/>
              <w:rPr>
                <w:sz w:val="22"/>
                <w:szCs w:val="22"/>
              </w:rPr>
            </w:pPr>
            <w:r>
              <w:rPr>
                <w:sz w:val="22"/>
                <w:szCs w:val="22"/>
              </w:rPr>
              <w:t>3</w:t>
            </w:r>
            <w:r w:rsidR="007F53CB">
              <w:rPr>
                <w:sz w:val="22"/>
                <w:szCs w:val="22"/>
              </w:rPr>
              <w:t>18,48</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14:paraId="7818B0CB" w14:textId="2F925E41" w:rsidR="00DB2C14" w:rsidRDefault="009A363E" w:rsidP="007A234D">
            <w:pPr>
              <w:spacing w:after="160" w:line="259" w:lineRule="auto"/>
              <w:jc w:val="right"/>
              <w:rPr>
                <w:sz w:val="22"/>
                <w:szCs w:val="22"/>
              </w:rPr>
            </w:pPr>
            <w:r>
              <w:rPr>
                <w:sz w:val="22"/>
                <w:szCs w:val="22"/>
              </w:rPr>
              <w:t>96,</w:t>
            </w:r>
            <w:r w:rsidR="007F53CB">
              <w:rPr>
                <w:sz w:val="22"/>
                <w:szCs w:val="22"/>
              </w:rPr>
              <w:t>69</w:t>
            </w:r>
          </w:p>
        </w:tc>
      </w:tr>
      <w:tr w:rsidR="00DB2C14" w14:paraId="3DFA74EC" w14:textId="77777777">
        <w:trPr>
          <w:jc w:val="right"/>
        </w:trPr>
        <w:tc>
          <w:tcPr>
            <w:tcW w:w="7189" w:type="dxa"/>
            <w:gridSpan w:val="4"/>
            <w:tcBorders>
              <w:top w:val="single" w:sz="4" w:space="0" w:color="000000"/>
              <w:left w:val="single" w:sz="4" w:space="0" w:color="000000"/>
              <w:bottom w:val="single" w:sz="4" w:space="0" w:color="000000"/>
            </w:tcBorders>
            <w:shd w:val="clear" w:color="auto" w:fill="auto"/>
          </w:tcPr>
          <w:p w14:paraId="3E45AC64" w14:textId="363AD1D8" w:rsidR="00DB2C14" w:rsidRDefault="007A234D" w:rsidP="002B5897">
            <w:pPr>
              <w:spacing w:after="160" w:line="259" w:lineRule="auto"/>
              <w:jc w:val="left"/>
              <w:rPr>
                <w:sz w:val="22"/>
                <w:szCs w:val="22"/>
              </w:rPr>
            </w:pPr>
            <w:r>
              <w:rPr>
                <w:sz w:val="22"/>
                <w:szCs w:val="22"/>
              </w:rPr>
              <w:t xml:space="preserve">Razem: </w:t>
            </w:r>
            <w:r w:rsidR="007F53CB">
              <w:rPr>
                <w:sz w:val="22"/>
                <w:szCs w:val="22"/>
              </w:rPr>
              <w:t>329,39</w:t>
            </w:r>
            <w:r w:rsidR="009A363E">
              <w:rPr>
                <w:sz w:val="22"/>
                <w:szCs w:val="22"/>
              </w:rPr>
              <w:t xml:space="preserve"> ha</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14:paraId="11F34DC0" w14:textId="77777777" w:rsidR="00DB2C14" w:rsidRDefault="009A363E">
            <w:pPr>
              <w:spacing w:after="160" w:line="259" w:lineRule="auto"/>
              <w:jc w:val="right"/>
              <w:rPr>
                <w:sz w:val="22"/>
                <w:szCs w:val="22"/>
              </w:rPr>
            </w:pPr>
            <w:r>
              <w:rPr>
                <w:sz w:val="22"/>
                <w:szCs w:val="22"/>
              </w:rPr>
              <w:t>100</w:t>
            </w:r>
          </w:p>
        </w:tc>
      </w:tr>
    </w:tbl>
    <w:p w14:paraId="4C646816" w14:textId="7D9C3991" w:rsidR="00DB2C14" w:rsidRDefault="007A234D">
      <w:pPr>
        <w:spacing w:before="240" w:after="160" w:line="360" w:lineRule="auto"/>
        <w:jc w:val="left"/>
        <w:rPr>
          <w:sz w:val="24"/>
          <w:szCs w:val="24"/>
        </w:rPr>
      </w:pPr>
      <w:r>
        <w:rPr>
          <w:sz w:val="24"/>
          <w:szCs w:val="24"/>
        </w:rPr>
        <w:t>Wg stanu na dzień 31.12.202</w:t>
      </w:r>
      <w:r w:rsidR="007F53CB">
        <w:rPr>
          <w:sz w:val="24"/>
          <w:szCs w:val="24"/>
        </w:rPr>
        <w:t>4</w:t>
      </w:r>
      <w:r w:rsidR="009A363E">
        <w:rPr>
          <w:sz w:val="24"/>
          <w:szCs w:val="24"/>
        </w:rPr>
        <w:t xml:space="preserve"> r. powierzchnia nieruchomości drogowych z uregulowanym stanem prawnym wynosiła łącznie: </w:t>
      </w:r>
      <w:r>
        <w:rPr>
          <w:sz w:val="24"/>
          <w:szCs w:val="24"/>
        </w:rPr>
        <w:t>31</w:t>
      </w:r>
      <w:r w:rsidR="007F53CB">
        <w:rPr>
          <w:sz w:val="24"/>
          <w:szCs w:val="24"/>
        </w:rPr>
        <w:t>8</w:t>
      </w:r>
      <w:r>
        <w:rPr>
          <w:sz w:val="24"/>
          <w:szCs w:val="24"/>
        </w:rPr>
        <w:t>,</w:t>
      </w:r>
      <w:r w:rsidR="007F53CB">
        <w:rPr>
          <w:sz w:val="24"/>
          <w:szCs w:val="24"/>
        </w:rPr>
        <w:t>48</w:t>
      </w:r>
      <w:r w:rsidR="009A363E">
        <w:rPr>
          <w:sz w:val="24"/>
          <w:szCs w:val="24"/>
        </w:rPr>
        <w:t xml:space="preserve"> ha, w tym:</w:t>
      </w:r>
    </w:p>
    <w:tbl>
      <w:tblPr>
        <w:tblStyle w:val="a2"/>
        <w:tblW w:w="9067"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powierzchnia nieruchomości drogowych z uregulowanym stanem prawnym"/>
        <w:tblDescription w:val="gm. Nasielsk 246 działek, pow. 81,72 ha&#10;m. Nasielsk 51 działek, pow. 16,60 ha&#10;Nowy Dwór Mazowiecki 51 działek, pow. 16,60 ha&#10;Czosnów 390 działek, pow. 45,94 ha&#10;Leoncin 170 działek, pow. 37,48 ha&#10;Pomiechówek 205 działek, pow. 50,87 ha&#10;m. Zakroczym 46 działek, pow. 17,13 ha&#10;gm. Zakroczym 107 działek, pow. 52,25 ha &#10;"/>
      </w:tblPr>
      <w:tblGrid>
        <w:gridCol w:w="3056"/>
        <w:gridCol w:w="2468"/>
        <w:gridCol w:w="3543"/>
      </w:tblGrid>
      <w:tr w:rsidR="00DB2C14" w:rsidRPr="00833A49" w14:paraId="35E7B555" w14:textId="77777777" w:rsidTr="002B5897">
        <w:trPr>
          <w:trHeight w:val="356"/>
          <w:tblHeader/>
        </w:trPr>
        <w:tc>
          <w:tcPr>
            <w:tcW w:w="3056" w:type="dxa"/>
            <w:shd w:val="clear" w:color="auto" w:fill="auto"/>
          </w:tcPr>
          <w:p w14:paraId="42F9F27A" w14:textId="77777777" w:rsidR="00DB2C14" w:rsidRPr="00833A49" w:rsidRDefault="009A363E">
            <w:pPr>
              <w:spacing w:after="160" w:line="259" w:lineRule="auto"/>
              <w:jc w:val="left"/>
              <w:rPr>
                <w:sz w:val="24"/>
                <w:szCs w:val="24"/>
              </w:rPr>
            </w:pPr>
            <w:r w:rsidRPr="00833A49">
              <w:rPr>
                <w:sz w:val="24"/>
                <w:szCs w:val="24"/>
              </w:rPr>
              <w:t>Gmina</w:t>
            </w:r>
          </w:p>
        </w:tc>
        <w:tc>
          <w:tcPr>
            <w:tcW w:w="2468" w:type="dxa"/>
            <w:shd w:val="clear" w:color="auto" w:fill="auto"/>
          </w:tcPr>
          <w:p w14:paraId="09D80E09" w14:textId="77777777" w:rsidR="00DB2C14" w:rsidRPr="00833A49" w:rsidRDefault="009A363E">
            <w:pPr>
              <w:spacing w:after="160" w:line="259" w:lineRule="auto"/>
              <w:jc w:val="left"/>
              <w:rPr>
                <w:sz w:val="24"/>
                <w:szCs w:val="24"/>
              </w:rPr>
            </w:pPr>
            <w:r w:rsidRPr="00833A49">
              <w:rPr>
                <w:sz w:val="24"/>
                <w:szCs w:val="24"/>
              </w:rPr>
              <w:t>Ilość działek</w:t>
            </w:r>
          </w:p>
        </w:tc>
        <w:tc>
          <w:tcPr>
            <w:tcW w:w="3543" w:type="dxa"/>
            <w:shd w:val="clear" w:color="auto" w:fill="auto"/>
          </w:tcPr>
          <w:p w14:paraId="409F2F55" w14:textId="77777777" w:rsidR="00DB2C14" w:rsidRPr="00833A49" w:rsidRDefault="009A363E">
            <w:pPr>
              <w:spacing w:after="160" w:line="259" w:lineRule="auto"/>
              <w:jc w:val="left"/>
              <w:rPr>
                <w:sz w:val="24"/>
                <w:szCs w:val="24"/>
              </w:rPr>
            </w:pPr>
            <w:r w:rsidRPr="00833A49">
              <w:rPr>
                <w:sz w:val="24"/>
                <w:szCs w:val="24"/>
              </w:rPr>
              <w:t>Powierzchnia (ha)</w:t>
            </w:r>
          </w:p>
        </w:tc>
      </w:tr>
      <w:tr w:rsidR="00DB2C14" w:rsidRPr="00833A49" w14:paraId="74F1B07D" w14:textId="77777777" w:rsidTr="002B5897">
        <w:trPr>
          <w:trHeight w:val="299"/>
        </w:trPr>
        <w:tc>
          <w:tcPr>
            <w:tcW w:w="3056" w:type="dxa"/>
            <w:tcBorders>
              <w:bottom w:val="single" w:sz="4" w:space="0" w:color="auto"/>
            </w:tcBorders>
            <w:shd w:val="clear" w:color="auto" w:fill="auto"/>
          </w:tcPr>
          <w:p w14:paraId="5526E3E1" w14:textId="7CDFF6E8" w:rsidR="00DB2C14" w:rsidRPr="00833A49" w:rsidRDefault="009A363E" w:rsidP="002B5897">
            <w:pPr>
              <w:spacing w:after="160" w:line="259" w:lineRule="auto"/>
              <w:jc w:val="left"/>
              <w:rPr>
                <w:sz w:val="24"/>
                <w:szCs w:val="24"/>
              </w:rPr>
            </w:pPr>
            <w:r w:rsidRPr="00833A49">
              <w:rPr>
                <w:sz w:val="24"/>
                <w:szCs w:val="24"/>
              </w:rPr>
              <w:t>gm. Nasielsk</w:t>
            </w:r>
          </w:p>
        </w:tc>
        <w:tc>
          <w:tcPr>
            <w:tcW w:w="2468" w:type="dxa"/>
            <w:tcBorders>
              <w:bottom w:val="single" w:sz="4" w:space="0" w:color="auto"/>
            </w:tcBorders>
            <w:shd w:val="clear" w:color="auto" w:fill="auto"/>
          </w:tcPr>
          <w:p w14:paraId="773E432E" w14:textId="663BDB23" w:rsidR="00DB2C14" w:rsidRPr="00833A49" w:rsidRDefault="007A234D" w:rsidP="002B5897">
            <w:pPr>
              <w:spacing w:after="160" w:line="259" w:lineRule="auto"/>
              <w:jc w:val="right"/>
              <w:rPr>
                <w:sz w:val="24"/>
                <w:szCs w:val="24"/>
              </w:rPr>
            </w:pPr>
            <w:r w:rsidRPr="00833A49">
              <w:rPr>
                <w:sz w:val="24"/>
                <w:szCs w:val="24"/>
              </w:rPr>
              <w:t>2</w:t>
            </w:r>
            <w:r w:rsidR="007F53CB" w:rsidRPr="00833A49">
              <w:rPr>
                <w:sz w:val="24"/>
                <w:szCs w:val="24"/>
              </w:rPr>
              <w:t>74</w:t>
            </w:r>
          </w:p>
        </w:tc>
        <w:tc>
          <w:tcPr>
            <w:tcW w:w="3543" w:type="dxa"/>
            <w:tcBorders>
              <w:bottom w:val="single" w:sz="4" w:space="0" w:color="auto"/>
            </w:tcBorders>
            <w:shd w:val="clear" w:color="auto" w:fill="auto"/>
          </w:tcPr>
          <w:p w14:paraId="27C969EF" w14:textId="54558737" w:rsidR="00DB2C14" w:rsidRPr="00833A49" w:rsidRDefault="007A234D" w:rsidP="002B5897">
            <w:pPr>
              <w:spacing w:after="160" w:line="259" w:lineRule="auto"/>
              <w:jc w:val="right"/>
              <w:rPr>
                <w:sz w:val="24"/>
                <w:szCs w:val="24"/>
              </w:rPr>
            </w:pPr>
            <w:r w:rsidRPr="00833A49">
              <w:rPr>
                <w:sz w:val="24"/>
                <w:szCs w:val="24"/>
              </w:rPr>
              <w:t>8</w:t>
            </w:r>
            <w:r w:rsidR="007F53CB" w:rsidRPr="00833A49">
              <w:rPr>
                <w:sz w:val="24"/>
                <w:szCs w:val="24"/>
              </w:rPr>
              <w:t>6</w:t>
            </w:r>
            <w:r w:rsidRPr="00833A49">
              <w:rPr>
                <w:sz w:val="24"/>
                <w:szCs w:val="24"/>
              </w:rPr>
              <w:t>,</w:t>
            </w:r>
            <w:r w:rsidR="007F53CB" w:rsidRPr="00833A49">
              <w:rPr>
                <w:sz w:val="24"/>
                <w:szCs w:val="24"/>
              </w:rPr>
              <w:t>3</w:t>
            </w:r>
            <w:r w:rsidRPr="00833A49">
              <w:rPr>
                <w:sz w:val="24"/>
                <w:szCs w:val="24"/>
              </w:rPr>
              <w:t>2</w:t>
            </w:r>
          </w:p>
        </w:tc>
      </w:tr>
      <w:tr w:rsidR="002B5897" w:rsidRPr="00833A49" w14:paraId="06E9CFD0" w14:textId="77777777" w:rsidTr="002B5897">
        <w:trPr>
          <w:trHeight w:val="390"/>
        </w:trPr>
        <w:tc>
          <w:tcPr>
            <w:tcW w:w="3056" w:type="dxa"/>
            <w:tcBorders>
              <w:top w:val="single" w:sz="4" w:space="0" w:color="auto"/>
              <w:bottom w:val="single" w:sz="4" w:space="0" w:color="auto"/>
            </w:tcBorders>
            <w:shd w:val="clear" w:color="auto" w:fill="auto"/>
          </w:tcPr>
          <w:p w14:paraId="32EA760F" w14:textId="4AE73E89" w:rsidR="002B5897" w:rsidRPr="00833A49" w:rsidRDefault="002B5897" w:rsidP="002B5897">
            <w:pPr>
              <w:spacing w:after="160" w:line="259" w:lineRule="auto"/>
              <w:jc w:val="left"/>
              <w:rPr>
                <w:sz w:val="24"/>
                <w:szCs w:val="24"/>
              </w:rPr>
            </w:pPr>
            <w:r w:rsidRPr="00833A49">
              <w:rPr>
                <w:sz w:val="24"/>
                <w:szCs w:val="24"/>
              </w:rPr>
              <w:t>m. Nasielsk</w:t>
            </w:r>
          </w:p>
        </w:tc>
        <w:tc>
          <w:tcPr>
            <w:tcW w:w="2468" w:type="dxa"/>
            <w:tcBorders>
              <w:top w:val="single" w:sz="4" w:space="0" w:color="auto"/>
              <w:bottom w:val="single" w:sz="4" w:space="0" w:color="auto"/>
            </w:tcBorders>
            <w:shd w:val="clear" w:color="auto" w:fill="auto"/>
          </w:tcPr>
          <w:p w14:paraId="67BFFE41" w14:textId="5BF824E5" w:rsidR="002B5897" w:rsidRPr="00833A49" w:rsidRDefault="002B5897" w:rsidP="002B5897">
            <w:pPr>
              <w:spacing w:after="160" w:line="259" w:lineRule="auto"/>
              <w:jc w:val="right"/>
              <w:rPr>
                <w:sz w:val="24"/>
                <w:szCs w:val="24"/>
              </w:rPr>
            </w:pPr>
            <w:r w:rsidRPr="00833A49">
              <w:rPr>
                <w:sz w:val="24"/>
                <w:szCs w:val="24"/>
              </w:rPr>
              <w:t>60</w:t>
            </w:r>
          </w:p>
        </w:tc>
        <w:tc>
          <w:tcPr>
            <w:tcW w:w="3543" w:type="dxa"/>
            <w:tcBorders>
              <w:top w:val="single" w:sz="4" w:space="0" w:color="auto"/>
              <w:bottom w:val="single" w:sz="4" w:space="0" w:color="auto"/>
            </w:tcBorders>
            <w:shd w:val="clear" w:color="auto" w:fill="auto"/>
          </w:tcPr>
          <w:p w14:paraId="4B89F787" w14:textId="3831BD61" w:rsidR="002B5897" w:rsidRPr="00833A49" w:rsidRDefault="002B5897" w:rsidP="002B5897">
            <w:pPr>
              <w:spacing w:after="160" w:line="259" w:lineRule="auto"/>
              <w:jc w:val="right"/>
              <w:rPr>
                <w:sz w:val="24"/>
                <w:szCs w:val="24"/>
              </w:rPr>
            </w:pPr>
            <w:r w:rsidRPr="00833A49">
              <w:rPr>
                <w:sz w:val="24"/>
                <w:szCs w:val="24"/>
              </w:rPr>
              <w:t>20,94</w:t>
            </w:r>
          </w:p>
        </w:tc>
      </w:tr>
      <w:tr w:rsidR="002B5897" w:rsidRPr="00833A49" w14:paraId="5813BDA1" w14:textId="77777777" w:rsidTr="002B5897">
        <w:trPr>
          <w:trHeight w:val="440"/>
        </w:trPr>
        <w:tc>
          <w:tcPr>
            <w:tcW w:w="3056" w:type="dxa"/>
            <w:tcBorders>
              <w:top w:val="single" w:sz="4" w:space="0" w:color="auto"/>
              <w:bottom w:val="single" w:sz="4" w:space="0" w:color="auto"/>
            </w:tcBorders>
            <w:shd w:val="clear" w:color="auto" w:fill="auto"/>
          </w:tcPr>
          <w:p w14:paraId="2BDFEB82" w14:textId="5EF0D1D3" w:rsidR="002B5897" w:rsidRPr="00833A49" w:rsidRDefault="002B5897" w:rsidP="002B5897">
            <w:pPr>
              <w:spacing w:after="160" w:line="259" w:lineRule="auto"/>
              <w:jc w:val="left"/>
              <w:rPr>
                <w:sz w:val="24"/>
                <w:szCs w:val="24"/>
              </w:rPr>
            </w:pPr>
            <w:r w:rsidRPr="00833A49">
              <w:rPr>
                <w:sz w:val="24"/>
                <w:szCs w:val="24"/>
              </w:rPr>
              <w:t>Nowy Dwór Mazowiecki</w:t>
            </w:r>
          </w:p>
        </w:tc>
        <w:tc>
          <w:tcPr>
            <w:tcW w:w="2468" w:type="dxa"/>
            <w:tcBorders>
              <w:top w:val="single" w:sz="4" w:space="0" w:color="auto"/>
              <w:bottom w:val="single" w:sz="4" w:space="0" w:color="auto"/>
            </w:tcBorders>
            <w:shd w:val="clear" w:color="auto" w:fill="auto"/>
          </w:tcPr>
          <w:p w14:paraId="485A9B1D" w14:textId="264AF526" w:rsidR="002B5897" w:rsidRPr="00833A49" w:rsidRDefault="002B5897" w:rsidP="002B5897">
            <w:pPr>
              <w:spacing w:after="160" w:line="259" w:lineRule="auto"/>
              <w:jc w:val="right"/>
              <w:rPr>
                <w:sz w:val="24"/>
                <w:szCs w:val="24"/>
              </w:rPr>
            </w:pPr>
            <w:r w:rsidRPr="00833A49">
              <w:rPr>
                <w:sz w:val="24"/>
                <w:szCs w:val="24"/>
              </w:rPr>
              <w:t>51</w:t>
            </w:r>
          </w:p>
        </w:tc>
        <w:tc>
          <w:tcPr>
            <w:tcW w:w="3543" w:type="dxa"/>
            <w:tcBorders>
              <w:top w:val="single" w:sz="4" w:space="0" w:color="auto"/>
              <w:bottom w:val="single" w:sz="4" w:space="0" w:color="auto"/>
            </w:tcBorders>
            <w:shd w:val="clear" w:color="auto" w:fill="auto"/>
          </w:tcPr>
          <w:p w14:paraId="56FD8CE9" w14:textId="26854CA3" w:rsidR="002B5897" w:rsidRPr="00833A49" w:rsidRDefault="002B5897" w:rsidP="002B5897">
            <w:pPr>
              <w:spacing w:after="160" w:line="259" w:lineRule="auto"/>
              <w:jc w:val="right"/>
              <w:rPr>
                <w:sz w:val="24"/>
                <w:szCs w:val="24"/>
              </w:rPr>
            </w:pPr>
            <w:r w:rsidRPr="00833A49">
              <w:rPr>
                <w:sz w:val="24"/>
                <w:szCs w:val="24"/>
              </w:rPr>
              <w:t>5,01</w:t>
            </w:r>
          </w:p>
        </w:tc>
      </w:tr>
      <w:tr w:rsidR="002B5897" w:rsidRPr="00833A49" w14:paraId="4D67AE0A" w14:textId="77777777" w:rsidTr="002B5897">
        <w:trPr>
          <w:trHeight w:val="390"/>
        </w:trPr>
        <w:tc>
          <w:tcPr>
            <w:tcW w:w="3056" w:type="dxa"/>
            <w:tcBorders>
              <w:top w:val="single" w:sz="4" w:space="0" w:color="auto"/>
              <w:bottom w:val="single" w:sz="4" w:space="0" w:color="auto"/>
            </w:tcBorders>
            <w:shd w:val="clear" w:color="auto" w:fill="auto"/>
          </w:tcPr>
          <w:p w14:paraId="01DEBBE7" w14:textId="65C1DB6E" w:rsidR="002B5897" w:rsidRPr="00833A49" w:rsidRDefault="002B5897" w:rsidP="002B5897">
            <w:pPr>
              <w:spacing w:after="160" w:line="259" w:lineRule="auto"/>
              <w:jc w:val="left"/>
              <w:rPr>
                <w:sz w:val="24"/>
                <w:szCs w:val="24"/>
              </w:rPr>
            </w:pPr>
            <w:r w:rsidRPr="00833A49">
              <w:rPr>
                <w:sz w:val="24"/>
                <w:szCs w:val="24"/>
              </w:rPr>
              <w:t>Czosnów</w:t>
            </w:r>
          </w:p>
        </w:tc>
        <w:tc>
          <w:tcPr>
            <w:tcW w:w="2468" w:type="dxa"/>
            <w:tcBorders>
              <w:top w:val="single" w:sz="4" w:space="0" w:color="auto"/>
              <w:bottom w:val="single" w:sz="4" w:space="0" w:color="auto"/>
            </w:tcBorders>
            <w:shd w:val="clear" w:color="auto" w:fill="auto"/>
          </w:tcPr>
          <w:p w14:paraId="58DB48B6" w14:textId="43EC34AD" w:rsidR="002B5897" w:rsidRPr="00833A49" w:rsidRDefault="002B5897" w:rsidP="002B5897">
            <w:pPr>
              <w:spacing w:after="160" w:line="259" w:lineRule="auto"/>
              <w:jc w:val="right"/>
              <w:rPr>
                <w:sz w:val="24"/>
                <w:szCs w:val="24"/>
              </w:rPr>
            </w:pPr>
            <w:r w:rsidRPr="00833A49">
              <w:rPr>
                <w:sz w:val="24"/>
                <w:szCs w:val="24"/>
              </w:rPr>
              <w:t>391</w:t>
            </w:r>
          </w:p>
        </w:tc>
        <w:tc>
          <w:tcPr>
            <w:tcW w:w="3543" w:type="dxa"/>
            <w:tcBorders>
              <w:top w:val="single" w:sz="4" w:space="0" w:color="auto"/>
              <w:bottom w:val="single" w:sz="4" w:space="0" w:color="auto"/>
            </w:tcBorders>
            <w:shd w:val="clear" w:color="auto" w:fill="auto"/>
          </w:tcPr>
          <w:p w14:paraId="6F814602" w14:textId="4C806872" w:rsidR="002B5897" w:rsidRPr="00833A49" w:rsidRDefault="002B5897" w:rsidP="002B5897">
            <w:pPr>
              <w:spacing w:after="160" w:line="259" w:lineRule="auto"/>
              <w:jc w:val="right"/>
              <w:rPr>
                <w:sz w:val="24"/>
                <w:szCs w:val="24"/>
              </w:rPr>
            </w:pPr>
            <w:r w:rsidRPr="00833A49">
              <w:rPr>
                <w:sz w:val="24"/>
                <w:szCs w:val="24"/>
              </w:rPr>
              <w:t>46,02</w:t>
            </w:r>
          </w:p>
        </w:tc>
      </w:tr>
      <w:tr w:rsidR="002B5897" w:rsidRPr="00833A49" w14:paraId="06F09A04" w14:textId="77777777" w:rsidTr="002B5897">
        <w:trPr>
          <w:trHeight w:val="450"/>
        </w:trPr>
        <w:tc>
          <w:tcPr>
            <w:tcW w:w="3056" w:type="dxa"/>
            <w:tcBorders>
              <w:top w:val="single" w:sz="4" w:space="0" w:color="auto"/>
              <w:bottom w:val="single" w:sz="4" w:space="0" w:color="auto"/>
            </w:tcBorders>
            <w:shd w:val="clear" w:color="auto" w:fill="auto"/>
          </w:tcPr>
          <w:p w14:paraId="345FB456" w14:textId="5B507B70" w:rsidR="002B5897" w:rsidRPr="00833A49" w:rsidRDefault="002B5897" w:rsidP="002B5897">
            <w:pPr>
              <w:spacing w:after="160" w:line="259" w:lineRule="auto"/>
              <w:jc w:val="left"/>
              <w:rPr>
                <w:sz w:val="24"/>
                <w:szCs w:val="24"/>
              </w:rPr>
            </w:pPr>
            <w:r w:rsidRPr="00833A49">
              <w:rPr>
                <w:sz w:val="24"/>
                <w:szCs w:val="24"/>
              </w:rPr>
              <w:t>Leoncin</w:t>
            </w:r>
          </w:p>
        </w:tc>
        <w:tc>
          <w:tcPr>
            <w:tcW w:w="2468" w:type="dxa"/>
            <w:tcBorders>
              <w:top w:val="single" w:sz="4" w:space="0" w:color="auto"/>
              <w:bottom w:val="single" w:sz="4" w:space="0" w:color="auto"/>
            </w:tcBorders>
            <w:shd w:val="clear" w:color="auto" w:fill="auto"/>
          </w:tcPr>
          <w:p w14:paraId="5696170A" w14:textId="58AA0784" w:rsidR="002B5897" w:rsidRPr="00833A49" w:rsidRDefault="002B5897" w:rsidP="002B5897">
            <w:pPr>
              <w:spacing w:after="160" w:line="259" w:lineRule="auto"/>
              <w:jc w:val="right"/>
              <w:rPr>
                <w:sz w:val="24"/>
                <w:szCs w:val="24"/>
              </w:rPr>
            </w:pPr>
            <w:r w:rsidRPr="00833A49">
              <w:rPr>
                <w:sz w:val="24"/>
                <w:szCs w:val="24"/>
              </w:rPr>
              <w:t>220</w:t>
            </w:r>
          </w:p>
        </w:tc>
        <w:tc>
          <w:tcPr>
            <w:tcW w:w="3543" w:type="dxa"/>
            <w:tcBorders>
              <w:top w:val="single" w:sz="4" w:space="0" w:color="auto"/>
              <w:bottom w:val="single" w:sz="4" w:space="0" w:color="auto"/>
            </w:tcBorders>
            <w:shd w:val="clear" w:color="auto" w:fill="auto"/>
          </w:tcPr>
          <w:p w14:paraId="56FEC5A1" w14:textId="1837B1D4" w:rsidR="002B5897" w:rsidRPr="00833A49" w:rsidRDefault="002B5897" w:rsidP="002B5897">
            <w:pPr>
              <w:spacing w:after="160" w:line="259" w:lineRule="auto"/>
              <w:jc w:val="right"/>
              <w:rPr>
                <w:sz w:val="24"/>
                <w:szCs w:val="24"/>
              </w:rPr>
            </w:pPr>
            <w:r w:rsidRPr="00833A49">
              <w:rPr>
                <w:sz w:val="24"/>
                <w:szCs w:val="24"/>
              </w:rPr>
              <w:t>38,50</w:t>
            </w:r>
          </w:p>
        </w:tc>
      </w:tr>
      <w:tr w:rsidR="002B5897" w:rsidRPr="00833A49" w14:paraId="2F211C20" w14:textId="77777777" w:rsidTr="002B5897">
        <w:trPr>
          <w:trHeight w:val="390"/>
        </w:trPr>
        <w:tc>
          <w:tcPr>
            <w:tcW w:w="3056" w:type="dxa"/>
            <w:tcBorders>
              <w:top w:val="single" w:sz="4" w:space="0" w:color="auto"/>
              <w:bottom w:val="single" w:sz="4" w:space="0" w:color="auto"/>
            </w:tcBorders>
            <w:shd w:val="clear" w:color="auto" w:fill="auto"/>
          </w:tcPr>
          <w:p w14:paraId="4798ED1F" w14:textId="0FD4231F" w:rsidR="002B5897" w:rsidRPr="00833A49" w:rsidRDefault="002B5897" w:rsidP="002B5897">
            <w:pPr>
              <w:spacing w:after="160" w:line="259" w:lineRule="auto"/>
              <w:jc w:val="left"/>
              <w:rPr>
                <w:sz w:val="24"/>
                <w:szCs w:val="24"/>
              </w:rPr>
            </w:pPr>
            <w:r w:rsidRPr="00833A49">
              <w:rPr>
                <w:sz w:val="24"/>
                <w:szCs w:val="24"/>
              </w:rPr>
              <w:t>Pomiechówek</w:t>
            </w:r>
          </w:p>
        </w:tc>
        <w:tc>
          <w:tcPr>
            <w:tcW w:w="2468" w:type="dxa"/>
            <w:tcBorders>
              <w:top w:val="single" w:sz="4" w:space="0" w:color="auto"/>
              <w:bottom w:val="single" w:sz="4" w:space="0" w:color="auto"/>
            </w:tcBorders>
            <w:shd w:val="clear" w:color="auto" w:fill="auto"/>
          </w:tcPr>
          <w:p w14:paraId="50CDA3DD" w14:textId="69506FDB" w:rsidR="002B5897" w:rsidRPr="00833A49" w:rsidRDefault="002B5897" w:rsidP="002B5897">
            <w:pPr>
              <w:spacing w:after="160" w:line="259" w:lineRule="auto"/>
              <w:jc w:val="right"/>
              <w:rPr>
                <w:sz w:val="24"/>
                <w:szCs w:val="24"/>
              </w:rPr>
            </w:pPr>
            <w:r w:rsidRPr="00833A49">
              <w:rPr>
                <w:sz w:val="24"/>
                <w:szCs w:val="24"/>
              </w:rPr>
              <w:t>213</w:t>
            </w:r>
          </w:p>
        </w:tc>
        <w:tc>
          <w:tcPr>
            <w:tcW w:w="3543" w:type="dxa"/>
            <w:tcBorders>
              <w:top w:val="single" w:sz="4" w:space="0" w:color="auto"/>
              <w:bottom w:val="single" w:sz="4" w:space="0" w:color="auto"/>
            </w:tcBorders>
            <w:shd w:val="clear" w:color="auto" w:fill="auto"/>
          </w:tcPr>
          <w:p w14:paraId="7C143ACF" w14:textId="66E5AC44" w:rsidR="002B5897" w:rsidRPr="00833A49" w:rsidRDefault="002B5897" w:rsidP="002B5897">
            <w:pPr>
              <w:spacing w:after="160" w:line="259" w:lineRule="auto"/>
              <w:jc w:val="right"/>
              <w:rPr>
                <w:sz w:val="24"/>
                <w:szCs w:val="24"/>
              </w:rPr>
            </w:pPr>
            <w:r w:rsidRPr="00833A49">
              <w:rPr>
                <w:sz w:val="24"/>
                <w:szCs w:val="24"/>
              </w:rPr>
              <w:t>51,03</w:t>
            </w:r>
          </w:p>
        </w:tc>
      </w:tr>
      <w:tr w:rsidR="002B5897" w:rsidRPr="00833A49" w14:paraId="4023105A" w14:textId="77777777" w:rsidTr="002B5897">
        <w:trPr>
          <w:trHeight w:val="440"/>
        </w:trPr>
        <w:tc>
          <w:tcPr>
            <w:tcW w:w="3056" w:type="dxa"/>
            <w:tcBorders>
              <w:top w:val="single" w:sz="4" w:space="0" w:color="auto"/>
              <w:bottom w:val="single" w:sz="4" w:space="0" w:color="auto"/>
            </w:tcBorders>
            <w:shd w:val="clear" w:color="auto" w:fill="auto"/>
          </w:tcPr>
          <w:p w14:paraId="68D5CA67" w14:textId="0345FECE" w:rsidR="002B5897" w:rsidRPr="00833A49" w:rsidRDefault="002B5897" w:rsidP="002B5897">
            <w:pPr>
              <w:spacing w:after="160" w:line="259" w:lineRule="auto"/>
              <w:jc w:val="left"/>
              <w:rPr>
                <w:sz w:val="24"/>
                <w:szCs w:val="24"/>
              </w:rPr>
            </w:pPr>
            <w:r w:rsidRPr="00833A49">
              <w:rPr>
                <w:sz w:val="24"/>
                <w:szCs w:val="24"/>
              </w:rPr>
              <w:t>m. Zakroczym</w:t>
            </w:r>
          </w:p>
        </w:tc>
        <w:tc>
          <w:tcPr>
            <w:tcW w:w="2468" w:type="dxa"/>
            <w:tcBorders>
              <w:top w:val="single" w:sz="4" w:space="0" w:color="auto"/>
              <w:bottom w:val="single" w:sz="4" w:space="0" w:color="auto"/>
            </w:tcBorders>
            <w:shd w:val="clear" w:color="auto" w:fill="auto"/>
          </w:tcPr>
          <w:p w14:paraId="6CC2B5D2" w14:textId="5456F5CE" w:rsidR="002B5897" w:rsidRPr="00833A49" w:rsidRDefault="002B5897" w:rsidP="002B5897">
            <w:pPr>
              <w:spacing w:after="160" w:line="259" w:lineRule="auto"/>
              <w:jc w:val="right"/>
              <w:rPr>
                <w:sz w:val="24"/>
                <w:szCs w:val="24"/>
              </w:rPr>
            </w:pPr>
            <w:r w:rsidRPr="00833A49">
              <w:rPr>
                <w:sz w:val="24"/>
                <w:szCs w:val="24"/>
              </w:rPr>
              <w:t>49</w:t>
            </w:r>
          </w:p>
        </w:tc>
        <w:tc>
          <w:tcPr>
            <w:tcW w:w="3543" w:type="dxa"/>
            <w:tcBorders>
              <w:top w:val="single" w:sz="4" w:space="0" w:color="auto"/>
              <w:bottom w:val="single" w:sz="4" w:space="0" w:color="auto"/>
            </w:tcBorders>
            <w:shd w:val="clear" w:color="auto" w:fill="auto"/>
          </w:tcPr>
          <w:p w14:paraId="04C6226B" w14:textId="3E2E5485" w:rsidR="002B5897" w:rsidRPr="00833A49" w:rsidRDefault="002B5897" w:rsidP="002B5897">
            <w:pPr>
              <w:spacing w:after="160" w:line="259" w:lineRule="auto"/>
              <w:jc w:val="right"/>
              <w:rPr>
                <w:sz w:val="24"/>
                <w:szCs w:val="24"/>
              </w:rPr>
            </w:pPr>
            <w:r w:rsidRPr="00833A49">
              <w:rPr>
                <w:sz w:val="24"/>
                <w:szCs w:val="24"/>
              </w:rPr>
              <w:t>17,24</w:t>
            </w:r>
          </w:p>
        </w:tc>
      </w:tr>
      <w:tr w:rsidR="002B5897" w:rsidRPr="00833A49" w14:paraId="4FC5D624" w14:textId="77777777" w:rsidTr="002B5897">
        <w:trPr>
          <w:trHeight w:val="446"/>
        </w:trPr>
        <w:tc>
          <w:tcPr>
            <w:tcW w:w="3056" w:type="dxa"/>
            <w:tcBorders>
              <w:top w:val="single" w:sz="4" w:space="0" w:color="auto"/>
            </w:tcBorders>
            <w:shd w:val="clear" w:color="auto" w:fill="auto"/>
          </w:tcPr>
          <w:p w14:paraId="7E43B5F2" w14:textId="77777777" w:rsidR="002B5897" w:rsidRPr="00833A49" w:rsidRDefault="002B5897" w:rsidP="002B5897">
            <w:pPr>
              <w:spacing w:after="160" w:line="259" w:lineRule="auto"/>
              <w:jc w:val="left"/>
              <w:rPr>
                <w:sz w:val="24"/>
                <w:szCs w:val="24"/>
              </w:rPr>
            </w:pPr>
            <w:r w:rsidRPr="00833A49">
              <w:rPr>
                <w:sz w:val="24"/>
                <w:szCs w:val="24"/>
              </w:rPr>
              <w:t>gm. Zakroczym</w:t>
            </w:r>
          </w:p>
        </w:tc>
        <w:tc>
          <w:tcPr>
            <w:tcW w:w="2468" w:type="dxa"/>
            <w:tcBorders>
              <w:top w:val="single" w:sz="4" w:space="0" w:color="auto"/>
            </w:tcBorders>
            <w:shd w:val="clear" w:color="auto" w:fill="auto"/>
          </w:tcPr>
          <w:p w14:paraId="06A8032C" w14:textId="77777777" w:rsidR="002B5897" w:rsidRPr="00833A49" w:rsidRDefault="002B5897" w:rsidP="002B5897">
            <w:pPr>
              <w:spacing w:after="160" w:line="259" w:lineRule="auto"/>
              <w:jc w:val="right"/>
              <w:rPr>
                <w:sz w:val="24"/>
                <w:szCs w:val="24"/>
              </w:rPr>
            </w:pPr>
            <w:r w:rsidRPr="00833A49">
              <w:rPr>
                <w:sz w:val="24"/>
                <w:szCs w:val="24"/>
              </w:rPr>
              <w:t>119</w:t>
            </w:r>
          </w:p>
        </w:tc>
        <w:tc>
          <w:tcPr>
            <w:tcW w:w="3543" w:type="dxa"/>
            <w:tcBorders>
              <w:top w:val="single" w:sz="4" w:space="0" w:color="auto"/>
            </w:tcBorders>
            <w:shd w:val="clear" w:color="auto" w:fill="auto"/>
          </w:tcPr>
          <w:p w14:paraId="768E6501" w14:textId="77777777" w:rsidR="002B5897" w:rsidRPr="00833A49" w:rsidRDefault="002B5897" w:rsidP="002B5897">
            <w:pPr>
              <w:spacing w:after="160" w:line="259" w:lineRule="auto"/>
              <w:jc w:val="right"/>
              <w:rPr>
                <w:sz w:val="24"/>
                <w:szCs w:val="24"/>
              </w:rPr>
            </w:pPr>
            <w:r w:rsidRPr="00833A49">
              <w:rPr>
                <w:sz w:val="24"/>
                <w:szCs w:val="24"/>
              </w:rPr>
              <w:t>53,42</w:t>
            </w:r>
          </w:p>
        </w:tc>
      </w:tr>
    </w:tbl>
    <w:p w14:paraId="770CB43A" w14:textId="5608291D" w:rsidR="00DB2C14" w:rsidRDefault="00CD0924">
      <w:pPr>
        <w:spacing w:before="240" w:after="0" w:line="360" w:lineRule="auto"/>
        <w:jc w:val="left"/>
        <w:rPr>
          <w:sz w:val="24"/>
          <w:szCs w:val="24"/>
        </w:rPr>
      </w:pPr>
      <w:r>
        <w:rPr>
          <w:sz w:val="24"/>
          <w:szCs w:val="24"/>
        </w:rPr>
        <w:t>Powiat nowodworski</w:t>
      </w:r>
      <w:r w:rsidR="009A363E">
        <w:rPr>
          <w:sz w:val="24"/>
          <w:szCs w:val="24"/>
        </w:rPr>
        <w:t xml:space="preserve"> nabywa do zasobu działki drogowe na podstawie:</w:t>
      </w:r>
    </w:p>
    <w:p w14:paraId="3D6B08FC" w14:textId="77777777" w:rsidR="00DB2C14" w:rsidRDefault="009A363E" w:rsidP="00E27E53">
      <w:pPr>
        <w:numPr>
          <w:ilvl w:val="0"/>
          <w:numId w:val="16"/>
        </w:numPr>
        <w:spacing w:after="0" w:line="360" w:lineRule="auto"/>
        <w:jc w:val="left"/>
        <w:rPr>
          <w:sz w:val="24"/>
          <w:szCs w:val="24"/>
        </w:rPr>
      </w:pPr>
      <w:r>
        <w:rPr>
          <w:sz w:val="24"/>
          <w:szCs w:val="24"/>
        </w:rPr>
        <w:t>ustawy z dnia 10 kwietnia 2003r. o szczególnych zasadach przygotowania i realizacji w  zakresie dróg publicznych;</w:t>
      </w:r>
    </w:p>
    <w:p w14:paraId="4E448563" w14:textId="77777777" w:rsidR="00DB2C14" w:rsidRDefault="009A363E" w:rsidP="00E27E53">
      <w:pPr>
        <w:numPr>
          <w:ilvl w:val="0"/>
          <w:numId w:val="16"/>
        </w:numPr>
        <w:spacing w:after="0" w:line="360" w:lineRule="auto"/>
        <w:jc w:val="left"/>
        <w:rPr>
          <w:sz w:val="24"/>
          <w:szCs w:val="24"/>
        </w:rPr>
      </w:pPr>
      <w:r>
        <w:rPr>
          <w:sz w:val="24"/>
          <w:szCs w:val="24"/>
        </w:rPr>
        <w:t>ustawy z dnia 21 sierpnia 1997r. o gospodarce nieruchomościami;</w:t>
      </w:r>
    </w:p>
    <w:p w14:paraId="35BDF8A3" w14:textId="77777777" w:rsidR="00DB2C14" w:rsidRDefault="009A363E" w:rsidP="00E27E53">
      <w:pPr>
        <w:numPr>
          <w:ilvl w:val="0"/>
          <w:numId w:val="16"/>
        </w:numPr>
        <w:spacing w:after="0" w:line="360" w:lineRule="auto"/>
        <w:jc w:val="left"/>
        <w:rPr>
          <w:sz w:val="24"/>
          <w:szCs w:val="24"/>
        </w:rPr>
      </w:pPr>
      <w:r>
        <w:rPr>
          <w:sz w:val="24"/>
          <w:szCs w:val="24"/>
        </w:rPr>
        <w:t>ustawy z dnia 13 października 1998 r. przepisy wprowadzające ustawy regulujące administrację publiczną.</w:t>
      </w:r>
    </w:p>
    <w:p w14:paraId="53F85E9A" w14:textId="5377FEB7" w:rsidR="00DB2C14" w:rsidRDefault="009A363E">
      <w:pPr>
        <w:spacing w:after="0" w:line="360" w:lineRule="auto"/>
        <w:jc w:val="left"/>
        <w:rPr>
          <w:sz w:val="24"/>
          <w:szCs w:val="24"/>
        </w:rPr>
      </w:pPr>
      <w:r>
        <w:rPr>
          <w:sz w:val="24"/>
          <w:szCs w:val="24"/>
        </w:rPr>
        <w:lastRenderedPageBreak/>
        <w:t>Powierzchnia nieruchom</w:t>
      </w:r>
      <w:r w:rsidR="007A234D">
        <w:rPr>
          <w:sz w:val="24"/>
          <w:szCs w:val="24"/>
        </w:rPr>
        <w:t>ości powiatu na dzień 31.12.202</w:t>
      </w:r>
      <w:r w:rsidR="007F53CB">
        <w:rPr>
          <w:sz w:val="24"/>
          <w:szCs w:val="24"/>
        </w:rPr>
        <w:t>4</w:t>
      </w:r>
      <w:r>
        <w:rPr>
          <w:sz w:val="24"/>
          <w:szCs w:val="24"/>
        </w:rPr>
        <w:t xml:space="preserve"> r</w:t>
      </w:r>
      <w:r w:rsidR="007A234D">
        <w:rPr>
          <w:sz w:val="24"/>
          <w:szCs w:val="24"/>
        </w:rPr>
        <w:t xml:space="preserve"> stanowi. 10,91</w:t>
      </w:r>
      <w:r>
        <w:rPr>
          <w:sz w:val="24"/>
          <w:szCs w:val="24"/>
        </w:rPr>
        <w:t xml:space="preserve"> ha (bez nieruchomości zajętych pod drogi powiatowe).</w:t>
      </w:r>
    </w:p>
    <w:p w14:paraId="442FF9EC" w14:textId="77777777" w:rsidR="00405A4F" w:rsidRPr="007444D4" w:rsidRDefault="00405A4F" w:rsidP="00405A4F">
      <w:pPr>
        <w:spacing w:after="0" w:line="360" w:lineRule="auto"/>
        <w:jc w:val="left"/>
        <w:rPr>
          <w:sz w:val="24"/>
          <w:szCs w:val="24"/>
        </w:rPr>
      </w:pPr>
      <w:r w:rsidRPr="007444D4">
        <w:rPr>
          <w:sz w:val="24"/>
          <w:szCs w:val="24"/>
        </w:rPr>
        <w:t xml:space="preserve">W ramach wykonywania uprawnień właścicielskich przekazano nieruchomości w trwały zarząd następującym jednostkom organizacyjnym: </w:t>
      </w:r>
    </w:p>
    <w:p w14:paraId="7F939E2F" w14:textId="77777777" w:rsidR="00405A4F" w:rsidRPr="007444D4" w:rsidRDefault="00405A4F" w:rsidP="00AE4C9C">
      <w:pPr>
        <w:numPr>
          <w:ilvl w:val="0"/>
          <w:numId w:val="35"/>
        </w:numPr>
        <w:spacing w:after="0" w:line="360" w:lineRule="auto"/>
        <w:contextualSpacing/>
        <w:jc w:val="left"/>
        <w:rPr>
          <w:sz w:val="24"/>
          <w:szCs w:val="24"/>
        </w:rPr>
      </w:pPr>
      <w:r w:rsidRPr="007444D4">
        <w:rPr>
          <w:sz w:val="24"/>
          <w:szCs w:val="24"/>
        </w:rPr>
        <w:t xml:space="preserve">Zespołowi Szkół Zawodowych nr 1 w Nowym Dworze Mazowieckim, </w:t>
      </w:r>
    </w:p>
    <w:p w14:paraId="5D286DE7" w14:textId="77777777" w:rsidR="00405A4F" w:rsidRPr="007444D4" w:rsidRDefault="00405A4F" w:rsidP="00AE4C9C">
      <w:pPr>
        <w:numPr>
          <w:ilvl w:val="0"/>
          <w:numId w:val="35"/>
        </w:numPr>
        <w:spacing w:after="0" w:line="360" w:lineRule="auto"/>
        <w:contextualSpacing/>
        <w:jc w:val="left"/>
        <w:rPr>
          <w:sz w:val="24"/>
          <w:szCs w:val="24"/>
        </w:rPr>
      </w:pPr>
      <w:r w:rsidRPr="007444D4">
        <w:rPr>
          <w:sz w:val="24"/>
          <w:szCs w:val="24"/>
        </w:rPr>
        <w:t xml:space="preserve">Powiatowemu Urzędowi Pracy w Nowym Dworze Mazowieckim, </w:t>
      </w:r>
    </w:p>
    <w:p w14:paraId="730D286E" w14:textId="77777777" w:rsidR="00405A4F" w:rsidRPr="007444D4" w:rsidRDefault="00405A4F" w:rsidP="00AE4C9C">
      <w:pPr>
        <w:numPr>
          <w:ilvl w:val="0"/>
          <w:numId w:val="35"/>
        </w:numPr>
        <w:spacing w:after="0" w:line="360" w:lineRule="auto"/>
        <w:contextualSpacing/>
        <w:jc w:val="left"/>
        <w:rPr>
          <w:sz w:val="24"/>
          <w:szCs w:val="24"/>
        </w:rPr>
      </w:pPr>
      <w:r w:rsidRPr="007444D4">
        <w:rPr>
          <w:sz w:val="24"/>
          <w:szCs w:val="24"/>
        </w:rPr>
        <w:t xml:space="preserve">Liceum Ogólnokształcącemu w Nowym Dworze Mazowieckim, </w:t>
      </w:r>
    </w:p>
    <w:p w14:paraId="5AD50B48" w14:textId="77777777" w:rsidR="00405A4F" w:rsidRPr="007444D4" w:rsidRDefault="00405A4F" w:rsidP="00AE4C9C">
      <w:pPr>
        <w:numPr>
          <w:ilvl w:val="0"/>
          <w:numId w:val="35"/>
        </w:numPr>
        <w:spacing w:after="0" w:line="360" w:lineRule="auto"/>
        <w:contextualSpacing/>
        <w:jc w:val="left"/>
        <w:rPr>
          <w:sz w:val="24"/>
          <w:szCs w:val="24"/>
        </w:rPr>
      </w:pPr>
      <w:r w:rsidRPr="007444D4">
        <w:rPr>
          <w:sz w:val="24"/>
          <w:szCs w:val="24"/>
        </w:rPr>
        <w:t xml:space="preserve">Zespołowi Placówek Edukacyjnych w Nowym Dworze Mazowieckim, </w:t>
      </w:r>
    </w:p>
    <w:p w14:paraId="3A1EA4CB" w14:textId="77777777" w:rsidR="00405A4F" w:rsidRPr="007444D4" w:rsidRDefault="00405A4F" w:rsidP="00AE4C9C">
      <w:pPr>
        <w:numPr>
          <w:ilvl w:val="0"/>
          <w:numId w:val="35"/>
        </w:numPr>
        <w:spacing w:after="0" w:line="360" w:lineRule="auto"/>
        <w:contextualSpacing/>
        <w:jc w:val="left"/>
        <w:rPr>
          <w:sz w:val="24"/>
          <w:szCs w:val="24"/>
        </w:rPr>
      </w:pPr>
      <w:r w:rsidRPr="007444D4">
        <w:rPr>
          <w:sz w:val="24"/>
          <w:szCs w:val="24"/>
        </w:rPr>
        <w:t xml:space="preserve">Liceum Ogólnokształcącemu w Nasielsku, </w:t>
      </w:r>
    </w:p>
    <w:p w14:paraId="44A4DF34" w14:textId="77777777" w:rsidR="00405A4F" w:rsidRPr="007444D4" w:rsidRDefault="00405A4F" w:rsidP="00AE4C9C">
      <w:pPr>
        <w:numPr>
          <w:ilvl w:val="0"/>
          <w:numId w:val="35"/>
        </w:numPr>
        <w:spacing w:after="0" w:line="360" w:lineRule="auto"/>
        <w:contextualSpacing/>
        <w:jc w:val="left"/>
        <w:rPr>
          <w:sz w:val="24"/>
          <w:szCs w:val="24"/>
        </w:rPr>
      </w:pPr>
      <w:r w:rsidRPr="007444D4">
        <w:rPr>
          <w:sz w:val="24"/>
          <w:szCs w:val="24"/>
        </w:rPr>
        <w:t xml:space="preserve">Domowi Pomocy Społecznej w Nasielsku, </w:t>
      </w:r>
    </w:p>
    <w:p w14:paraId="0413B778" w14:textId="77777777" w:rsidR="00405A4F" w:rsidRPr="007444D4" w:rsidRDefault="00405A4F" w:rsidP="00AE4C9C">
      <w:pPr>
        <w:numPr>
          <w:ilvl w:val="0"/>
          <w:numId w:val="35"/>
        </w:numPr>
        <w:spacing w:after="0" w:line="360" w:lineRule="auto"/>
        <w:contextualSpacing/>
        <w:jc w:val="left"/>
        <w:rPr>
          <w:sz w:val="24"/>
          <w:szCs w:val="24"/>
        </w:rPr>
      </w:pPr>
      <w:r w:rsidRPr="007444D4">
        <w:rPr>
          <w:sz w:val="24"/>
          <w:szCs w:val="24"/>
        </w:rPr>
        <w:t xml:space="preserve">Zespołowi Szkół Zawodowych w Nasielsku. </w:t>
      </w:r>
    </w:p>
    <w:p w14:paraId="6B0F7FC5" w14:textId="77777777" w:rsidR="007D3B8D" w:rsidRDefault="00405A4F" w:rsidP="00405A4F">
      <w:pPr>
        <w:spacing w:after="0" w:line="360" w:lineRule="auto"/>
        <w:jc w:val="left"/>
        <w:rPr>
          <w:sz w:val="24"/>
          <w:szCs w:val="24"/>
        </w:rPr>
      </w:pPr>
      <w:r w:rsidRPr="007444D4">
        <w:rPr>
          <w:sz w:val="24"/>
          <w:szCs w:val="24"/>
        </w:rPr>
        <w:t>Zabudowana nieruchomość położona przy ul. Sempołowskiej w Nowym Dworze Mazowieckim jest przedmiotem użyczenia dla Zarządu Mazowieckiego Oddziału Wojewódzkiego Towarzystwa Przyjaciół Dzieci w Warszawie.</w:t>
      </w:r>
    </w:p>
    <w:p w14:paraId="4D602ABD" w14:textId="3DF13F20" w:rsidR="00405A4F" w:rsidRPr="007444D4" w:rsidRDefault="00405A4F" w:rsidP="00405A4F">
      <w:pPr>
        <w:spacing w:after="0" w:line="360" w:lineRule="auto"/>
        <w:jc w:val="left"/>
        <w:rPr>
          <w:sz w:val="24"/>
          <w:szCs w:val="24"/>
        </w:rPr>
      </w:pPr>
      <w:r w:rsidRPr="002D0D7E">
        <w:rPr>
          <w:sz w:val="24"/>
          <w:szCs w:val="24"/>
        </w:rPr>
        <w:t>W budynku przy ul. Chemików 6 w Nowym Dworze Mazowieckim dwa lokale mieszkalne są przedmiotem najmu, dwa lokale użytkowe są przedmiotem najmu na rzecz Powiatowego</w:t>
      </w:r>
      <w:r w:rsidRPr="007444D4">
        <w:rPr>
          <w:sz w:val="24"/>
          <w:szCs w:val="24"/>
        </w:rPr>
        <w:t xml:space="preserve"> Inspektoratu Nadzoru Budowlanego oraz Powiatowej Stacji Sanitarno - Epidemiologicznej oraz sześć lokali użytkowych jest przedmiotem użyczenia na rzecz Poradni Psychologiczno - Pedagogicznej w Nowym Dworze Mazowieckim, Powiatowego Centrum Pomocy Rodzinie, Związku Nauczycielstwa Polskiego, Powiatowego Urzędu Pracy, Sądu Rejonowego w Nowym Dworze Mazowieckim oraz Caritas Diecezji Warszawsko – Praskiej.</w:t>
      </w:r>
    </w:p>
    <w:p w14:paraId="7D5464D4" w14:textId="77777777" w:rsidR="00405A4F" w:rsidRPr="007444D4" w:rsidRDefault="00405A4F" w:rsidP="00405A4F">
      <w:pPr>
        <w:spacing w:after="0" w:line="360" w:lineRule="auto"/>
        <w:jc w:val="left"/>
        <w:rPr>
          <w:sz w:val="24"/>
          <w:szCs w:val="24"/>
        </w:rPr>
      </w:pPr>
      <w:r w:rsidRPr="007444D4">
        <w:rPr>
          <w:sz w:val="24"/>
          <w:szCs w:val="24"/>
        </w:rPr>
        <w:t>W budynku przy ul. Bohaterów Modlina 40 w Nowym Dworze Mazowieckim użyczono pomieszczenia na potrzeby Archiwum zakładowego Powiatowego Urzędu Pracy oraz wynajęto pomieszczenia na potrzeby Archiwum zakładowego Powiatowego Inspektoratu Nadzoru Budowlanego.</w:t>
      </w:r>
    </w:p>
    <w:p w14:paraId="29AD26DB" w14:textId="77777777" w:rsidR="00405A4F" w:rsidRPr="007444D4" w:rsidRDefault="00405A4F" w:rsidP="00405A4F">
      <w:pPr>
        <w:spacing w:after="0" w:line="360" w:lineRule="auto"/>
        <w:jc w:val="left"/>
        <w:rPr>
          <w:sz w:val="24"/>
          <w:szCs w:val="24"/>
        </w:rPr>
      </w:pPr>
      <w:r w:rsidRPr="007444D4">
        <w:rPr>
          <w:sz w:val="24"/>
          <w:szCs w:val="24"/>
        </w:rPr>
        <w:t>Powiat Nowodworski przekazał w użytkowanie na czas nieoznaczony sześć nieruchomości zabudowanych Nowodworskiemu Centrum Medycznemu w Nowym Dworze Mazowieckim o powierzchni 4,5852 ha, z czego 4 w Nowym Dworze Mazowieckim i 2 w miejscowości Zakroczym.</w:t>
      </w:r>
    </w:p>
    <w:p w14:paraId="3BC6650A" w14:textId="39A830A5" w:rsidR="00DB2C14" w:rsidRDefault="00405A4F" w:rsidP="00833A49">
      <w:pPr>
        <w:spacing w:after="0" w:line="360" w:lineRule="auto"/>
        <w:jc w:val="left"/>
        <w:rPr>
          <w:sz w:val="24"/>
          <w:szCs w:val="24"/>
        </w:rPr>
      </w:pPr>
      <w:r w:rsidRPr="007444D4">
        <w:rPr>
          <w:sz w:val="24"/>
          <w:szCs w:val="24"/>
        </w:rPr>
        <w:t>Siedziba Starostwa Powiatowego stanowi nieruchomość położoną w Nowym Dworze Mazowieckim o powierzchni 0,7013 ha i lokalu o powierzchni 1859,59 m</w:t>
      </w:r>
      <w:r w:rsidRPr="007444D4">
        <w:rPr>
          <w:sz w:val="24"/>
          <w:szCs w:val="24"/>
          <w:vertAlign w:val="superscript"/>
        </w:rPr>
        <w:t>2</w:t>
      </w:r>
      <w:r w:rsidRPr="007444D4">
        <w:rPr>
          <w:sz w:val="24"/>
          <w:szCs w:val="24"/>
        </w:rPr>
        <w:t>.</w:t>
      </w:r>
      <w:r w:rsidR="009A363E">
        <w:br w:type="page"/>
      </w:r>
    </w:p>
    <w:p w14:paraId="451EFA83" w14:textId="09441E9F" w:rsidR="00DB2C14" w:rsidRDefault="009A363E" w:rsidP="00833A49">
      <w:pPr>
        <w:pStyle w:val="Nagwek2"/>
      </w:pPr>
      <w:r w:rsidRPr="00F21C51">
        <w:lastRenderedPageBreak/>
        <w:t xml:space="preserve">Podstawowe dane </w:t>
      </w:r>
      <w:r w:rsidR="00F21C51" w:rsidRPr="00F21C51">
        <w:t>finansowe na koniec 202</w:t>
      </w:r>
      <w:r w:rsidR="00A24AA8">
        <w:t>4</w:t>
      </w:r>
      <w:r w:rsidRPr="00F21C51">
        <w:t xml:space="preserve"> r.</w:t>
      </w:r>
    </w:p>
    <w:p w14:paraId="75487FB6" w14:textId="77777777" w:rsidR="00A24AA8" w:rsidRPr="00710A26" w:rsidRDefault="00A24AA8" w:rsidP="00A24AA8">
      <w:pPr>
        <w:spacing w:before="120" w:line="360" w:lineRule="auto"/>
        <w:jc w:val="left"/>
        <w:rPr>
          <w:sz w:val="24"/>
          <w:szCs w:val="24"/>
        </w:rPr>
      </w:pPr>
      <w:r w:rsidRPr="00710A26">
        <w:rPr>
          <w:sz w:val="24"/>
          <w:szCs w:val="24"/>
        </w:rPr>
        <w:t xml:space="preserve">Budżet Powiatu Nowodworskiego na rok 2024 został przyjęty uchwałą Nr LXIV/386/2023 Rady Powiatu Nowodworskiego z dnia 28 grudnia 2023 r. Plan budżetu w stosunku do pierwotnej wersji został zmieniony uchwałami Rady i Zarządu Powiatu. </w:t>
      </w:r>
    </w:p>
    <w:p w14:paraId="795859CE" w14:textId="77777777" w:rsidR="00A24AA8" w:rsidRPr="00710A26" w:rsidRDefault="00A24AA8" w:rsidP="00A24AA8">
      <w:pPr>
        <w:spacing w:before="120" w:line="360" w:lineRule="auto"/>
        <w:jc w:val="left"/>
        <w:rPr>
          <w:sz w:val="24"/>
          <w:szCs w:val="24"/>
        </w:rPr>
      </w:pPr>
      <w:r w:rsidRPr="00710A26">
        <w:rPr>
          <w:sz w:val="24"/>
          <w:szCs w:val="24"/>
        </w:rPr>
        <w:t>Na dzień 31 grudnia 2024 r. plan budżetu oraz jego wykonanie przedstawiał się następująco:</w:t>
      </w:r>
    </w:p>
    <w:p w14:paraId="4D7A3B3B" w14:textId="77777777" w:rsidR="00A24AA8" w:rsidRPr="00710A26" w:rsidRDefault="00A24AA8" w:rsidP="00A24AA8">
      <w:pPr>
        <w:spacing w:before="120" w:line="360" w:lineRule="auto"/>
        <w:jc w:val="left"/>
        <w:rPr>
          <w:sz w:val="24"/>
          <w:szCs w:val="24"/>
        </w:rPr>
      </w:pPr>
      <w:r w:rsidRPr="00710A26">
        <w:rPr>
          <w:sz w:val="24"/>
          <w:szCs w:val="24"/>
        </w:rPr>
        <w:t>planowane dochody na kwotę 124 356 799,83 zł zostały zrealizowane w kwocie 128 712 407,52 zł tj. 103,50% w stosunku do zakładanego planu, w tym:</w:t>
      </w:r>
    </w:p>
    <w:p w14:paraId="78C420E3" w14:textId="77777777" w:rsidR="00833A49" w:rsidRDefault="00A24AA8" w:rsidP="00AE4C9C">
      <w:pPr>
        <w:pStyle w:val="Akapitzlist"/>
        <w:numPr>
          <w:ilvl w:val="0"/>
          <w:numId w:val="114"/>
        </w:numPr>
        <w:spacing w:after="0" w:line="360" w:lineRule="auto"/>
        <w:jc w:val="left"/>
        <w:rPr>
          <w:sz w:val="24"/>
          <w:szCs w:val="24"/>
        </w:rPr>
      </w:pPr>
      <w:r w:rsidRPr="00833A49">
        <w:rPr>
          <w:sz w:val="24"/>
          <w:szCs w:val="24"/>
        </w:rPr>
        <w:t>dochody bieżące w kwocie 115 505 389,64 zł, tj. 103,92%,</w:t>
      </w:r>
    </w:p>
    <w:p w14:paraId="4313601A" w14:textId="27516609" w:rsidR="00A24AA8" w:rsidRPr="00833A49" w:rsidRDefault="00A24AA8" w:rsidP="00AE4C9C">
      <w:pPr>
        <w:pStyle w:val="Akapitzlist"/>
        <w:numPr>
          <w:ilvl w:val="0"/>
          <w:numId w:val="114"/>
        </w:numPr>
        <w:spacing w:after="0" w:line="360" w:lineRule="auto"/>
        <w:jc w:val="left"/>
        <w:rPr>
          <w:sz w:val="24"/>
          <w:szCs w:val="24"/>
        </w:rPr>
      </w:pPr>
      <w:r w:rsidRPr="00833A49">
        <w:rPr>
          <w:sz w:val="24"/>
          <w:szCs w:val="24"/>
        </w:rPr>
        <w:t>dochody majątkowe w kwocie 13 207 017,88 zł, tj. 100,03%.</w:t>
      </w:r>
    </w:p>
    <w:p w14:paraId="595A8D27" w14:textId="77777777" w:rsidR="00A24AA8" w:rsidRPr="00710A26" w:rsidRDefault="00A24AA8" w:rsidP="00A24AA8">
      <w:pPr>
        <w:spacing w:before="120" w:line="360" w:lineRule="auto"/>
        <w:jc w:val="left"/>
        <w:rPr>
          <w:sz w:val="24"/>
          <w:szCs w:val="24"/>
        </w:rPr>
      </w:pPr>
      <w:r w:rsidRPr="00710A26">
        <w:rPr>
          <w:sz w:val="24"/>
          <w:szCs w:val="24"/>
        </w:rPr>
        <w:t>Dochody wykonano według następujących źródeł ich pochodzenia:</w:t>
      </w:r>
    </w:p>
    <w:p w14:paraId="01E5E47E" w14:textId="719B7ADF" w:rsidR="00A24AA8" w:rsidRPr="00833A49" w:rsidRDefault="00A24AA8" w:rsidP="00AE4C9C">
      <w:pPr>
        <w:pStyle w:val="Akapitzlist"/>
        <w:numPr>
          <w:ilvl w:val="0"/>
          <w:numId w:val="115"/>
        </w:numPr>
        <w:spacing w:after="0" w:line="360" w:lineRule="auto"/>
        <w:jc w:val="left"/>
        <w:rPr>
          <w:sz w:val="24"/>
          <w:szCs w:val="24"/>
        </w:rPr>
      </w:pPr>
      <w:r w:rsidRPr="00833A49">
        <w:rPr>
          <w:sz w:val="24"/>
          <w:szCs w:val="24"/>
        </w:rPr>
        <w:t>udziały powiatu w podatkach dochodowych budżetu państwa – 42 771 746,00 zł,</w:t>
      </w:r>
    </w:p>
    <w:p w14:paraId="6B7B68A6" w14:textId="412B9E61" w:rsidR="00A24AA8" w:rsidRPr="00833A49" w:rsidRDefault="00A24AA8" w:rsidP="00AE4C9C">
      <w:pPr>
        <w:pStyle w:val="Akapitzlist"/>
        <w:numPr>
          <w:ilvl w:val="0"/>
          <w:numId w:val="115"/>
        </w:numPr>
        <w:spacing w:after="0" w:line="360" w:lineRule="auto"/>
        <w:jc w:val="left"/>
        <w:rPr>
          <w:sz w:val="24"/>
          <w:szCs w:val="24"/>
        </w:rPr>
      </w:pPr>
      <w:r w:rsidRPr="00833A49">
        <w:rPr>
          <w:sz w:val="24"/>
          <w:szCs w:val="24"/>
        </w:rPr>
        <w:t>subwencja ogólna – 35 338 348,00 zł,</w:t>
      </w:r>
    </w:p>
    <w:p w14:paraId="786A8EF5" w14:textId="77777777" w:rsidR="00A24AA8" w:rsidRPr="00710A26" w:rsidRDefault="00A24AA8" w:rsidP="00A24AA8">
      <w:pPr>
        <w:spacing w:before="120" w:line="360" w:lineRule="auto"/>
        <w:jc w:val="left"/>
        <w:rPr>
          <w:sz w:val="24"/>
          <w:szCs w:val="24"/>
        </w:rPr>
      </w:pPr>
      <w:r w:rsidRPr="00710A26">
        <w:rPr>
          <w:sz w:val="24"/>
          <w:szCs w:val="24"/>
        </w:rPr>
        <w:t>środki na uzupełnienie dochodów powiatów – 308 760,00 zł,</w:t>
      </w:r>
    </w:p>
    <w:p w14:paraId="2AFB3814" w14:textId="0C625CED" w:rsidR="00A24AA8" w:rsidRPr="00833A49" w:rsidRDefault="00A24AA8" w:rsidP="00AE4C9C">
      <w:pPr>
        <w:pStyle w:val="Akapitzlist"/>
        <w:numPr>
          <w:ilvl w:val="0"/>
          <w:numId w:val="116"/>
        </w:numPr>
        <w:spacing w:after="0" w:line="360" w:lineRule="auto"/>
        <w:jc w:val="left"/>
        <w:rPr>
          <w:sz w:val="24"/>
          <w:szCs w:val="24"/>
        </w:rPr>
      </w:pPr>
      <w:r w:rsidRPr="00833A49">
        <w:rPr>
          <w:sz w:val="24"/>
          <w:szCs w:val="24"/>
        </w:rPr>
        <w:t>opłaty – 5 413 819,79 zł,</w:t>
      </w:r>
    </w:p>
    <w:p w14:paraId="02A3207A" w14:textId="43A57A06" w:rsidR="00A24AA8" w:rsidRPr="00833A49" w:rsidRDefault="00A24AA8" w:rsidP="00AE4C9C">
      <w:pPr>
        <w:pStyle w:val="Akapitzlist"/>
        <w:numPr>
          <w:ilvl w:val="0"/>
          <w:numId w:val="116"/>
        </w:numPr>
        <w:spacing w:after="0" w:line="360" w:lineRule="auto"/>
        <w:jc w:val="left"/>
        <w:rPr>
          <w:sz w:val="24"/>
          <w:szCs w:val="24"/>
        </w:rPr>
      </w:pPr>
      <w:r w:rsidRPr="00833A49">
        <w:rPr>
          <w:sz w:val="24"/>
          <w:szCs w:val="24"/>
        </w:rPr>
        <w:t>dochody z majątku powiatu – 4 984 487,00 zł,</w:t>
      </w:r>
    </w:p>
    <w:p w14:paraId="47218731" w14:textId="07D6DC58" w:rsidR="00A24AA8" w:rsidRPr="00833A49" w:rsidRDefault="00A24AA8" w:rsidP="00AE4C9C">
      <w:pPr>
        <w:pStyle w:val="Akapitzlist"/>
        <w:numPr>
          <w:ilvl w:val="0"/>
          <w:numId w:val="116"/>
        </w:numPr>
        <w:spacing w:after="0" w:line="360" w:lineRule="auto"/>
        <w:jc w:val="left"/>
        <w:rPr>
          <w:sz w:val="24"/>
          <w:szCs w:val="24"/>
        </w:rPr>
      </w:pPr>
      <w:r w:rsidRPr="00833A49">
        <w:rPr>
          <w:sz w:val="24"/>
          <w:szCs w:val="24"/>
        </w:rPr>
        <w:t>dotacje i środki otrzymane za zadania bieżące i majątkowe – 29 524 237,33 zł,</w:t>
      </w:r>
    </w:p>
    <w:p w14:paraId="6C4C3659" w14:textId="1380C80C" w:rsidR="00A24AA8" w:rsidRPr="00833A49" w:rsidRDefault="00A24AA8" w:rsidP="00AE4C9C">
      <w:pPr>
        <w:pStyle w:val="Akapitzlist"/>
        <w:numPr>
          <w:ilvl w:val="0"/>
          <w:numId w:val="116"/>
        </w:numPr>
        <w:spacing w:after="0" w:line="360" w:lineRule="auto"/>
        <w:jc w:val="left"/>
        <w:rPr>
          <w:sz w:val="24"/>
          <w:szCs w:val="24"/>
        </w:rPr>
      </w:pPr>
      <w:r w:rsidRPr="00833A49">
        <w:rPr>
          <w:sz w:val="24"/>
          <w:szCs w:val="24"/>
        </w:rPr>
        <w:t>pozostałe dochody – 10 371 009,33 zł.</w:t>
      </w:r>
    </w:p>
    <w:p w14:paraId="42CDD31E" w14:textId="77777777" w:rsidR="00A24AA8" w:rsidRPr="00710A26" w:rsidRDefault="00A24AA8" w:rsidP="00A24AA8">
      <w:pPr>
        <w:spacing w:before="120" w:line="360" w:lineRule="auto"/>
        <w:jc w:val="left"/>
        <w:rPr>
          <w:sz w:val="24"/>
          <w:szCs w:val="24"/>
        </w:rPr>
      </w:pPr>
      <w:r w:rsidRPr="00710A26">
        <w:rPr>
          <w:sz w:val="24"/>
          <w:szCs w:val="24"/>
        </w:rPr>
        <w:t xml:space="preserve">Nadwyżka dochodów wykonanych nad planowanymi wynosi 4 355 607,69 zł. </w:t>
      </w:r>
    </w:p>
    <w:p w14:paraId="6D28F731" w14:textId="77777777" w:rsidR="00A24AA8" w:rsidRPr="00710A26" w:rsidRDefault="00A24AA8" w:rsidP="00A24AA8">
      <w:pPr>
        <w:spacing w:before="120" w:line="360" w:lineRule="auto"/>
        <w:jc w:val="left"/>
        <w:rPr>
          <w:sz w:val="24"/>
          <w:szCs w:val="24"/>
        </w:rPr>
      </w:pPr>
      <w:r w:rsidRPr="00710A26">
        <w:rPr>
          <w:sz w:val="24"/>
          <w:szCs w:val="24"/>
        </w:rPr>
        <w:t>Planowane wydatki na kwotę 121 406 057,88 zł zostały zrealizowane w kwocie 116 567 903,10 zł, tj. 96,01% w stosunku do zakładanego planu, w tym:</w:t>
      </w:r>
    </w:p>
    <w:p w14:paraId="57A01613" w14:textId="0C8A4566" w:rsidR="00A24AA8" w:rsidRPr="00833A49" w:rsidRDefault="00A24AA8" w:rsidP="00AE4C9C">
      <w:pPr>
        <w:pStyle w:val="Akapitzlist"/>
        <w:numPr>
          <w:ilvl w:val="0"/>
          <w:numId w:val="117"/>
        </w:numPr>
        <w:spacing w:after="0" w:line="360" w:lineRule="auto"/>
        <w:jc w:val="left"/>
        <w:rPr>
          <w:sz w:val="24"/>
          <w:szCs w:val="24"/>
        </w:rPr>
      </w:pPr>
      <w:r w:rsidRPr="00833A49">
        <w:rPr>
          <w:sz w:val="24"/>
          <w:szCs w:val="24"/>
        </w:rPr>
        <w:t>wydatki bieżące w kwocie 101 601 905,06 zł, 95,81%;</w:t>
      </w:r>
    </w:p>
    <w:p w14:paraId="337BB9BC" w14:textId="5A3FD2DD" w:rsidR="00A24AA8" w:rsidRPr="00833A49" w:rsidRDefault="00A24AA8" w:rsidP="00AE4C9C">
      <w:pPr>
        <w:pStyle w:val="Akapitzlist"/>
        <w:numPr>
          <w:ilvl w:val="0"/>
          <w:numId w:val="117"/>
        </w:numPr>
        <w:spacing w:after="0" w:line="360" w:lineRule="auto"/>
        <w:jc w:val="left"/>
        <w:rPr>
          <w:sz w:val="24"/>
          <w:szCs w:val="24"/>
        </w:rPr>
      </w:pPr>
      <w:r w:rsidRPr="00833A49">
        <w:rPr>
          <w:sz w:val="24"/>
          <w:szCs w:val="24"/>
        </w:rPr>
        <w:t>wydatki majątkowe w kwocie 14 965 998,04 zł, tj. 97,45%.</w:t>
      </w:r>
    </w:p>
    <w:p w14:paraId="2C912B2D" w14:textId="77777777" w:rsidR="00A24AA8" w:rsidRPr="00710A26" w:rsidRDefault="00A24AA8" w:rsidP="00A24AA8">
      <w:pPr>
        <w:spacing w:before="120" w:line="360" w:lineRule="auto"/>
        <w:jc w:val="left"/>
        <w:rPr>
          <w:sz w:val="24"/>
          <w:szCs w:val="24"/>
        </w:rPr>
      </w:pPr>
      <w:r w:rsidRPr="00710A26">
        <w:rPr>
          <w:sz w:val="24"/>
          <w:szCs w:val="24"/>
        </w:rPr>
        <w:t>Wydatki zostały poniesione na bieżące funkcjonowanie jednostek budżetowych powiatu, udzielone dotacje na zadania bieżące, wydatki na programy finansowane z udziałem środków europejskich oraz obsługę długu.</w:t>
      </w:r>
    </w:p>
    <w:p w14:paraId="58323AEF" w14:textId="77777777" w:rsidR="00A24AA8" w:rsidRPr="00710A26" w:rsidRDefault="00A24AA8" w:rsidP="00A24AA8">
      <w:pPr>
        <w:spacing w:before="120" w:line="360" w:lineRule="auto"/>
        <w:jc w:val="left"/>
        <w:rPr>
          <w:sz w:val="24"/>
          <w:szCs w:val="24"/>
        </w:rPr>
      </w:pPr>
      <w:r w:rsidRPr="00710A26">
        <w:rPr>
          <w:sz w:val="24"/>
          <w:szCs w:val="24"/>
        </w:rPr>
        <w:lastRenderedPageBreak/>
        <w:t>Wydatki majątkowe zostały poniesione na inwestycje i zakupy inwestycyjne oraz udzielone dotacje na zadania majątkowe.</w:t>
      </w:r>
    </w:p>
    <w:p w14:paraId="4E910018" w14:textId="15577196" w:rsidR="00A24AA8" w:rsidRPr="00710A26" w:rsidRDefault="00A24AA8" w:rsidP="00A24AA8">
      <w:pPr>
        <w:spacing w:before="120" w:line="360" w:lineRule="auto"/>
        <w:jc w:val="left"/>
        <w:rPr>
          <w:sz w:val="24"/>
          <w:szCs w:val="24"/>
        </w:rPr>
      </w:pPr>
      <w:r w:rsidRPr="00710A26">
        <w:rPr>
          <w:sz w:val="24"/>
          <w:szCs w:val="24"/>
        </w:rPr>
        <w:t>Wynik z działalności powiatu za 2024 rok stanowi nadwyżkę budżetową w kwocie 12 144 504,42 zł, która wyliczona jest na podstawie zrealizowanych: dochodów w wysokości – (+) 128 712 407,52 zł oraz wydatków w wysokości – (-) 116 567 903,10 zł.</w:t>
      </w:r>
    </w:p>
    <w:p w14:paraId="2BBD79AD" w14:textId="04BA49F7" w:rsidR="00A24AA8" w:rsidRPr="00A24AA8" w:rsidRDefault="00A24AA8" w:rsidP="00A24AA8">
      <w:pPr>
        <w:spacing w:before="120" w:line="360" w:lineRule="auto"/>
        <w:jc w:val="left"/>
        <w:rPr>
          <w:sz w:val="24"/>
          <w:szCs w:val="24"/>
        </w:rPr>
      </w:pPr>
      <w:r w:rsidRPr="00A24AA8">
        <w:rPr>
          <w:sz w:val="24"/>
          <w:szCs w:val="24"/>
        </w:rPr>
        <w:t>Przychody powiatu nowodworskiego na dzień 31.12.2024</w:t>
      </w:r>
      <w:r w:rsidR="00833A49">
        <w:rPr>
          <w:sz w:val="24"/>
          <w:szCs w:val="24"/>
        </w:rPr>
        <w:t xml:space="preserve"> </w:t>
      </w:r>
      <w:r w:rsidRPr="00A24AA8">
        <w:rPr>
          <w:sz w:val="24"/>
          <w:szCs w:val="24"/>
        </w:rPr>
        <w:t>r. zaplanowano w kwocie w</w:t>
      </w:r>
      <w:r w:rsidR="00833A49">
        <w:rPr>
          <w:sz w:val="24"/>
          <w:szCs w:val="24"/>
        </w:rPr>
        <w:t> </w:t>
      </w:r>
      <w:r w:rsidRPr="00A24AA8">
        <w:rPr>
          <w:sz w:val="24"/>
          <w:szCs w:val="24"/>
        </w:rPr>
        <w:t>kwocie 696 022,05 zł, a wykonano w kwocie 9 201 445,186 zł. Przychody pochodzą z: wolnych środków (z rozliczeń kredytów z lat ubiegłych) w wysokości 8 562 538,79 zł, przychodów wynikających z rozliczenia środków określonych w art. 5 ust. 1 pkt 2 ustawy i</w:t>
      </w:r>
      <w:r w:rsidR="00833A49">
        <w:rPr>
          <w:sz w:val="24"/>
          <w:szCs w:val="24"/>
        </w:rPr>
        <w:t> </w:t>
      </w:r>
      <w:r w:rsidRPr="00A24AA8">
        <w:rPr>
          <w:sz w:val="24"/>
          <w:szCs w:val="24"/>
        </w:rPr>
        <w:t>dotacji na realizację programu, projektu lub zadania finansowanego z udziałem tych środków w</w:t>
      </w:r>
      <w:r>
        <w:rPr>
          <w:sz w:val="24"/>
          <w:szCs w:val="24"/>
        </w:rPr>
        <w:t> </w:t>
      </w:r>
      <w:r w:rsidRPr="00A24AA8">
        <w:rPr>
          <w:sz w:val="24"/>
          <w:szCs w:val="24"/>
        </w:rPr>
        <w:t>wysokości  207 756,40 zł oraz przychodów jednostek samorządu terytorialnego z</w:t>
      </w:r>
      <w:r>
        <w:rPr>
          <w:sz w:val="24"/>
          <w:szCs w:val="24"/>
        </w:rPr>
        <w:t> </w:t>
      </w:r>
      <w:r w:rsidRPr="00A24AA8">
        <w:rPr>
          <w:sz w:val="24"/>
          <w:szCs w:val="24"/>
        </w:rPr>
        <w:t>niewykorzystanych środków pieniężnych na rachunku bieżącym budżetu, wynikających z</w:t>
      </w:r>
      <w:r>
        <w:rPr>
          <w:sz w:val="24"/>
          <w:szCs w:val="24"/>
        </w:rPr>
        <w:t> </w:t>
      </w:r>
      <w:r w:rsidRPr="00A24AA8">
        <w:rPr>
          <w:sz w:val="24"/>
          <w:szCs w:val="24"/>
        </w:rPr>
        <w:t>rozliczenia dochodów i wydatków nimi finansowanych związanych ze szczególnymi zasadami wykonywania budżetu określonymi w odrębnych ustawach w wysokości 431 149,99 zł.</w:t>
      </w:r>
    </w:p>
    <w:p w14:paraId="1EF1BD56" w14:textId="128AAE06" w:rsidR="00A24AA8" w:rsidRPr="00710A26" w:rsidRDefault="00A24AA8" w:rsidP="00A24AA8">
      <w:pPr>
        <w:spacing w:before="120" w:line="360" w:lineRule="auto"/>
        <w:jc w:val="left"/>
        <w:rPr>
          <w:sz w:val="24"/>
          <w:szCs w:val="24"/>
        </w:rPr>
      </w:pPr>
      <w:r w:rsidRPr="00710A26">
        <w:rPr>
          <w:sz w:val="24"/>
          <w:szCs w:val="24"/>
        </w:rPr>
        <w:t>Po stronie rozchodów zaplanowano spłaty kredytów bankowych w kwocie 3 646 764 zł. Na dzień 31.12.2024</w:t>
      </w:r>
      <w:r w:rsidR="00833A49">
        <w:rPr>
          <w:sz w:val="24"/>
          <w:szCs w:val="24"/>
        </w:rPr>
        <w:t xml:space="preserve"> </w:t>
      </w:r>
      <w:r w:rsidRPr="00710A26">
        <w:rPr>
          <w:sz w:val="24"/>
          <w:szCs w:val="24"/>
        </w:rPr>
        <w:t>r. dokonano spłat kredytów w zaplanowanej wysokości, czyli 100%.</w:t>
      </w:r>
    </w:p>
    <w:p w14:paraId="3AF95DC4" w14:textId="77777777" w:rsidR="00A24AA8" w:rsidRPr="00710A26" w:rsidRDefault="00A24AA8" w:rsidP="00A24AA8">
      <w:pPr>
        <w:spacing w:before="120" w:line="360" w:lineRule="auto"/>
        <w:jc w:val="left"/>
        <w:rPr>
          <w:sz w:val="24"/>
          <w:szCs w:val="24"/>
        </w:rPr>
      </w:pPr>
      <w:r w:rsidRPr="00710A26">
        <w:rPr>
          <w:sz w:val="24"/>
          <w:szCs w:val="24"/>
        </w:rPr>
        <w:t>Deficyt na koniec 2024 roku zgodnie z księgami rachunkowymi wynosi łącznie (-) 44 342,40 zł, w tym:</w:t>
      </w:r>
    </w:p>
    <w:p w14:paraId="0B8EF3A9" w14:textId="77777777" w:rsidR="00A24AA8" w:rsidRPr="001840E5" w:rsidRDefault="00A24AA8" w:rsidP="00AE4C9C">
      <w:pPr>
        <w:pStyle w:val="Akapitzlist"/>
        <w:numPr>
          <w:ilvl w:val="0"/>
          <w:numId w:val="97"/>
        </w:numPr>
        <w:spacing w:after="0" w:line="360" w:lineRule="auto"/>
        <w:jc w:val="left"/>
        <w:rPr>
          <w:sz w:val="24"/>
          <w:szCs w:val="24"/>
        </w:rPr>
      </w:pPr>
      <w:r w:rsidRPr="001840E5">
        <w:rPr>
          <w:sz w:val="24"/>
          <w:szCs w:val="24"/>
        </w:rPr>
        <w:t>konto 960 - Skumulowany deficyt na zasobach budżetu – (-) 12 188 846,82 zł,</w:t>
      </w:r>
    </w:p>
    <w:p w14:paraId="06264A81" w14:textId="77777777" w:rsidR="00A24AA8" w:rsidRPr="001840E5" w:rsidRDefault="00A24AA8" w:rsidP="00AE4C9C">
      <w:pPr>
        <w:pStyle w:val="Akapitzlist"/>
        <w:numPr>
          <w:ilvl w:val="0"/>
          <w:numId w:val="97"/>
        </w:numPr>
        <w:spacing w:after="0" w:line="360" w:lineRule="auto"/>
        <w:jc w:val="left"/>
        <w:rPr>
          <w:sz w:val="24"/>
          <w:szCs w:val="24"/>
        </w:rPr>
      </w:pPr>
      <w:r w:rsidRPr="001840E5">
        <w:rPr>
          <w:sz w:val="24"/>
          <w:szCs w:val="24"/>
        </w:rPr>
        <w:t>konto 961 - wynik budżetu za 2024r.– (+) 12 144 504,42 zł.</w:t>
      </w:r>
    </w:p>
    <w:p w14:paraId="0604DB82" w14:textId="77777777" w:rsidR="00A24AA8" w:rsidRPr="00710A26" w:rsidRDefault="00A24AA8" w:rsidP="00A24AA8">
      <w:pPr>
        <w:spacing w:before="120" w:line="360" w:lineRule="auto"/>
        <w:jc w:val="left"/>
        <w:rPr>
          <w:sz w:val="24"/>
          <w:szCs w:val="24"/>
        </w:rPr>
      </w:pPr>
      <w:r w:rsidRPr="00710A26">
        <w:rPr>
          <w:sz w:val="24"/>
          <w:szCs w:val="24"/>
        </w:rPr>
        <w:t>Na dzień 31.12.2024 roku pozostają wolne środki jako nadwyżka środków pieniężnych na rachunku bieżącym budżetu – 17 699 185,60 zł</w:t>
      </w:r>
    </w:p>
    <w:p w14:paraId="7756A0BA" w14:textId="77777777" w:rsidR="00833A49" w:rsidRDefault="00A24AA8" w:rsidP="00833A49">
      <w:pPr>
        <w:spacing w:before="120" w:line="360" w:lineRule="auto"/>
        <w:jc w:val="left"/>
        <w:rPr>
          <w:sz w:val="24"/>
          <w:szCs w:val="24"/>
        </w:rPr>
      </w:pPr>
      <w:r w:rsidRPr="00710A26">
        <w:rPr>
          <w:sz w:val="24"/>
          <w:szCs w:val="24"/>
        </w:rPr>
        <w:t>Szczegółowe informacje o wykonaniu budżetu powiatu nowodworskiego za 2024 rok znajdują w uchwale Zarządu Powiatu Nowodworskiego nr 167/2025 z dnia 26 marca 2025 r. w sprawie przekazania sprawozdania rocznego z wykonania budżetu powiatu nowodworskiego i sprawozdania z wykonania planu finansowego Nowodworskiego Centrum Medycznego za 2024 rok</w:t>
      </w:r>
    </w:p>
    <w:p w14:paraId="0B469231" w14:textId="42FBB87F" w:rsidR="00DB2C14" w:rsidRPr="00833A49" w:rsidRDefault="009A363E" w:rsidP="00AE4C9C">
      <w:pPr>
        <w:pStyle w:val="Nagwek1"/>
        <w:numPr>
          <w:ilvl w:val="0"/>
          <w:numId w:val="113"/>
        </w:numPr>
        <w:rPr>
          <w:smallCaps/>
          <w:color w:val="FF0000"/>
          <w:sz w:val="24"/>
          <w:szCs w:val="24"/>
        </w:rPr>
      </w:pPr>
      <w:r>
        <w:br w:type="page"/>
      </w:r>
      <w:bookmarkStart w:id="2" w:name="_Toc198124193"/>
      <w:r w:rsidRPr="00833A49">
        <w:rPr>
          <w:smallCaps/>
        </w:rPr>
        <w:lastRenderedPageBreak/>
        <w:t>Wykaz uchw</w:t>
      </w:r>
      <w:r w:rsidR="00660EA0" w:rsidRPr="00833A49">
        <w:rPr>
          <w:smallCaps/>
        </w:rPr>
        <w:t>ał Rady Powiatu podjętych w 202</w:t>
      </w:r>
      <w:r w:rsidR="005B3A30" w:rsidRPr="00833A49">
        <w:rPr>
          <w:smallCaps/>
        </w:rPr>
        <w:t>4</w:t>
      </w:r>
      <w:r w:rsidRPr="00833A49">
        <w:rPr>
          <w:smallCaps/>
        </w:rPr>
        <w:t xml:space="preserve"> r.</w:t>
      </w:r>
      <w:bookmarkEnd w:id="2"/>
    </w:p>
    <w:tbl>
      <w:tblPr>
        <w:tblW w:w="10496"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710"/>
        <w:gridCol w:w="1417"/>
        <w:gridCol w:w="860"/>
        <w:gridCol w:w="1081"/>
        <w:gridCol w:w="6428"/>
      </w:tblGrid>
      <w:tr w:rsidR="00FA37F7" w:rsidRPr="000741BC" w14:paraId="5EAD3CF6" w14:textId="77777777" w:rsidTr="00350F44">
        <w:trPr>
          <w:trHeight w:val="670"/>
          <w:tblHeader/>
        </w:trPr>
        <w:tc>
          <w:tcPr>
            <w:tcW w:w="710" w:type="dxa"/>
            <w:shd w:val="clear" w:color="auto" w:fill="DEEAF6"/>
          </w:tcPr>
          <w:p w14:paraId="44426CAD" w14:textId="77777777" w:rsidR="00FA37F7" w:rsidRPr="000741BC" w:rsidRDefault="00FA37F7" w:rsidP="00224F31">
            <w:pPr>
              <w:spacing w:after="160" w:line="259" w:lineRule="auto"/>
              <w:jc w:val="left"/>
              <w:rPr>
                <w:rFonts w:asciiTheme="minorHAnsi" w:hAnsiTheme="minorHAnsi" w:cstheme="minorHAnsi"/>
                <w:b/>
                <w:sz w:val="24"/>
                <w:szCs w:val="24"/>
              </w:rPr>
            </w:pPr>
            <w:bookmarkStart w:id="3" w:name="_Hlk197275312"/>
            <w:r w:rsidRPr="000741BC">
              <w:rPr>
                <w:rFonts w:asciiTheme="minorHAnsi" w:hAnsiTheme="minorHAnsi" w:cstheme="minorHAnsi"/>
                <w:b/>
                <w:sz w:val="24"/>
                <w:szCs w:val="24"/>
              </w:rPr>
              <w:t>Lp.</w:t>
            </w:r>
          </w:p>
        </w:tc>
        <w:tc>
          <w:tcPr>
            <w:tcW w:w="1417" w:type="dxa"/>
            <w:shd w:val="clear" w:color="auto" w:fill="DEEAF6"/>
          </w:tcPr>
          <w:p w14:paraId="43500C94" w14:textId="77777777" w:rsidR="00FA37F7" w:rsidRPr="000741BC" w:rsidRDefault="00FA37F7" w:rsidP="00224F31">
            <w:pPr>
              <w:spacing w:after="160" w:line="259" w:lineRule="auto"/>
              <w:rPr>
                <w:rFonts w:asciiTheme="minorHAnsi" w:hAnsiTheme="minorHAnsi" w:cstheme="minorHAnsi"/>
                <w:b/>
                <w:sz w:val="24"/>
                <w:szCs w:val="24"/>
              </w:rPr>
            </w:pPr>
            <w:r w:rsidRPr="000741BC">
              <w:rPr>
                <w:rFonts w:asciiTheme="minorHAnsi" w:hAnsiTheme="minorHAnsi" w:cstheme="minorHAnsi"/>
                <w:b/>
                <w:sz w:val="24"/>
                <w:szCs w:val="24"/>
              </w:rPr>
              <w:t xml:space="preserve">Data </w:t>
            </w:r>
          </w:p>
        </w:tc>
        <w:tc>
          <w:tcPr>
            <w:tcW w:w="860" w:type="dxa"/>
            <w:shd w:val="clear" w:color="auto" w:fill="DEEAF6"/>
          </w:tcPr>
          <w:p w14:paraId="70FF5A89" w14:textId="77777777" w:rsidR="00FA37F7" w:rsidRPr="000741BC" w:rsidRDefault="00FA37F7" w:rsidP="00224F31">
            <w:pPr>
              <w:spacing w:after="160" w:line="259" w:lineRule="auto"/>
              <w:jc w:val="left"/>
              <w:rPr>
                <w:rFonts w:asciiTheme="minorHAnsi" w:hAnsiTheme="minorHAnsi" w:cstheme="minorHAnsi"/>
                <w:b/>
                <w:sz w:val="24"/>
                <w:szCs w:val="24"/>
              </w:rPr>
            </w:pPr>
            <w:r w:rsidRPr="000741BC">
              <w:rPr>
                <w:rFonts w:asciiTheme="minorHAnsi" w:hAnsiTheme="minorHAnsi" w:cstheme="minorHAnsi"/>
                <w:b/>
                <w:sz w:val="24"/>
                <w:szCs w:val="24"/>
              </w:rPr>
              <w:t>Sesja nr</w:t>
            </w:r>
          </w:p>
        </w:tc>
        <w:tc>
          <w:tcPr>
            <w:tcW w:w="1081" w:type="dxa"/>
            <w:shd w:val="clear" w:color="auto" w:fill="DEEAF6"/>
          </w:tcPr>
          <w:p w14:paraId="0F4132A2" w14:textId="77777777" w:rsidR="00FA37F7" w:rsidRPr="000741BC" w:rsidRDefault="00FA37F7" w:rsidP="00224F31">
            <w:pPr>
              <w:spacing w:after="160" w:line="259" w:lineRule="auto"/>
              <w:jc w:val="left"/>
              <w:rPr>
                <w:rFonts w:asciiTheme="minorHAnsi" w:hAnsiTheme="minorHAnsi" w:cstheme="minorHAnsi"/>
                <w:b/>
                <w:sz w:val="24"/>
                <w:szCs w:val="24"/>
              </w:rPr>
            </w:pPr>
            <w:r w:rsidRPr="000741BC">
              <w:rPr>
                <w:rFonts w:asciiTheme="minorHAnsi" w:hAnsiTheme="minorHAnsi" w:cstheme="minorHAnsi"/>
                <w:b/>
                <w:sz w:val="24"/>
                <w:szCs w:val="24"/>
              </w:rPr>
              <w:t>Uchwała nr</w:t>
            </w:r>
          </w:p>
        </w:tc>
        <w:tc>
          <w:tcPr>
            <w:tcW w:w="6428" w:type="dxa"/>
            <w:shd w:val="clear" w:color="auto" w:fill="DEEAF6"/>
          </w:tcPr>
          <w:p w14:paraId="534023E0" w14:textId="77777777" w:rsidR="00FA37F7" w:rsidRPr="000741BC" w:rsidRDefault="00FA37F7" w:rsidP="00224F31">
            <w:pPr>
              <w:spacing w:after="160" w:line="259" w:lineRule="auto"/>
              <w:rPr>
                <w:rFonts w:asciiTheme="minorHAnsi" w:hAnsiTheme="minorHAnsi" w:cstheme="minorHAnsi"/>
                <w:b/>
                <w:sz w:val="24"/>
                <w:szCs w:val="24"/>
              </w:rPr>
            </w:pPr>
            <w:r w:rsidRPr="000741BC">
              <w:rPr>
                <w:rFonts w:asciiTheme="minorHAnsi" w:hAnsiTheme="minorHAnsi" w:cstheme="minorHAnsi"/>
                <w:b/>
                <w:sz w:val="24"/>
                <w:szCs w:val="24"/>
              </w:rPr>
              <w:t>W sprawie:</w:t>
            </w:r>
          </w:p>
        </w:tc>
      </w:tr>
      <w:tr w:rsidR="00FA37F7" w:rsidRPr="000741BC" w14:paraId="550B06C2" w14:textId="77777777" w:rsidTr="00350F44">
        <w:trPr>
          <w:trHeight w:val="328"/>
        </w:trPr>
        <w:tc>
          <w:tcPr>
            <w:tcW w:w="710" w:type="dxa"/>
            <w:vMerge w:val="restart"/>
          </w:tcPr>
          <w:p w14:paraId="37089B7C" w14:textId="75DD2B78" w:rsidR="00FA37F7" w:rsidRPr="00833A49" w:rsidRDefault="00FA37F7" w:rsidP="00AE4C9C">
            <w:pPr>
              <w:pStyle w:val="Akapitzlist"/>
              <w:numPr>
                <w:ilvl w:val="0"/>
                <w:numId w:val="118"/>
              </w:numPr>
              <w:spacing w:after="160" w:line="360" w:lineRule="auto"/>
              <w:ind w:left="0" w:firstLine="0"/>
              <w:contextualSpacing w:val="0"/>
              <w:jc w:val="left"/>
              <w:rPr>
                <w:rFonts w:asciiTheme="minorHAnsi" w:hAnsiTheme="minorHAnsi" w:cstheme="minorHAnsi"/>
                <w:sz w:val="24"/>
                <w:szCs w:val="24"/>
              </w:rPr>
            </w:pPr>
            <w:bookmarkStart w:id="4" w:name="_Hlk197275718"/>
            <w:bookmarkEnd w:id="3"/>
          </w:p>
        </w:tc>
        <w:tc>
          <w:tcPr>
            <w:tcW w:w="1417" w:type="dxa"/>
            <w:vMerge w:val="restart"/>
          </w:tcPr>
          <w:p w14:paraId="6041B006" w14:textId="77777777" w:rsidR="00FA37F7" w:rsidRPr="000741BC" w:rsidRDefault="00FA37F7" w:rsidP="00224F31">
            <w:pPr>
              <w:spacing w:after="160" w:line="259" w:lineRule="auto"/>
              <w:rPr>
                <w:rFonts w:asciiTheme="minorHAnsi" w:hAnsiTheme="minorHAnsi" w:cstheme="minorHAnsi"/>
                <w:bCs/>
                <w:sz w:val="24"/>
                <w:szCs w:val="24"/>
              </w:rPr>
            </w:pPr>
            <w:r w:rsidRPr="000741BC">
              <w:rPr>
                <w:rFonts w:asciiTheme="minorHAnsi" w:hAnsiTheme="minorHAnsi" w:cstheme="minorHAnsi"/>
                <w:bCs/>
                <w:sz w:val="24"/>
                <w:szCs w:val="24"/>
              </w:rPr>
              <w:t>25.01.2024</w:t>
            </w:r>
          </w:p>
        </w:tc>
        <w:tc>
          <w:tcPr>
            <w:tcW w:w="860" w:type="dxa"/>
            <w:vMerge w:val="restart"/>
          </w:tcPr>
          <w:p w14:paraId="530AB710" w14:textId="77777777" w:rsidR="00FA37F7" w:rsidRPr="000741BC" w:rsidRDefault="00FA37F7" w:rsidP="00224F31">
            <w:pPr>
              <w:spacing w:after="160" w:line="259" w:lineRule="auto"/>
              <w:rPr>
                <w:rFonts w:asciiTheme="minorHAnsi" w:hAnsiTheme="minorHAnsi" w:cstheme="minorHAnsi"/>
                <w:bCs/>
                <w:sz w:val="24"/>
                <w:szCs w:val="24"/>
              </w:rPr>
            </w:pPr>
            <w:r w:rsidRPr="000741BC">
              <w:rPr>
                <w:rFonts w:asciiTheme="minorHAnsi" w:hAnsiTheme="minorHAnsi" w:cstheme="minorHAnsi"/>
                <w:bCs/>
                <w:sz w:val="24"/>
                <w:szCs w:val="24"/>
              </w:rPr>
              <w:t>LXV</w:t>
            </w:r>
          </w:p>
        </w:tc>
        <w:tc>
          <w:tcPr>
            <w:tcW w:w="1081" w:type="dxa"/>
          </w:tcPr>
          <w:p w14:paraId="5D1DB555"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398</w:t>
            </w:r>
          </w:p>
        </w:tc>
        <w:tc>
          <w:tcPr>
            <w:tcW w:w="6428" w:type="dxa"/>
          </w:tcPr>
          <w:p w14:paraId="57C25385"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zmiany wieloletniej prognozy finansowej Powiatu Nowodworskiego</w:t>
            </w:r>
          </w:p>
        </w:tc>
      </w:tr>
      <w:tr w:rsidR="00FA37F7" w:rsidRPr="000741BC" w14:paraId="6E8553CE" w14:textId="77777777" w:rsidTr="00350F44">
        <w:trPr>
          <w:trHeight w:val="143"/>
        </w:trPr>
        <w:tc>
          <w:tcPr>
            <w:tcW w:w="710" w:type="dxa"/>
            <w:vMerge/>
          </w:tcPr>
          <w:p w14:paraId="230F1A78" w14:textId="77777777" w:rsidR="00FA37F7" w:rsidRPr="000741BC" w:rsidRDefault="00FA37F7" w:rsidP="00224F31">
            <w:pPr>
              <w:spacing w:after="160" w:line="259" w:lineRule="auto"/>
              <w:rPr>
                <w:rFonts w:asciiTheme="minorHAnsi" w:hAnsiTheme="minorHAnsi" w:cstheme="minorHAnsi"/>
                <w:sz w:val="24"/>
                <w:szCs w:val="24"/>
              </w:rPr>
            </w:pPr>
          </w:p>
        </w:tc>
        <w:tc>
          <w:tcPr>
            <w:tcW w:w="1417" w:type="dxa"/>
            <w:vMerge/>
          </w:tcPr>
          <w:p w14:paraId="157726D8" w14:textId="77777777" w:rsidR="00FA37F7" w:rsidRPr="000741BC" w:rsidRDefault="00FA37F7" w:rsidP="00224F31">
            <w:pPr>
              <w:spacing w:after="160" w:line="259" w:lineRule="auto"/>
              <w:rPr>
                <w:rFonts w:asciiTheme="minorHAnsi" w:hAnsiTheme="minorHAnsi" w:cstheme="minorHAnsi"/>
                <w:bCs/>
                <w:sz w:val="24"/>
                <w:szCs w:val="24"/>
              </w:rPr>
            </w:pPr>
          </w:p>
        </w:tc>
        <w:tc>
          <w:tcPr>
            <w:tcW w:w="860" w:type="dxa"/>
            <w:vMerge/>
          </w:tcPr>
          <w:p w14:paraId="1719D741" w14:textId="77777777" w:rsidR="00FA37F7" w:rsidRPr="000741BC" w:rsidRDefault="00FA37F7" w:rsidP="00224F31">
            <w:pPr>
              <w:spacing w:after="160" w:line="259" w:lineRule="auto"/>
              <w:rPr>
                <w:rFonts w:asciiTheme="minorHAnsi" w:hAnsiTheme="minorHAnsi" w:cstheme="minorHAnsi"/>
                <w:bCs/>
                <w:sz w:val="24"/>
                <w:szCs w:val="24"/>
              </w:rPr>
            </w:pPr>
          </w:p>
        </w:tc>
        <w:tc>
          <w:tcPr>
            <w:tcW w:w="1081" w:type="dxa"/>
          </w:tcPr>
          <w:p w14:paraId="5563A796"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399</w:t>
            </w:r>
          </w:p>
        </w:tc>
        <w:tc>
          <w:tcPr>
            <w:tcW w:w="6428" w:type="dxa"/>
          </w:tcPr>
          <w:p w14:paraId="6B211090"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zmieniająca uchwałę budżetową na 2024 rok</w:t>
            </w:r>
          </w:p>
        </w:tc>
      </w:tr>
      <w:tr w:rsidR="00FA37F7" w:rsidRPr="000741BC" w14:paraId="10A68E11" w14:textId="77777777" w:rsidTr="00350F44">
        <w:trPr>
          <w:trHeight w:val="143"/>
        </w:trPr>
        <w:tc>
          <w:tcPr>
            <w:tcW w:w="710" w:type="dxa"/>
            <w:vMerge/>
          </w:tcPr>
          <w:p w14:paraId="0BECEA78" w14:textId="77777777" w:rsidR="00FA37F7" w:rsidRPr="000741BC" w:rsidRDefault="00FA37F7" w:rsidP="00224F31">
            <w:pPr>
              <w:spacing w:after="160" w:line="259" w:lineRule="auto"/>
              <w:rPr>
                <w:rFonts w:asciiTheme="minorHAnsi" w:hAnsiTheme="minorHAnsi" w:cstheme="minorHAnsi"/>
                <w:sz w:val="24"/>
                <w:szCs w:val="24"/>
              </w:rPr>
            </w:pPr>
          </w:p>
        </w:tc>
        <w:tc>
          <w:tcPr>
            <w:tcW w:w="1417" w:type="dxa"/>
            <w:vMerge/>
          </w:tcPr>
          <w:p w14:paraId="1AEBAEF9" w14:textId="77777777" w:rsidR="00FA37F7" w:rsidRPr="000741BC" w:rsidRDefault="00FA37F7" w:rsidP="00224F31">
            <w:pPr>
              <w:spacing w:after="160" w:line="259" w:lineRule="auto"/>
              <w:rPr>
                <w:rFonts w:asciiTheme="minorHAnsi" w:hAnsiTheme="minorHAnsi" w:cstheme="minorHAnsi"/>
                <w:bCs/>
                <w:sz w:val="24"/>
                <w:szCs w:val="24"/>
              </w:rPr>
            </w:pPr>
          </w:p>
        </w:tc>
        <w:tc>
          <w:tcPr>
            <w:tcW w:w="860" w:type="dxa"/>
            <w:vMerge/>
          </w:tcPr>
          <w:p w14:paraId="5EA454D5" w14:textId="77777777" w:rsidR="00FA37F7" w:rsidRPr="000741BC" w:rsidRDefault="00FA37F7" w:rsidP="00224F31">
            <w:pPr>
              <w:spacing w:after="160" w:line="259" w:lineRule="auto"/>
              <w:rPr>
                <w:rFonts w:asciiTheme="minorHAnsi" w:hAnsiTheme="minorHAnsi" w:cstheme="minorHAnsi"/>
                <w:bCs/>
                <w:sz w:val="24"/>
                <w:szCs w:val="24"/>
              </w:rPr>
            </w:pPr>
          </w:p>
        </w:tc>
        <w:tc>
          <w:tcPr>
            <w:tcW w:w="1081" w:type="dxa"/>
          </w:tcPr>
          <w:p w14:paraId="61574911"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400</w:t>
            </w:r>
          </w:p>
        </w:tc>
        <w:tc>
          <w:tcPr>
            <w:tcW w:w="6428" w:type="dxa"/>
          </w:tcPr>
          <w:p w14:paraId="6C9AFB46"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przekazania skargi według właściwości Dyrektorowi Nowodworskiego Centrum Medycznego w Nowym Dworze Mazowieckim</w:t>
            </w:r>
          </w:p>
        </w:tc>
      </w:tr>
      <w:bookmarkEnd w:id="4"/>
      <w:tr w:rsidR="00FA37F7" w:rsidRPr="000741BC" w14:paraId="1FDB87F5" w14:textId="77777777" w:rsidTr="00350F44">
        <w:trPr>
          <w:trHeight w:val="343"/>
        </w:trPr>
        <w:tc>
          <w:tcPr>
            <w:tcW w:w="710" w:type="dxa"/>
            <w:vMerge w:val="restart"/>
          </w:tcPr>
          <w:p w14:paraId="60A4C95D" w14:textId="5CEE24C4" w:rsidR="00FA37F7" w:rsidRPr="00094191" w:rsidRDefault="00FA37F7" w:rsidP="00AE4C9C">
            <w:pPr>
              <w:pStyle w:val="Akapitzlist"/>
              <w:numPr>
                <w:ilvl w:val="0"/>
                <w:numId w:val="118"/>
              </w:numPr>
              <w:spacing w:after="160" w:line="259" w:lineRule="auto"/>
              <w:ind w:left="0" w:firstLine="0"/>
              <w:jc w:val="left"/>
              <w:rPr>
                <w:rFonts w:asciiTheme="minorHAnsi" w:hAnsiTheme="minorHAnsi" w:cstheme="minorHAnsi"/>
                <w:sz w:val="24"/>
                <w:szCs w:val="24"/>
              </w:rPr>
            </w:pPr>
          </w:p>
        </w:tc>
        <w:tc>
          <w:tcPr>
            <w:tcW w:w="1417" w:type="dxa"/>
            <w:vMerge w:val="restart"/>
          </w:tcPr>
          <w:p w14:paraId="2CCDCE8D" w14:textId="77777777" w:rsidR="00FA37F7" w:rsidRPr="000741BC" w:rsidRDefault="00FA37F7" w:rsidP="00224F31">
            <w:pPr>
              <w:spacing w:after="160" w:line="259" w:lineRule="auto"/>
              <w:rPr>
                <w:rFonts w:asciiTheme="minorHAnsi" w:hAnsiTheme="minorHAnsi" w:cstheme="minorHAnsi"/>
                <w:bCs/>
                <w:sz w:val="24"/>
                <w:szCs w:val="24"/>
              </w:rPr>
            </w:pPr>
            <w:r w:rsidRPr="000741BC">
              <w:rPr>
                <w:rFonts w:asciiTheme="minorHAnsi" w:hAnsiTheme="minorHAnsi" w:cstheme="minorHAnsi"/>
                <w:bCs/>
                <w:sz w:val="24"/>
                <w:szCs w:val="24"/>
              </w:rPr>
              <w:t>29.02.2024</w:t>
            </w:r>
          </w:p>
        </w:tc>
        <w:tc>
          <w:tcPr>
            <w:tcW w:w="860" w:type="dxa"/>
            <w:vMerge w:val="restart"/>
          </w:tcPr>
          <w:p w14:paraId="6E79C1EC" w14:textId="77777777" w:rsidR="00FA37F7" w:rsidRPr="000741BC" w:rsidRDefault="00FA37F7" w:rsidP="00224F31">
            <w:pPr>
              <w:spacing w:after="160" w:line="259" w:lineRule="auto"/>
              <w:rPr>
                <w:rFonts w:asciiTheme="minorHAnsi" w:hAnsiTheme="minorHAnsi" w:cstheme="minorHAnsi"/>
                <w:bCs/>
                <w:sz w:val="24"/>
                <w:szCs w:val="24"/>
              </w:rPr>
            </w:pPr>
            <w:r w:rsidRPr="000741BC">
              <w:rPr>
                <w:rFonts w:asciiTheme="minorHAnsi" w:hAnsiTheme="minorHAnsi" w:cstheme="minorHAnsi"/>
                <w:bCs/>
                <w:sz w:val="24"/>
                <w:szCs w:val="24"/>
              </w:rPr>
              <w:t>LXVI</w:t>
            </w:r>
          </w:p>
        </w:tc>
        <w:tc>
          <w:tcPr>
            <w:tcW w:w="1081" w:type="dxa"/>
          </w:tcPr>
          <w:p w14:paraId="50117E9C"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401</w:t>
            </w:r>
          </w:p>
        </w:tc>
        <w:tc>
          <w:tcPr>
            <w:tcW w:w="6428" w:type="dxa"/>
          </w:tcPr>
          <w:p w14:paraId="4A32F486"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zmiany wieloletniej prognozy finansowej Powiatu Nowodworskiego</w:t>
            </w:r>
          </w:p>
        </w:tc>
      </w:tr>
      <w:tr w:rsidR="00FA37F7" w:rsidRPr="000741BC" w14:paraId="7FFB9174" w14:textId="77777777" w:rsidTr="00350F44">
        <w:trPr>
          <w:trHeight w:val="143"/>
        </w:trPr>
        <w:tc>
          <w:tcPr>
            <w:tcW w:w="710" w:type="dxa"/>
            <w:vMerge/>
          </w:tcPr>
          <w:p w14:paraId="43FB7C39" w14:textId="77777777" w:rsidR="00FA37F7" w:rsidRPr="000741BC" w:rsidRDefault="00FA37F7" w:rsidP="00224F31">
            <w:pPr>
              <w:spacing w:after="160" w:line="259" w:lineRule="auto"/>
              <w:rPr>
                <w:rFonts w:asciiTheme="minorHAnsi" w:hAnsiTheme="minorHAnsi" w:cstheme="minorHAnsi"/>
                <w:sz w:val="24"/>
                <w:szCs w:val="24"/>
              </w:rPr>
            </w:pPr>
          </w:p>
        </w:tc>
        <w:tc>
          <w:tcPr>
            <w:tcW w:w="1417" w:type="dxa"/>
            <w:vMerge/>
          </w:tcPr>
          <w:p w14:paraId="21D975B8" w14:textId="77777777" w:rsidR="00FA37F7" w:rsidRPr="000741BC" w:rsidRDefault="00FA37F7" w:rsidP="00224F31">
            <w:pPr>
              <w:spacing w:after="160" w:line="259" w:lineRule="auto"/>
              <w:rPr>
                <w:rFonts w:asciiTheme="minorHAnsi" w:hAnsiTheme="minorHAnsi" w:cstheme="minorHAnsi"/>
                <w:bCs/>
                <w:sz w:val="24"/>
                <w:szCs w:val="24"/>
              </w:rPr>
            </w:pPr>
          </w:p>
        </w:tc>
        <w:tc>
          <w:tcPr>
            <w:tcW w:w="860" w:type="dxa"/>
            <w:vMerge/>
          </w:tcPr>
          <w:p w14:paraId="2E85D39C" w14:textId="77777777" w:rsidR="00FA37F7" w:rsidRPr="000741BC" w:rsidRDefault="00FA37F7" w:rsidP="00224F31">
            <w:pPr>
              <w:spacing w:after="160" w:line="259" w:lineRule="auto"/>
              <w:rPr>
                <w:rFonts w:asciiTheme="minorHAnsi" w:hAnsiTheme="minorHAnsi" w:cstheme="minorHAnsi"/>
                <w:bCs/>
                <w:sz w:val="24"/>
                <w:szCs w:val="24"/>
              </w:rPr>
            </w:pPr>
          </w:p>
        </w:tc>
        <w:tc>
          <w:tcPr>
            <w:tcW w:w="1081" w:type="dxa"/>
          </w:tcPr>
          <w:p w14:paraId="5F13D140"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402</w:t>
            </w:r>
          </w:p>
        </w:tc>
        <w:tc>
          <w:tcPr>
            <w:tcW w:w="6428" w:type="dxa"/>
          </w:tcPr>
          <w:p w14:paraId="164F6C54"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zmieniająca uchwałę budżetową na 2024 rok</w:t>
            </w:r>
          </w:p>
        </w:tc>
      </w:tr>
      <w:tr w:rsidR="00FA37F7" w:rsidRPr="000741BC" w14:paraId="268B7D41" w14:textId="77777777" w:rsidTr="00350F44">
        <w:trPr>
          <w:trHeight w:val="143"/>
        </w:trPr>
        <w:tc>
          <w:tcPr>
            <w:tcW w:w="710" w:type="dxa"/>
            <w:vMerge/>
          </w:tcPr>
          <w:p w14:paraId="7107FF28" w14:textId="77777777" w:rsidR="00FA37F7" w:rsidRPr="000741BC" w:rsidRDefault="00FA37F7" w:rsidP="00224F31">
            <w:pPr>
              <w:spacing w:after="160" w:line="259" w:lineRule="auto"/>
              <w:rPr>
                <w:rFonts w:asciiTheme="minorHAnsi" w:hAnsiTheme="minorHAnsi" w:cstheme="minorHAnsi"/>
                <w:sz w:val="24"/>
                <w:szCs w:val="24"/>
              </w:rPr>
            </w:pPr>
          </w:p>
        </w:tc>
        <w:tc>
          <w:tcPr>
            <w:tcW w:w="1417" w:type="dxa"/>
            <w:vMerge/>
          </w:tcPr>
          <w:p w14:paraId="5AD490A6" w14:textId="77777777" w:rsidR="00FA37F7" w:rsidRPr="000741BC" w:rsidRDefault="00FA37F7" w:rsidP="00224F31">
            <w:pPr>
              <w:spacing w:after="160" w:line="259" w:lineRule="auto"/>
              <w:rPr>
                <w:rFonts w:asciiTheme="minorHAnsi" w:hAnsiTheme="minorHAnsi" w:cstheme="minorHAnsi"/>
                <w:bCs/>
                <w:sz w:val="24"/>
                <w:szCs w:val="24"/>
              </w:rPr>
            </w:pPr>
          </w:p>
        </w:tc>
        <w:tc>
          <w:tcPr>
            <w:tcW w:w="860" w:type="dxa"/>
            <w:vMerge/>
          </w:tcPr>
          <w:p w14:paraId="27BE1888" w14:textId="77777777" w:rsidR="00FA37F7" w:rsidRPr="000741BC" w:rsidRDefault="00FA37F7" w:rsidP="00224F31">
            <w:pPr>
              <w:spacing w:after="160" w:line="259" w:lineRule="auto"/>
              <w:rPr>
                <w:rFonts w:asciiTheme="minorHAnsi" w:hAnsiTheme="minorHAnsi" w:cstheme="minorHAnsi"/>
                <w:bCs/>
                <w:sz w:val="24"/>
                <w:szCs w:val="24"/>
              </w:rPr>
            </w:pPr>
          </w:p>
        </w:tc>
        <w:tc>
          <w:tcPr>
            <w:tcW w:w="1081" w:type="dxa"/>
          </w:tcPr>
          <w:p w14:paraId="42BFE648"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403</w:t>
            </w:r>
          </w:p>
        </w:tc>
        <w:tc>
          <w:tcPr>
            <w:tcW w:w="6428" w:type="dxa"/>
          </w:tcPr>
          <w:p w14:paraId="56F23FEE"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wyrażenia zgody na utworzenie Młodzieżowej Rady Powiatu Nowodworskiego oraz nadania jej statutu</w:t>
            </w:r>
          </w:p>
        </w:tc>
      </w:tr>
      <w:tr w:rsidR="00FA37F7" w:rsidRPr="000741BC" w14:paraId="191F9C06" w14:textId="77777777" w:rsidTr="00350F44">
        <w:trPr>
          <w:trHeight w:val="143"/>
        </w:trPr>
        <w:tc>
          <w:tcPr>
            <w:tcW w:w="710" w:type="dxa"/>
            <w:vMerge/>
          </w:tcPr>
          <w:p w14:paraId="505100C0" w14:textId="77777777" w:rsidR="00FA37F7" w:rsidRPr="000741BC" w:rsidRDefault="00FA37F7" w:rsidP="00224F31">
            <w:pPr>
              <w:spacing w:after="160" w:line="259" w:lineRule="auto"/>
              <w:rPr>
                <w:rFonts w:asciiTheme="minorHAnsi" w:hAnsiTheme="minorHAnsi" w:cstheme="minorHAnsi"/>
                <w:sz w:val="24"/>
                <w:szCs w:val="24"/>
              </w:rPr>
            </w:pPr>
          </w:p>
        </w:tc>
        <w:tc>
          <w:tcPr>
            <w:tcW w:w="1417" w:type="dxa"/>
            <w:vMerge/>
          </w:tcPr>
          <w:p w14:paraId="4E96B34B" w14:textId="77777777" w:rsidR="00FA37F7" w:rsidRPr="000741BC" w:rsidRDefault="00FA37F7" w:rsidP="00224F31">
            <w:pPr>
              <w:spacing w:after="160" w:line="259" w:lineRule="auto"/>
              <w:rPr>
                <w:rFonts w:asciiTheme="minorHAnsi" w:hAnsiTheme="minorHAnsi" w:cstheme="minorHAnsi"/>
                <w:bCs/>
                <w:sz w:val="24"/>
                <w:szCs w:val="24"/>
              </w:rPr>
            </w:pPr>
          </w:p>
        </w:tc>
        <w:tc>
          <w:tcPr>
            <w:tcW w:w="860" w:type="dxa"/>
            <w:vMerge/>
          </w:tcPr>
          <w:p w14:paraId="06693385" w14:textId="77777777" w:rsidR="00FA37F7" w:rsidRPr="000741BC" w:rsidRDefault="00FA37F7" w:rsidP="00224F31">
            <w:pPr>
              <w:spacing w:after="160" w:line="259" w:lineRule="auto"/>
              <w:rPr>
                <w:rFonts w:asciiTheme="minorHAnsi" w:hAnsiTheme="minorHAnsi" w:cstheme="minorHAnsi"/>
                <w:bCs/>
                <w:sz w:val="24"/>
                <w:szCs w:val="24"/>
              </w:rPr>
            </w:pPr>
          </w:p>
        </w:tc>
        <w:tc>
          <w:tcPr>
            <w:tcW w:w="1081" w:type="dxa"/>
          </w:tcPr>
          <w:p w14:paraId="0CEA1EAE"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404</w:t>
            </w:r>
          </w:p>
        </w:tc>
        <w:tc>
          <w:tcPr>
            <w:tcW w:w="6428" w:type="dxa"/>
          </w:tcPr>
          <w:p w14:paraId="0CA7B6E1"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zadań, na które przeznacza się środki Państwowego Funduszu Rehabilitacji Osób Niepełnosprawnych</w:t>
            </w:r>
          </w:p>
        </w:tc>
      </w:tr>
      <w:tr w:rsidR="00FA37F7" w:rsidRPr="000741BC" w14:paraId="0A4F8564" w14:textId="77777777" w:rsidTr="00350F44">
        <w:trPr>
          <w:trHeight w:val="143"/>
        </w:trPr>
        <w:tc>
          <w:tcPr>
            <w:tcW w:w="710" w:type="dxa"/>
            <w:vMerge/>
          </w:tcPr>
          <w:p w14:paraId="6CB15430" w14:textId="77777777" w:rsidR="00FA37F7" w:rsidRPr="000741BC" w:rsidRDefault="00FA37F7" w:rsidP="00224F31">
            <w:pPr>
              <w:spacing w:after="160" w:line="259" w:lineRule="auto"/>
              <w:rPr>
                <w:rFonts w:asciiTheme="minorHAnsi" w:hAnsiTheme="minorHAnsi" w:cstheme="minorHAnsi"/>
                <w:sz w:val="24"/>
                <w:szCs w:val="24"/>
              </w:rPr>
            </w:pPr>
          </w:p>
        </w:tc>
        <w:tc>
          <w:tcPr>
            <w:tcW w:w="1417" w:type="dxa"/>
            <w:vMerge/>
          </w:tcPr>
          <w:p w14:paraId="69F7B69D" w14:textId="77777777" w:rsidR="00FA37F7" w:rsidRPr="000741BC" w:rsidRDefault="00FA37F7" w:rsidP="00224F31">
            <w:pPr>
              <w:spacing w:after="160" w:line="259" w:lineRule="auto"/>
              <w:rPr>
                <w:rFonts w:asciiTheme="minorHAnsi" w:hAnsiTheme="minorHAnsi" w:cstheme="minorHAnsi"/>
                <w:bCs/>
                <w:sz w:val="24"/>
                <w:szCs w:val="24"/>
              </w:rPr>
            </w:pPr>
          </w:p>
        </w:tc>
        <w:tc>
          <w:tcPr>
            <w:tcW w:w="860" w:type="dxa"/>
            <w:vMerge/>
          </w:tcPr>
          <w:p w14:paraId="5F258491" w14:textId="77777777" w:rsidR="00FA37F7" w:rsidRPr="000741BC" w:rsidRDefault="00FA37F7" w:rsidP="00224F31">
            <w:pPr>
              <w:spacing w:after="160" w:line="259" w:lineRule="auto"/>
              <w:rPr>
                <w:rFonts w:asciiTheme="minorHAnsi" w:hAnsiTheme="minorHAnsi" w:cstheme="minorHAnsi"/>
                <w:bCs/>
                <w:sz w:val="24"/>
                <w:szCs w:val="24"/>
              </w:rPr>
            </w:pPr>
          </w:p>
        </w:tc>
        <w:tc>
          <w:tcPr>
            <w:tcW w:w="1081" w:type="dxa"/>
          </w:tcPr>
          <w:p w14:paraId="3D5B9F38"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405</w:t>
            </w:r>
          </w:p>
        </w:tc>
        <w:tc>
          <w:tcPr>
            <w:tcW w:w="6428" w:type="dxa"/>
          </w:tcPr>
          <w:p w14:paraId="7EF7FA70"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przyjęcia "Regulaminu świadczenia usług transportowych dla osób z potrzebą szczególnego wsparcia w zakresie mobilności na terenie Powiatu Nowodworskiego"</w:t>
            </w:r>
          </w:p>
        </w:tc>
      </w:tr>
      <w:tr w:rsidR="00FA37F7" w:rsidRPr="000741BC" w14:paraId="07A2FC30" w14:textId="77777777" w:rsidTr="00350F44">
        <w:trPr>
          <w:trHeight w:val="143"/>
        </w:trPr>
        <w:tc>
          <w:tcPr>
            <w:tcW w:w="710" w:type="dxa"/>
            <w:vMerge/>
          </w:tcPr>
          <w:p w14:paraId="27BCF39E" w14:textId="77777777" w:rsidR="00FA37F7" w:rsidRPr="000741BC" w:rsidRDefault="00FA37F7" w:rsidP="00224F31">
            <w:pPr>
              <w:spacing w:after="160" w:line="259" w:lineRule="auto"/>
              <w:rPr>
                <w:rFonts w:asciiTheme="minorHAnsi" w:hAnsiTheme="minorHAnsi" w:cstheme="minorHAnsi"/>
                <w:sz w:val="24"/>
                <w:szCs w:val="24"/>
              </w:rPr>
            </w:pPr>
          </w:p>
        </w:tc>
        <w:tc>
          <w:tcPr>
            <w:tcW w:w="1417" w:type="dxa"/>
            <w:vMerge/>
          </w:tcPr>
          <w:p w14:paraId="16DAC746" w14:textId="77777777" w:rsidR="00FA37F7" w:rsidRPr="000741BC" w:rsidRDefault="00FA37F7" w:rsidP="00224F31">
            <w:pPr>
              <w:spacing w:after="160" w:line="259" w:lineRule="auto"/>
              <w:rPr>
                <w:rFonts w:asciiTheme="minorHAnsi" w:hAnsiTheme="minorHAnsi" w:cstheme="minorHAnsi"/>
                <w:bCs/>
                <w:sz w:val="24"/>
                <w:szCs w:val="24"/>
              </w:rPr>
            </w:pPr>
          </w:p>
        </w:tc>
        <w:tc>
          <w:tcPr>
            <w:tcW w:w="860" w:type="dxa"/>
            <w:vMerge/>
          </w:tcPr>
          <w:p w14:paraId="621B77DC" w14:textId="77777777" w:rsidR="00FA37F7" w:rsidRPr="000741BC" w:rsidRDefault="00FA37F7" w:rsidP="00224F31">
            <w:pPr>
              <w:spacing w:after="160" w:line="259" w:lineRule="auto"/>
              <w:rPr>
                <w:rFonts w:asciiTheme="minorHAnsi" w:hAnsiTheme="minorHAnsi" w:cstheme="minorHAnsi"/>
                <w:bCs/>
                <w:sz w:val="24"/>
                <w:szCs w:val="24"/>
              </w:rPr>
            </w:pPr>
          </w:p>
        </w:tc>
        <w:tc>
          <w:tcPr>
            <w:tcW w:w="1081" w:type="dxa"/>
          </w:tcPr>
          <w:p w14:paraId="52D20BF0"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406</w:t>
            </w:r>
          </w:p>
        </w:tc>
        <w:tc>
          <w:tcPr>
            <w:tcW w:w="6428" w:type="dxa"/>
          </w:tcPr>
          <w:p w14:paraId="5F20C7EF"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przyjęcia "Planu Zrównoważonej Mobilności Miejskiej dla metropolii warszawskiej 2030+"</w:t>
            </w:r>
          </w:p>
        </w:tc>
      </w:tr>
      <w:tr w:rsidR="00FA37F7" w:rsidRPr="000741BC" w14:paraId="3FB67349" w14:textId="77777777" w:rsidTr="00350F44">
        <w:trPr>
          <w:trHeight w:val="143"/>
        </w:trPr>
        <w:tc>
          <w:tcPr>
            <w:tcW w:w="710" w:type="dxa"/>
            <w:vMerge/>
          </w:tcPr>
          <w:p w14:paraId="12B1612E" w14:textId="77777777" w:rsidR="00FA37F7" w:rsidRPr="000741BC" w:rsidRDefault="00FA37F7" w:rsidP="00224F31">
            <w:pPr>
              <w:spacing w:after="160" w:line="259" w:lineRule="auto"/>
              <w:rPr>
                <w:rFonts w:asciiTheme="minorHAnsi" w:hAnsiTheme="minorHAnsi" w:cstheme="minorHAnsi"/>
                <w:sz w:val="24"/>
                <w:szCs w:val="24"/>
              </w:rPr>
            </w:pPr>
          </w:p>
        </w:tc>
        <w:tc>
          <w:tcPr>
            <w:tcW w:w="1417" w:type="dxa"/>
            <w:vMerge/>
          </w:tcPr>
          <w:p w14:paraId="39E9EDD7" w14:textId="77777777" w:rsidR="00FA37F7" w:rsidRPr="000741BC" w:rsidRDefault="00FA37F7" w:rsidP="00224F31">
            <w:pPr>
              <w:spacing w:after="160" w:line="259" w:lineRule="auto"/>
              <w:rPr>
                <w:rFonts w:asciiTheme="minorHAnsi" w:hAnsiTheme="minorHAnsi" w:cstheme="minorHAnsi"/>
                <w:bCs/>
                <w:sz w:val="24"/>
                <w:szCs w:val="24"/>
              </w:rPr>
            </w:pPr>
          </w:p>
        </w:tc>
        <w:tc>
          <w:tcPr>
            <w:tcW w:w="860" w:type="dxa"/>
            <w:vMerge/>
          </w:tcPr>
          <w:p w14:paraId="5E56198F" w14:textId="77777777" w:rsidR="00FA37F7" w:rsidRPr="000741BC" w:rsidRDefault="00FA37F7" w:rsidP="00224F31">
            <w:pPr>
              <w:spacing w:after="160" w:line="259" w:lineRule="auto"/>
              <w:rPr>
                <w:rFonts w:asciiTheme="minorHAnsi" w:hAnsiTheme="minorHAnsi" w:cstheme="minorHAnsi"/>
                <w:bCs/>
                <w:sz w:val="24"/>
                <w:szCs w:val="24"/>
              </w:rPr>
            </w:pPr>
          </w:p>
        </w:tc>
        <w:tc>
          <w:tcPr>
            <w:tcW w:w="1081" w:type="dxa"/>
          </w:tcPr>
          <w:p w14:paraId="281F7597"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407</w:t>
            </w:r>
          </w:p>
        </w:tc>
        <w:tc>
          <w:tcPr>
            <w:tcW w:w="6428" w:type="dxa"/>
          </w:tcPr>
          <w:p w14:paraId="59EEF83F"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przystąpienia Powiatu Nowodworskiego do Stowarzyszenia "Metropolia Warszawa".</w:t>
            </w:r>
          </w:p>
        </w:tc>
      </w:tr>
      <w:tr w:rsidR="00FA37F7" w:rsidRPr="000741BC" w14:paraId="5A1ED3BA" w14:textId="77777777" w:rsidTr="00350F44">
        <w:trPr>
          <w:trHeight w:val="343"/>
        </w:trPr>
        <w:tc>
          <w:tcPr>
            <w:tcW w:w="710" w:type="dxa"/>
            <w:vMerge w:val="restart"/>
          </w:tcPr>
          <w:p w14:paraId="55718EA9" w14:textId="012E574C" w:rsidR="00FA37F7" w:rsidRPr="00833A49" w:rsidRDefault="00FA37F7" w:rsidP="00AE4C9C">
            <w:pPr>
              <w:pStyle w:val="Akapitzlist"/>
              <w:numPr>
                <w:ilvl w:val="0"/>
                <w:numId w:val="118"/>
              </w:numPr>
              <w:spacing w:after="160" w:line="259" w:lineRule="auto"/>
              <w:ind w:left="0" w:firstLine="0"/>
              <w:jc w:val="left"/>
              <w:rPr>
                <w:rFonts w:asciiTheme="minorHAnsi" w:hAnsiTheme="minorHAnsi" w:cstheme="minorHAnsi"/>
                <w:sz w:val="24"/>
                <w:szCs w:val="24"/>
              </w:rPr>
            </w:pPr>
          </w:p>
        </w:tc>
        <w:tc>
          <w:tcPr>
            <w:tcW w:w="1417" w:type="dxa"/>
            <w:vMerge w:val="restart"/>
          </w:tcPr>
          <w:p w14:paraId="007ACCC1" w14:textId="77777777" w:rsidR="00FA37F7" w:rsidRPr="000741BC" w:rsidRDefault="00FA37F7" w:rsidP="00224F31">
            <w:pPr>
              <w:spacing w:after="160" w:line="259" w:lineRule="auto"/>
              <w:rPr>
                <w:rFonts w:asciiTheme="minorHAnsi" w:hAnsiTheme="minorHAnsi" w:cstheme="minorHAnsi"/>
                <w:bCs/>
                <w:sz w:val="24"/>
                <w:szCs w:val="24"/>
              </w:rPr>
            </w:pPr>
            <w:r w:rsidRPr="000741BC">
              <w:rPr>
                <w:rFonts w:asciiTheme="minorHAnsi" w:hAnsiTheme="minorHAnsi" w:cstheme="minorHAnsi"/>
                <w:bCs/>
                <w:sz w:val="24"/>
                <w:szCs w:val="24"/>
              </w:rPr>
              <w:t>21.03.2024</w:t>
            </w:r>
          </w:p>
        </w:tc>
        <w:tc>
          <w:tcPr>
            <w:tcW w:w="860" w:type="dxa"/>
            <w:vMerge w:val="restart"/>
          </w:tcPr>
          <w:p w14:paraId="020DB60C" w14:textId="77777777" w:rsidR="00FA37F7" w:rsidRPr="000741BC" w:rsidRDefault="00FA37F7" w:rsidP="00224F31">
            <w:pPr>
              <w:spacing w:after="160" w:line="259" w:lineRule="auto"/>
              <w:rPr>
                <w:rFonts w:asciiTheme="minorHAnsi" w:hAnsiTheme="minorHAnsi" w:cstheme="minorHAnsi"/>
                <w:bCs/>
                <w:sz w:val="24"/>
                <w:szCs w:val="24"/>
              </w:rPr>
            </w:pPr>
            <w:r w:rsidRPr="000741BC">
              <w:rPr>
                <w:rFonts w:asciiTheme="minorHAnsi" w:hAnsiTheme="minorHAnsi" w:cstheme="minorHAnsi"/>
                <w:bCs/>
                <w:sz w:val="24"/>
                <w:szCs w:val="24"/>
              </w:rPr>
              <w:t>LXVII</w:t>
            </w:r>
          </w:p>
        </w:tc>
        <w:tc>
          <w:tcPr>
            <w:tcW w:w="1081" w:type="dxa"/>
          </w:tcPr>
          <w:p w14:paraId="630DAB19"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408</w:t>
            </w:r>
          </w:p>
        </w:tc>
        <w:tc>
          <w:tcPr>
            <w:tcW w:w="6428" w:type="dxa"/>
          </w:tcPr>
          <w:p w14:paraId="1E69C106"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zmiany Wieloletniej Prognozy Finansowej Powiatu Nowodworskiego</w:t>
            </w:r>
          </w:p>
        </w:tc>
      </w:tr>
      <w:tr w:rsidR="00FA37F7" w:rsidRPr="000741BC" w14:paraId="2F8954AD" w14:textId="77777777" w:rsidTr="00350F44">
        <w:trPr>
          <w:trHeight w:val="143"/>
        </w:trPr>
        <w:tc>
          <w:tcPr>
            <w:tcW w:w="710" w:type="dxa"/>
            <w:vMerge/>
          </w:tcPr>
          <w:p w14:paraId="6BAD6A86" w14:textId="77777777" w:rsidR="00FA37F7" w:rsidRPr="000741BC" w:rsidRDefault="00FA37F7" w:rsidP="00AE4C9C">
            <w:pPr>
              <w:numPr>
                <w:ilvl w:val="0"/>
                <w:numId w:val="55"/>
              </w:numPr>
              <w:spacing w:after="160" w:line="259" w:lineRule="auto"/>
              <w:jc w:val="left"/>
              <w:rPr>
                <w:rFonts w:asciiTheme="minorHAnsi" w:hAnsiTheme="minorHAnsi" w:cstheme="minorHAnsi"/>
                <w:sz w:val="24"/>
                <w:szCs w:val="24"/>
              </w:rPr>
            </w:pPr>
          </w:p>
        </w:tc>
        <w:tc>
          <w:tcPr>
            <w:tcW w:w="1417" w:type="dxa"/>
            <w:vMerge/>
          </w:tcPr>
          <w:p w14:paraId="76DC7C5B" w14:textId="77777777" w:rsidR="00FA37F7" w:rsidRPr="000741BC" w:rsidRDefault="00FA37F7" w:rsidP="00224F31">
            <w:pPr>
              <w:spacing w:after="160" w:line="259" w:lineRule="auto"/>
              <w:rPr>
                <w:rFonts w:asciiTheme="minorHAnsi" w:hAnsiTheme="minorHAnsi" w:cstheme="minorHAnsi"/>
                <w:bCs/>
                <w:sz w:val="24"/>
                <w:szCs w:val="24"/>
              </w:rPr>
            </w:pPr>
          </w:p>
        </w:tc>
        <w:tc>
          <w:tcPr>
            <w:tcW w:w="860" w:type="dxa"/>
            <w:vMerge/>
          </w:tcPr>
          <w:p w14:paraId="039B9BA2" w14:textId="77777777" w:rsidR="00FA37F7" w:rsidRPr="000741BC" w:rsidRDefault="00FA37F7" w:rsidP="00224F31">
            <w:pPr>
              <w:spacing w:after="160" w:line="259" w:lineRule="auto"/>
              <w:rPr>
                <w:rFonts w:asciiTheme="minorHAnsi" w:hAnsiTheme="minorHAnsi" w:cstheme="minorHAnsi"/>
                <w:bCs/>
                <w:sz w:val="24"/>
                <w:szCs w:val="24"/>
              </w:rPr>
            </w:pPr>
          </w:p>
        </w:tc>
        <w:tc>
          <w:tcPr>
            <w:tcW w:w="1081" w:type="dxa"/>
          </w:tcPr>
          <w:p w14:paraId="03AE50F9"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409</w:t>
            </w:r>
          </w:p>
        </w:tc>
        <w:tc>
          <w:tcPr>
            <w:tcW w:w="6428" w:type="dxa"/>
          </w:tcPr>
          <w:p w14:paraId="51651FFF"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zmieniająca uchwałę budżetową na 2024 rok</w:t>
            </w:r>
          </w:p>
        </w:tc>
      </w:tr>
      <w:tr w:rsidR="00FA37F7" w:rsidRPr="000741BC" w14:paraId="2BBD51A2" w14:textId="77777777" w:rsidTr="00350F44">
        <w:trPr>
          <w:trHeight w:val="143"/>
        </w:trPr>
        <w:tc>
          <w:tcPr>
            <w:tcW w:w="710" w:type="dxa"/>
            <w:vMerge/>
          </w:tcPr>
          <w:p w14:paraId="42823EEC" w14:textId="77777777" w:rsidR="00FA37F7" w:rsidRPr="000741BC" w:rsidRDefault="00FA37F7" w:rsidP="00AE4C9C">
            <w:pPr>
              <w:numPr>
                <w:ilvl w:val="0"/>
                <w:numId w:val="55"/>
              </w:numPr>
              <w:spacing w:after="160" w:line="259" w:lineRule="auto"/>
              <w:jc w:val="left"/>
              <w:rPr>
                <w:rFonts w:asciiTheme="minorHAnsi" w:hAnsiTheme="minorHAnsi" w:cstheme="minorHAnsi"/>
                <w:sz w:val="24"/>
                <w:szCs w:val="24"/>
              </w:rPr>
            </w:pPr>
          </w:p>
        </w:tc>
        <w:tc>
          <w:tcPr>
            <w:tcW w:w="1417" w:type="dxa"/>
            <w:vMerge/>
          </w:tcPr>
          <w:p w14:paraId="19B4C7EB" w14:textId="77777777" w:rsidR="00FA37F7" w:rsidRPr="000741BC" w:rsidRDefault="00FA37F7" w:rsidP="00224F31">
            <w:pPr>
              <w:spacing w:after="160" w:line="259" w:lineRule="auto"/>
              <w:rPr>
                <w:rFonts w:asciiTheme="minorHAnsi" w:hAnsiTheme="minorHAnsi" w:cstheme="minorHAnsi"/>
                <w:bCs/>
                <w:sz w:val="24"/>
                <w:szCs w:val="24"/>
              </w:rPr>
            </w:pPr>
          </w:p>
        </w:tc>
        <w:tc>
          <w:tcPr>
            <w:tcW w:w="860" w:type="dxa"/>
            <w:vMerge/>
          </w:tcPr>
          <w:p w14:paraId="4766303A" w14:textId="77777777" w:rsidR="00FA37F7" w:rsidRPr="000741BC" w:rsidRDefault="00FA37F7" w:rsidP="00224F31">
            <w:pPr>
              <w:spacing w:after="160" w:line="259" w:lineRule="auto"/>
              <w:rPr>
                <w:rFonts w:asciiTheme="minorHAnsi" w:hAnsiTheme="minorHAnsi" w:cstheme="minorHAnsi"/>
                <w:bCs/>
                <w:sz w:val="24"/>
                <w:szCs w:val="24"/>
              </w:rPr>
            </w:pPr>
          </w:p>
        </w:tc>
        <w:tc>
          <w:tcPr>
            <w:tcW w:w="1081" w:type="dxa"/>
          </w:tcPr>
          <w:p w14:paraId="36550134"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410</w:t>
            </w:r>
          </w:p>
        </w:tc>
        <w:tc>
          <w:tcPr>
            <w:tcW w:w="6428" w:type="dxa"/>
          </w:tcPr>
          <w:p w14:paraId="761C0373"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podniesienia wysokości wynagrodzeń dla zawodowych rodzin zastępczych i osób prowadzących rodzinne domy dziecka</w:t>
            </w:r>
          </w:p>
        </w:tc>
      </w:tr>
      <w:tr w:rsidR="00FA37F7" w:rsidRPr="000741BC" w14:paraId="09892B21" w14:textId="77777777" w:rsidTr="00350F44">
        <w:trPr>
          <w:trHeight w:val="143"/>
        </w:trPr>
        <w:tc>
          <w:tcPr>
            <w:tcW w:w="710" w:type="dxa"/>
            <w:vMerge/>
          </w:tcPr>
          <w:p w14:paraId="18F17B43" w14:textId="77777777" w:rsidR="00FA37F7" w:rsidRPr="000741BC" w:rsidRDefault="00FA37F7" w:rsidP="00AE4C9C">
            <w:pPr>
              <w:numPr>
                <w:ilvl w:val="0"/>
                <w:numId w:val="55"/>
              </w:numPr>
              <w:spacing w:after="160" w:line="259" w:lineRule="auto"/>
              <w:jc w:val="left"/>
              <w:rPr>
                <w:rFonts w:asciiTheme="minorHAnsi" w:hAnsiTheme="minorHAnsi" w:cstheme="minorHAnsi"/>
                <w:sz w:val="24"/>
                <w:szCs w:val="24"/>
              </w:rPr>
            </w:pPr>
          </w:p>
        </w:tc>
        <w:tc>
          <w:tcPr>
            <w:tcW w:w="1417" w:type="dxa"/>
            <w:vMerge/>
          </w:tcPr>
          <w:p w14:paraId="031270CA" w14:textId="77777777" w:rsidR="00FA37F7" w:rsidRPr="000741BC" w:rsidRDefault="00FA37F7" w:rsidP="00224F31">
            <w:pPr>
              <w:spacing w:after="160" w:line="259" w:lineRule="auto"/>
              <w:rPr>
                <w:rFonts w:asciiTheme="minorHAnsi" w:hAnsiTheme="minorHAnsi" w:cstheme="minorHAnsi"/>
                <w:bCs/>
                <w:sz w:val="24"/>
                <w:szCs w:val="24"/>
              </w:rPr>
            </w:pPr>
          </w:p>
        </w:tc>
        <w:tc>
          <w:tcPr>
            <w:tcW w:w="860" w:type="dxa"/>
            <w:vMerge/>
          </w:tcPr>
          <w:p w14:paraId="757DB8BE" w14:textId="77777777" w:rsidR="00FA37F7" w:rsidRPr="000741BC" w:rsidRDefault="00FA37F7" w:rsidP="00224F31">
            <w:pPr>
              <w:spacing w:after="160" w:line="259" w:lineRule="auto"/>
              <w:rPr>
                <w:rFonts w:asciiTheme="minorHAnsi" w:hAnsiTheme="minorHAnsi" w:cstheme="minorHAnsi"/>
                <w:bCs/>
                <w:sz w:val="24"/>
                <w:szCs w:val="24"/>
              </w:rPr>
            </w:pPr>
          </w:p>
        </w:tc>
        <w:tc>
          <w:tcPr>
            <w:tcW w:w="1081" w:type="dxa"/>
          </w:tcPr>
          <w:p w14:paraId="7325362D"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411</w:t>
            </w:r>
          </w:p>
        </w:tc>
        <w:tc>
          <w:tcPr>
            <w:tcW w:w="6428" w:type="dxa"/>
          </w:tcPr>
          <w:p w14:paraId="759C5581"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zwiększenia wysokości środków finansowych na utrzymanie dziecka w placówkach opiekuńczo-wychowawczych typu rodzinnego prowadzonych na zlecenie powiatu nowodworskiego</w:t>
            </w:r>
          </w:p>
        </w:tc>
      </w:tr>
      <w:tr w:rsidR="00FA37F7" w:rsidRPr="000741BC" w14:paraId="4F8CCC43" w14:textId="77777777" w:rsidTr="00350F44">
        <w:trPr>
          <w:trHeight w:val="69"/>
        </w:trPr>
        <w:tc>
          <w:tcPr>
            <w:tcW w:w="710" w:type="dxa"/>
            <w:vMerge w:val="restart"/>
          </w:tcPr>
          <w:p w14:paraId="6E484ECD" w14:textId="0ED16586" w:rsidR="00FA37F7" w:rsidRPr="00833A49" w:rsidRDefault="00FA37F7" w:rsidP="00AE4C9C">
            <w:pPr>
              <w:pStyle w:val="Akapitzlist"/>
              <w:numPr>
                <w:ilvl w:val="0"/>
                <w:numId w:val="118"/>
              </w:numPr>
              <w:spacing w:after="160" w:line="259" w:lineRule="auto"/>
              <w:rPr>
                <w:rFonts w:asciiTheme="minorHAnsi" w:hAnsiTheme="minorHAnsi" w:cstheme="minorHAnsi"/>
                <w:sz w:val="24"/>
                <w:szCs w:val="24"/>
              </w:rPr>
            </w:pPr>
          </w:p>
        </w:tc>
        <w:tc>
          <w:tcPr>
            <w:tcW w:w="1417" w:type="dxa"/>
            <w:vMerge w:val="restart"/>
          </w:tcPr>
          <w:p w14:paraId="6704090E"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04.04.2024</w:t>
            </w:r>
          </w:p>
        </w:tc>
        <w:tc>
          <w:tcPr>
            <w:tcW w:w="860" w:type="dxa"/>
            <w:vMerge w:val="restart"/>
          </w:tcPr>
          <w:p w14:paraId="20DC3E39"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LXVIII</w:t>
            </w:r>
          </w:p>
        </w:tc>
        <w:tc>
          <w:tcPr>
            <w:tcW w:w="1081" w:type="dxa"/>
          </w:tcPr>
          <w:p w14:paraId="3C4BC5E8"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412</w:t>
            </w:r>
          </w:p>
        </w:tc>
        <w:tc>
          <w:tcPr>
            <w:tcW w:w="6428" w:type="dxa"/>
          </w:tcPr>
          <w:p w14:paraId="41F42DC6"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zmiany Wieloletniej Prognozy Finansowej Powiatu Nowodworskiego</w:t>
            </w:r>
          </w:p>
        </w:tc>
      </w:tr>
      <w:tr w:rsidR="00FA37F7" w:rsidRPr="000741BC" w14:paraId="4B2EDD39" w14:textId="77777777" w:rsidTr="00350F44">
        <w:trPr>
          <w:trHeight w:val="69"/>
        </w:trPr>
        <w:tc>
          <w:tcPr>
            <w:tcW w:w="710" w:type="dxa"/>
            <w:vMerge/>
            <w:tcBorders>
              <w:bottom w:val="single" w:sz="4" w:space="0" w:color="auto"/>
            </w:tcBorders>
          </w:tcPr>
          <w:p w14:paraId="6784FD2E" w14:textId="77777777" w:rsidR="00FA37F7" w:rsidRPr="000741BC" w:rsidRDefault="00FA37F7" w:rsidP="00224F31">
            <w:pPr>
              <w:spacing w:after="160" w:line="259" w:lineRule="auto"/>
              <w:rPr>
                <w:rFonts w:asciiTheme="minorHAnsi" w:hAnsiTheme="minorHAnsi" w:cstheme="minorHAnsi"/>
                <w:sz w:val="24"/>
                <w:szCs w:val="24"/>
              </w:rPr>
            </w:pPr>
          </w:p>
        </w:tc>
        <w:tc>
          <w:tcPr>
            <w:tcW w:w="1417" w:type="dxa"/>
            <w:vMerge/>
            <w:tcBorders>
              <w:bottom w:val="single" w:sz="4" w:space="0" w:color="auto"/>
            </w:tcBorders>
          </w:tcPr>
          <w:p w14:paraId="73F1BB8E" w14:textId="77777777" w:rsidR="00FA37F7" w:rsidRPr="000741BC" w:rsidRDefault="00FA37F7" w:rsidP="00224F31">
            <w:pPr>
              <w:spacing w:after="160" w:line="259" w:lineRule="auto"/>
              <w:rPr>
                <w:rFonts w:asciiTheme="minorHAnsi" w:hAnsiTheme="minorHAnsi" w:cstheme="minorHAnsi"/>
                <w:sz w:val="24"/>
                <w:szCs w:val="24"/>
              </w:rPr>
            </w:pPr>
          </w:p>
        </w:tc>
        <w:tc>
          <w:tcPr>
            <w:tcW w:w="860" w:type="dxa"/>
            <w:vMerge/>
            <w:tcBorders>
              <w:bottom w:val="single" w:sz="4" w:space="0" w:color="auto"/>
            </w:tcBorders>
          </w:tcPr>
          <w:p w14:paraId="1BB51B5E" w14:textId="77777777" w:rsidR="00FA37F7" w:rsidRPr="000741BC" w:rsidRDefault="00FA37F7" w:rsidP="00224F31">
            <w:pPr>
              <w:spacing w:after="160" w:line="259" w:lineRule="auto"/>
              <w:rPr>
                <w:rFonts w:asciiTheme="minorHAnsi" w:hAnsiTheme="minorHAnsi" w:cstheme="minorHAnsi"/>
                <w:sz w:val="24"/>
                <w:szCs w:val="24"/>
              </w:rPr>
            </w:pPr>
          </w:p>
        </w:tc>
        <w:tc>
          <w:tcPr>
            <w:tcW w:w="1081" w:type="dxa"/>
            <w:tcBorders>
              <w:bottom w:val="single" w:sz="4" w:space="0" w:color="auto"/>
            </w:tcBorders>
          </w:tcPr>
          <w:p w14:paraId="0DE7A477"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413</w:t>
            </w:r>
          </w:p>
        </w:tc>
        <w:tc>
          <w:tcPr>
            <w:tcW w:w="6428" w:type="dxa"/>
            <w:tcBorders>
              <w:bottom w:val="single" w:sz="4" w:space="0" w:color="auto"/>
            </w:tcBorders>
          </w:tcPr>
          <w:p w14:paraId="0A9D2F5E"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zmieniająca uchwałę budżetową na 2024 rok</w:t>
            </w:r>
          </w:p>
        </w:tc>
      </w:tr>
      <w:tr w:rsidR="00FA37F7" w:rsidRPr="000741BC" w14:paraId="4360CDA8" w14:textId="77777777" w:rsidTr="00350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710" w:type="dxa"/>
            <w:vMerge w:val="restart"/>
            <w:tcBorders>
              <w:top w:val="single" w:sz="4" w:space="0" w:color="auto"/>
              <w:left w:val="single" w:sz="4" w:space="0" w:color="auto"/>
              <w:bottom w:val="single" w:sz="4" w:space="0" w:color="auto"/>
              <w:right w:val="single" w:sz="4" w:space="0" w:color="auto"/>
            </w:tcBorders>
          </w:tcPr>
          <w:p w14:paraId="5FE9B6C3" w14:textId="5B0E8BC1" w:rsidR="00FA37F7" w:rsidRPr="00833A49" w:rsidRDefault="00FA37F7" w:rsidP="00AE4C9C">
            <w:pPr>
              <w:pStyle w:val="Akapitzlist"/>
              <w:numPr>
                <w:ilvl w:val="0"/>
                <w:numId w:val="118"/>
              </w:numPr>
              <w:spacing w:after="160" w:line="259" w:lineRule="auto"/>
              <w:rPr>
                <w:rFonts w:asciiTheme="minorHAnsi" w:hAnsiTheme="minorHAnsi" w:cstheme="minorHAnsi"/>
                <w:sz w:val="24"/>
                <w:szCs w:val="24"/>
              </w:rPr>
            </w:pPr>
          </w:p>
        </w:tc>
        <w:tc>
          <w:tcPr>
            <w:tcW w:w="1417" w:type="dxa"/>
            <w:vMerge w:val="restart"/>
            <w:tcBorders>
              <w:top w:val="single" w:sz="4" w:space="0" w:color="auto"/>
              <w:left w:val="single" w:sz="4" w:space="0" w:color="auto"/>
              <w:bottom w:val="single" w:sz="4" w:space="0" w:color="auto"/>
              <w:right w:val="single" w:sz="4" w:space="0" w:color="auto"/>
            </w:tcBorders>
          </w:tcPr>
          <w:p w14:paraId="241535A0"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07.05.2024</w:t>
            </w:r>
          </w:p>
        </w:tc>
        <w:tc>
          <w:tcPr>
            <w:tcW w:w="860" w:type="dxa"/>
            <w:vMerge w:val="restart"/>
            <w:tcBorders>
              <w:top w:val="single" w:sz="4" w:space="0" w:color="auto"/>
              <w:left w:val="single" w:sz="4" w:space="0" w:color="auto"/>
              <w:bottom w:val="single" w:sz="4" w:space="0" w:color="auto"/>
              <w:right w:val="single" w:sz="4" w:space="0" w:color="auto"/>
            </w:tcBorders>
          </w:tcPr>
          <w:p w14:paraId="5CB70C59"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I</w:t>
            </w:r>
          </w:p>
        </w:tc>
        <w:tc>
          <w:tcPr>
            <w:tcW w:w="1081" w:type="dxa"/>
            <w:tcBorders>
              <w:top w:val="single" w:sz="4" w:space="0" w:color="auto"/>
              <w:left w:val="single" w:sz="4" w:space="0" w:color="auto"/>
              <w:bottom w:val="single" w:sz="4" w:space="0" w:color="auto"/>
              <w:right w:val="single" w:sz="4" w:space="0" w:color="auto"/>
            </w:tcBorders>
          </w:tcPr>
          <w:p w14:paraId="75618846"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1</w:t>
            </w:r>
          </w:p>
        </w:tc>
        <w:tc>
          <w:tcPr>
            <w:tcW w:w="6428" w:type="dxa"/>
            <w:tcBorders>
              <w:top w:val="single" w:sz="4" w:space="0" w:color="auto"/>
              <w:left w:val="single" w:sz="4" w:space="0" w:color="auto"/>
              <w:bottom w:val="single" w:sz="4" w:space="0" w:color="auto"/>
              <w:right w:val="single" w:sz="4" w:space="0" w:color="auto"/>
            </w:tcBorders>
          </w:tcPr>
          <w:p w14:paraId="0E6E9542" w14:textId="75FA9D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 xml:space="preserve"> wyboru przewodniczącego Rady Powiatu Nowodworskiego</w:t>
            </w:r>
          </w:p>
        </w:tc>
      </w:tr>
      <w:tr w:rsidR="00FA37F7" w:rsidRPr="000741BC" w14:paraId="056B945E" w14:textId="77777777" w:rsidTr="00350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3"/>
        </w:trPr>
        <w:tc>
          <w:tcPr>
            <w:tcW w:w="710" w:type="dxa"/>
            <w:vMerge/>
            <w:tcBorders>
              <w:top w:val="single" w:sz="4" w:space="0" w:color="auto"/>
              <w:left w:val="single" w:sz="4" w:space="0" w:color="auto"/>
              <w:bottom w:val="single" w:sz="4" w:space="0" w:color="auto"/>
              <w:right w:val="single" w:sz="4" w:space="0" w:color="auto"/>
            </w:tcBorders>
          </w:tcPr>
          <w:p w14:paraId="73BE8736" w14:textId="77777777" w:rsidR="00FA37F7" w:rsidRPr="000741BC" w:rsidRDefault="00FA37F7" w:rsidP="00224F31">
            <w:pPr>
              <w:spacing w:after="160" w:line="259" w:lineRule="auto"/>
              <w:rPr>
                <w:rFonts w:asciiTheme="minorHAnsi" w:hAnsiTheme="minorHAnsi" w:cstheme="minorHAnsi"/>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6F561302" w14:textId="77777777" w:rsidR="00FA37F7" w:rsidRPr="000741BC" w:rsidRDefault="00FA37F7" w:rsidP="00224F31">
            <w:pPr>
              <w:spacing w:after="160" w:line="259" w:lineRule="auto"/>
              <w:rPr>
                <w:rFonts w:asciiTheme="minorHAnsi" w:hAnsiTheme="minorHAnsi" w:cstheme="minorHAnsi"/>
                <w:sz w:val="24"/>
                <w:szCs w:val="24"/>
              </w:rPr>
            </w:pPr>
          </w:p>
        </w:tc>
        <w:tc>
          <w:tcPr>
            <w:tcW w:w="860" w:type="dxa"/>
            <w:vMerge/>
            <w:tcBorders>
              <w:top w:val="single" w:sz="4" w:space="0" w:color="auto"/>
              <w:left w:val="single" w:sz="4" w:space="0" w:color="auto"/>
              <w:bottom w:val="single" w:sz="4" w:space="0" w:color="auto"/>
              <w:right w:val="single" w:sz="4" w:space="0" w:color="auto"/>
            </w:tcBorders>
          </w:tcPr>
          <w:p w14:paraId="54241F3F" w14:textId="77777777" w:rsidR="00FA37F7" w:rsidRPr="000741BC" w:rsidRDefault="00FA37F7" w:rsidP="00224F31">
            <w:pPr>
              <w:spacing w:after="160" w:line="259" w:lineRule="auto"/>
              <w:rPr>
                <w:rFonts w:asciiTheme="minorHAnsi" w:hAnsiTheme="minorHAnsi" w:cstheme="minorHAnsi"/>
                <w:sz w:val="24"/>
                <w:szCs w:val="24"/>
              </w:rPr>
            </w:pPr>
          </w:p>
        </w:tc>
        <w:tc>
          <w:tcPr>
            <w:tcW w:w="1081" w:type="dxa"/>
            <w:tcBorders>
              <w:top w:val="single" w:sz="4" w:space="0" w:color="auto"/>
              <w:left w:val="single" w:sz="4" w:space="0" w:color="auto"/>
              <w:bottom w:val="single" w:sz="4" w:space="0" w:color="auto"/>
              <w:right w:val="single" w:sz="4" w:space="0" w:color="auto"/>
            </w:tcBorders>
          </w:tcPr>
          <w:p w14:paraId="08CFA6E8"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2</w:t>
            </w:r>
          </w:p>
        </w:tc>
        <w:tc>
          <w:tcPr>
            <w:tcW w:w="6428" w:type="dxa"/>
            <w:tcBorders>
              <w:top w:val="single" w:sz="4" w:space="0" w:color="auto"/>
              <w:left w:val="single" w:sz="4" w:space="0" w:color="auto"/>
              <w:bottom w:val="single" w:sz="4" w:space="0" w:color="auto"/>
              <w:right w:val="single" w:sz="4" w:space="0" w:color="auto"/>
            </w:tcBorders>
          </w:tcPr>
          <w:p w14:paraId="189E212E" w14:textId="2A77DFEF"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wyboru wiceprzewodniczących Rady Powiatu Nowodworskiego</w:t>
            </w:r>
          </w:p>
        </w:tc>
      </w:tr>
      <w:tr w:rsidR="00FA37F7" w:rsidRPr="000741BC" w14:paraId="0D20CC31" w14:textId="77777777" w:rsidTr="00350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3"/>
        </w:trPr>
        <w:tc>
          <w:tcPr>
            <w:tcW w:w="710" w:type="dxa"/>
            <w:vMerge/>
            <w:tcBorders>
              <w:top w:val="single" w:sz="4" w:space="0" w:color="auto"/>
              <w:left w:val="single" w:sz="4" w:space="0" w:color="auto"/>
              <w:bottom w:val="single" w:sz="4" w:space="0" w:color="auto"/>
              <w:right w:val="single" w:sz="4" w:space="0" w:color="auto"/>
            </w:tcBorders>
          </w:tcPr>
          <w:p w14:paraId="0B278589" w14:textId="77777777" w:rsidR="00FA37F7" w:rsidRPr="000741BC" w:rsidRDefault="00FA37F7" w:rsidP="00224F31">
            <w:pPr>
              <w:spacing w:after="160" w:line="259" w:lineRule="auto"/>
              <w:rPr>
                <w:rFonts w:asciiTheme="minorHAnsi" w:hAnsiTheme="minorHAnsi" w:cstheme="minorHAnsi"/>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063A92C5" w14:textId="77777777" w:rsidR="00FA37F7" w:rsidRPr="000741BC" w:rsidRDefault="00FA37F7" w:rsidP="00224F31">
            <w:pPr>
              <w:spacing w:after="160" w:line="259" w:lineRule="auto"/>
              <w:rPr>
                <w:rFonts w:asciiTheme="minorHAnsi" w:hAnsiTheme="minorHAnsi" w:cstheme="minorHAnsi"/>
                <w:sz w:val="24"/>
                <w:szCs w:val="24"/>
              </w:rPr>
            </w:pPr>
          </w:p>
        </w:tc>
        <w:tc>
          <w:tcPr>
            <w:tcW w:w="860" w:type="dxa"/>
            <w:vMerge/>
            <w:tcBorders>
              <w:top w:val="single" w:sz="4" w:space="0" w:color="auto"/>
              <w:left w:val="single" w:sz="4" w:space="0" w:color="auto"/>
              <w:bottom w:val="single" w:sz="4" w:space="0" w:color="auto"/>
              <w:right w:val="single" w:sz="4" w:space="0" w:color="auto"/>
            </w:tcBorders>
          </w:tcPr>
          <w:p w14:paraId="101D334F" w14:textId="77777777" w:rsidR="00FA37F7" w:rsidRPr="000741BC" w:rsidRDefault="00FA37F7" w:rsidP="00224F31">
            <w:pPr>
              <w:spacing w:after="160" w:line="259" w:lineRule="auto"/>
              <w:rPr>
                <w:rFonts w:asciiTheme="minorHAnsi" w:hAnsiTheme="minorHAnsi" w:cstheme="minorHAnsi"/>
                <w:sz w:val="24"/>
                <w:szCs w:val="24"/>
              </w:rPr>
            </w:pPr>
          </w:p>
        </w:tc>
        <w:tc>
          <w:tcPr>
            <w:tcW w:w="1081" w:type="dxa"/>
            <w:tcBorders>
              <w:top w:val="single" w:sz="4" w:space="0" w:color="auto"/>
              <w:left w:val="single" w:sz="4" w:space="0" w:color="auto"/>
              <w:bottom w:val="single" w:sz="4" w:space="0" w:color="auto"/>
              <w:right w:val="single" w:sz="4" w:space="0" w:color="auto"/>
            </w:tcBorders>
          </w:tcPr>
          <w:p w14:paraId="4B4629D3"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3</w:t>
            </w:r>
          </w:p>
        </w:tc>
        <w:tc>
          <w:tcPr>
            <w:tcW w:w="6428" w:type="dxa"/>
            <w:tcBorders>
              <w:top w:val="single" w:sz="4" w:space="0" w:color="auto"/>
              <w:left w:val="single" w:sz="4" w:space="0" w:color="auto"/>
              <w:bottom w:val="single" w:sz="4" w:space="0" w:color="auto"/>
              <w:right w:val="single" w:sz="4" w:space="0" w:color="auto"/>
            </w:tcBorders>
          </w:tcPr>
          <w:p w14:paraId="1497583D" w14:textId="53D6977C"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wyboru starosty nowodworskiego</w:t>
            </w:r>
          </w:p>
        </w:tc>
      </w:tr>
      <w:tr w:rsidR="00FA37F7" w:rsidRPr="000741BC" w14:paraId="7D637050" w14:textId="77777777" w:rsidTr="00350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3"/>
        </w:trPr>
        <w:tc>
          <w:tcPr>
            <w:tcW w:w="710" w:type="dxa"/>
            <w:vMerge/>
            <w:tcBorders>
              <w:top w:val="single" w:sz="4" w:space="0" w:color="auto"/>
              <w:left w:val="single" w:sz="4" w:space="0" w:color="auto"/>
              <w:bottom w:val="single" w:sz="4" w:space="0" w:color="auto"/>
              <w:right w:val="single" w:sz="4" w:space="0" w:color="auto"/>
            </w:tcBorders>
          </w:tcPr>
          <w:p w14:paraId="3E4637D6" w14:textId="77777777" w:rsidR="00FA37F7" w:rsidRPr="000741BC" w:rsidRDefault="00FA37F7" w:rsidP="00224F31">
            <w:pPr>
              <w:spacing w:after="160" w:line="259" w:lineRule="auto"/>
              <w:rPr>
                <w:rFonts w:asciiTheme="minorHAnsi" w:hAnsiTheme="minorHAnsi" w:cstheme="minorHAnsi"/>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26D8E3E3" w14:textId="77777777" w:rsidR="00FA37F7" w:rsidRPr="000741BC" w:rsidRDefault="00FA37F7" w:rsidP="00224F31">
            <w:pPr>
              <w:spacing w:after="160" w:line="259" w:lineRule="auto"/>
              <w:rPr>
                <w:rFonts w:asciiTheme="minorHAnsi" w:hAnsiTheme="minorHAnsi" w:cstheme="minorHAnsi"/>
                <w:sz w:val="24"/>
                <w:szCs w:val="24"/>
              </w:rPr>
            </w:pPr>
          </w:p>
        </w:tc>
        <w:tc>
          <w:tcPr>
            <w:tcW w:w="860" w:type="dxa"/>
            <w:vMerge/>
            <w:tcBorders>
              <w:top w:val="single" w:sz="4" w:space="0" w:color="auto"/>
              <w:left w:val="single" w:sz="4" w:space="0" w:color="auto"/>
              <w:bottom w:val="single" w:sz="4" w:space="0" w:color="auto"/>
              <w:right w:val="single" w:sz="4" w:space="0" w:color="auto"/>
            </w:tcBorders>
          </w:tcPr>
          <w:p w14:paraId="69AB3874" w14:textId="77777777" w:rsidR="00FA37F7" w:rsidRPr="000741BC" w:rsidRDefault="00FA37F7" w:rsidP="00224F31">
            <w:pPr>
              <w:spacing w:after="160" w:line="259" w:lineRule="auto"/>
              <w:rPr>
                <w:rFonts w:asciiTheme="minorHAnsi" w:hAnsiTheme="minorHAnsi" w:cstheme="minorHAnsi"/>
                <w:sz w:val="24"/>
                <w:szCs w:val="24"/>
              </w:rPr>
            </w:pPr>
          </w:p>
        </w:tc>
        <w:tc>
          <w:tcPr>
            <w:tcW w:w="1081" w:type="dxa"/>
            <w:tcBorders>
              <w:top w:val="single" w:sz="4" w:space="0" w:color="auto"/>
              <w:left w:val="single" w:sz="4" w:space="0" w:color="auto"/>
              <w:bottom w:val="single" w:sz="4" w:space="0" w:color="auto"/>
              <w:right w:val="single" w:sz="4" w:space="0" w:color="auto"/>
            </w:tcBorders>
          </w:tcPr>
          <w:p w14:paraId="68A1B4CC"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4</w:t>
            </w:r>
          </w:p>
        </w:tc>
        <w:tc>
          <w:tcPr>
            <w:tcW w:w="6428" w:type="dxa"/>
            <w:tcBorders>
              <w:top w:val="single" w:sz="4" w:space="0" w:color="auto"/>
              <w:left w:val="single" w:sz="4" w:space="0" w:color="auto"/>
              <w:bottom w:val="single" w:sz="4" w:space="0" w:color="auto"/>
              <w:right w:val="single" w:sz="4" w:space="0" w:color="auto"/>
            </w:tcBorders>
          </w:tcPr>
          <w:p w14:paraId="42B0380F" w14:textId="6A7E4AB5"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wyboru wicestarosty nowodworskiego</w:t>
            </w:r>
          </w:p>
        </w:tc>
      </w:tr>
      <w:tr w:rsidR="00FA37F7" w:rsidRPr="000741BC" w14:paraId="5149A0C0" w14:textId="77777777" w:rsidTr="00350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3"/>
        </w:trPr>
        <w:tc>
          <w:tcPr>
            <w:tcW w:w="710" w:type="dxa"/>
            <w:vMerge/>
            <w:tcBorders>
              <w:top w:val="single" w:sz="4" w:space="0" w:color="auto"/>
              <w:left w:val="single" w:sz="4" w:space="0" w:color="auto"/>
              <w:bottom w:val="single" w:sz="4" w:space="0" w:color="auto"/>
              <w:right w:val="single" w:sz="4" w:space="0" w:color="auto"/>
            </w:tcBorders>
          </w:tcPr>
          <w:p w14:paraId="6AD8973C" w14:textId="77777777" w:rsidR="00FA37F7" w:rsidRPr="000741BC" w:rsidRDefault="00FA37F7" w:rsidP="00224F31">
            <w:pPr>
              <w:spacing w:after="160" w:line="259" w:lineRule="auto"/>
              <w:rPr>
                <w:rFonts w:asciiTheme="minorHAnsi" w:hAnsiTheme="minorHAnsi" w:cstheme="minorHAnsi"/>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122EC17A" w14:textId="77777777" w:rsidR="00FA37F7" w:rsidRPr="000741BC" w:rsidRDefault="00FA37F7" w:rsidP="00224F31">
            <w:pPr>
              <w:spacing w:after="160" w:line="259" w:lineRule="auto"/>
              <w:rPr>
                <w:rFonts w:asciiTheme="minorHAnsi" w:hAnsiTheme="minorHAnsi" w:cstheme="minorHAnsi"/>
                <w:sz w:val="24"/>
                <w:szCs w:val="24"/>
              </w:rPr>
            </w:pPr>
          </w:p>
        </w:tc>
        <w:tc>
          <w:tcPr>
            <w:tcW w:w="860" w:type="dxa"/>
            <w:vMerge/>
            <w:tcBorders>
              <w:top w:val="single" w:sz="4" w:space="0" w:color="auto"/>
              <w:left w:val="single" w:sz="4" w:space="0" w:color="auto"/>
              <w:bottom w:val="single" w:sz="4" w:space="0" w:color="auto"/>
              <w:right w:val="single" w:sz="4" w:space="0" w:color="auto"/>
            </w:tcBorders>
          </w:tcPr>
          <w:p w14:paraId="26C10F5B" w14:textId="77777777" w:rsidR="00FA37F7" w:rsidRPr="000741BC" w:rsidRDefault="00FA37F7" w:rsidP="00224F31">
            <w:pPr>
              <w:spacing w:after="160" w:line="259" w:lineRule="auto"/>
              <w:rPr>
                <w:rFonts w:asciiTheme="minorHAnsi" w:hAnsiTheme="minorHAnsi" w:cstheme="minorHAnsi"/>
                <w:sz w:val="24"/>
                <w:szCs w:val="24"/>
              </w:rPr>
            </w:pPr>
          </w:p>
        </w:tc>
        <w:tc>
          <w:tcPr>
            <w:tcW w:w="1081" w:type="dxa"/>
            <w:tcBorders>
              <w:top w:val="single" w:sz="4" w:space="0" w:color="auto"/>
              <w:left w:val="single" w:sz="4" w:space="0" w:color="auto"/>
              <w:bottom w:val="single" w:sz="4" w:space="0" w:color="auto"/>
              <w:right w:val="single" w:sz="4" w:space="0" w:color="auto"/>
            </w:tcBorders>
          </w:tcPr>
          <w:p w14:paraId="5776EC13"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5</w:t>
            </w:r>
          </w:p>
        </w:tc>
        <w:tc>
          <w:tcPr>
            <w:tcW w:w="6428" w:type="dxa"/>
            <w:tcBorders>
              <w:top w:val="single" w:sz="4" w:space="0" w:color="auto"/>
              <w:left w:val="single" w:sz="4" w:space="0" w:color="auto"/>
              <w:bottom w:val="single" w:sz="4" w:space="0" w:color="auto"/>
              <w:right w:val="single" w:sz="4" w:space="0" w:color="auto"/>
            </w:tcBorders>
          </w:tcPr>
          <w:p w14:paraId="53E69E09" w14:textId="4CC7ABAB"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wyboru członków Zarządu Powiatu Nowodworskiego</w:t>
            </w:r>
          </w:p>
        </w:tc>
      </w:tr>
      <w:tr w:rsidR="00FA37F7" w:rsidRPr="000741BC" w14:paraId="4E3A4BBC" w14:textId="77777777" w:rsidTr="00350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9"/>
        </w:trPr>
        <w:tc>
          <w:tcPr>
            <w:tcW w:w="710" w:type="dxa"/>
            <w:vMerge w:val="restart"/>
            <w:tcBorders>
              <w:top w:val="single" w:sz="4" w:space="0" w:color="auto"/>
              <w:left w:val="single" w:sz="4" w:space="0" w:color="auto"/>
              <w:bottom w:val="single" w:sz="4" w:space="0" w:color="auto"/>
              <w:right w:val="single" w:sz="4" w:space="0" w:color="auto"/>
            </w:tcBorders>
          </w:tcPr>
          <w:p w14:paraId="10A8CBA8" w14:textId="25D28EE9" w:rsidR="00FA37F7" w:rsidRPr="00833A49" w:rsidRDefault="00FA37F7" w:rsidP="00AE4C9C">
            <w:pPr>
              <w:pStyle w:val="Akapitzlist"/>
              <w:numPr>
                <w:ilvl w:val="0"/>
                <w:numId w:val="118"/>
              </w:numPr>
              <w:spacing w:after="160" w:line="259" w:lineRule="auto"/>
              <w:rPr>
                <w:rFonts w:asciiTheme="minorHAnsi" w:hAnsiTheme="minorHAnsi" w:cstheme="minorHAnsi"/>
                <w:sz w:val="24"/>
                <w:szCs w:val="24"/>
              </w:rPr>
            </w:pPr>
          </w:p>
        </w:tc>
        <w:tc>
          <w:tcPr>
            <w:tcW w:w="1417" w:type="dxa"/>
            <w:vMerge w:val="restart"/>
            <w:tcBorders>
              <w:top w:val="single" w:sz="4" w:space="0" w:color="auto"/>
              <w:left w:val="single" w:sz="4" w:space="0" w:color="auto"/>
              <w:bottom w:val="single" w:sz="4" w:space="0" w:color="auto"/>
              <w:right w:val="single" w:sz="4" w:space="0" w:color="auto"/>
            </w:tcBorders>
          </w:tcPr>
          <w:p w14:paraId="3699A0B5"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29.05.2024</w:t>
            </w:r>
          </w:p>
        </w:tc>
        <w:tc>
          <w:tcPr>
            <w:tcW w:w="860" w:type="dxa"/>
            <w:vMerge w:val="restart"/>
            <w:tcBorders>
              <w:top w:val="single" w:sz="4" w:space="0" w:color="auto"/>
              <w:left w:val="single" w:sz="4" w:space="0" w:color="auto"/>
              <w:bottom w:val="single" w:sz="4" w:space="0" w:color="auto"/>
              <w:right w:val="single" w:sz="4" w:space="0" w:color="auto"/>
            </w:tcBorders>
          </w:tcPr>
          <w:p w14:paraId="3EB70DD4"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II</w:t>
            </w:r>
          </w:p>
        </w:tc>
        <w:tc>
          <w:tcPr>
            <w:tcW w:w="1081" w:type="dxa"/>
            <w:tcBorders>
              <w:top w:val="single" w:sz="4" w:space="0" w:color="auto"/>
              <w:left w:val="single" w:sz="4" w:space="0" w:color="auto"/>
              <w:bottom w:val="single" w:sz="4" w:space="0" w:color="auto"/>
              <w:right w:val="single" w:sz="4" w:space="0" w:color="auto"/>
            </w:tcBorders>
          </w:tcPr>
          <w:p w14:paraId="0F9A6233"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6</w:t>
            </w:r>
          </w:p>
        </w:tc>
        <w:tc>
          <w:tcPr>
            <w:tcW w:w="6428" w:type="dxa"/>
            <w:tcBorders>
              <w:top w:val="single" w:sz="4" w:space="0" w:color="auto"/>
              <w:left w:val="single" w:sz="4" w:space="0" w:color="auto"/>
              <w:bottom w:val="single" w:sz="4" w:space="0" w:color="auto"/>
              <w:right w:val="single" w:sz="4" w:space="0" w:color="auto"/>
            </w:tcBorders>
          </w:tcPr>
          <w:p w14:paraId="30B5EC62"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powołania stałych komisji Rady Powiatu Nowodworskiego</w:t>
            </w:r>
          </w:p>
        </w:tc>
      </w:tr>
      <w:tr w:rsidR="00FA37F7" w:rsidRPr="000741BC" w14:paraId="2A73B8C2" w14:textId="77777777" w:rsidTr="00350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3"/>
        </w:trPr>
        <w:tc>
          <w:tcPr>
            <w:tcW w:w="710" w:type="dxa"/>
            <w:vMerge/>
            <w:tcBorders>
              <w:top w:val="single" w:sz="4" w:space="0" w:color="auto"/>
              <w:left w:val="single" w:sz="4" w:space="0" w:color="auto"/>
              <w:bottom w:val="single" w:sz="4" w:space="0" w:color="auto"/>
              <w:right w:val="single" w:sz="4" w:space="0" w:color="auto"/>
            </w:tcBorders>
          </w:tcPr>
          <w:p w14:paraId="2D7846DC" w14:textId="77777777" w:rsidR="00FA37F7" w:rsidRPr="000741BC" w:rsidRDefault="00FA37F7" w:rsidP="00224F31">
            <w:pPr>
              <w:spacing w:after="160" w:line="259" w:lineRule="auto"/>
              <w:rPr>
                <w:rFonts w:asciiTheme="minorHAnsi" w:hAnsiTheme="minorHAnsi" w:cstheme="minorHAnsi"/>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7A433E69" w14:textId="77777777" w:rsidR="00FA37F7" w:rsidRPr="000741BC" w:rsidRDefault="00FA37F7" w:rsidP="00224F31">
            <w:pPr>
              <w:spacing w:after="160" w:line="259" w:lineRule="auto"/>
              <w:rPr>
                <w:rFonts w:asciiTheme="minorHAnsi" w:hAnsiTheme="minorHAnsi" w:cstheme="minorHAnsi"/>
                <w:sz w:val="24"/>
                <w:szCs w:val="24"/>
              </w:rPr>
            </w:pPr>
          </w:p>
        </w:tc>
        <w:tc>
          <w:tcPr>
            <w:tcW w:w="860" w:type="dxa"/>
            <w:vMerge/>
            <w:tcBorders>
              <w:top w:val="single" w:sz="4" w:space="0" w:color="auto"/>
              <w:left w:val="single" w:sz="4" w:space="0" w:color="auto"/>
              <w:bottom w:val="single" w:sz="4" w:space="0" w:color="auto"/>
              <w:right w:val="single" w:sz="4" w:space="0" w:color="auto"/>
            </w:tcBorders>
          </w:tcPr>
          <w:p w14:paraId="00BE2FD8" w14:textId="77777777" w:rsidR="00FA37F7" w:rsidRPr="000741BC" w:rsidRDefault="00FA37F7" w:rsidP="00224F31">
            <w:pPr>
              <w:spacing w:after="160" w:line="259" w:lineRule="auto"/>
              <w:rPr>
                <w:rFonts w:asciiTheme="minorHAnsi" w:hAnsiTheme="minorHAnsi" w:cstheme="minorHAnsi"/>
                <w:sz w:val="24"/>
                <w:szCs w:val="24"/>
              </w:rPr>
            </w:pPr>
          </w:p>
        </w:tc>
        <w:tc>
          <w:tcPr>
            <w:tcW w:w="1081" w:type="dxa"/>
            <w:tcBorders>
              <w:top w:val="single" w:sz="4" w:space="0" w:color="auto"/>
              <w:left w:val="single" w:sz="4" w:space="0" w:color="auto"/>
              <w:bottom w:val="single" w:sz="4" w:space="0" w:color="auto"/>
              <w:right w:val="single" w:sz="4" w:space="0" w:color="auto"/>
            </w:tcBorders>
          </w:tcPr>
          <w:p w14:paraId="1B3E21F3"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7</w:t>
            </w:r>
          </w:p>
        </w:tc>
        <w:tc>
          <w:tcPr>
            <w:tcW w:w="6428" w:type="dxa"/>
            <w:tcBorders>
              <w:top w:val="single" w:sz="4" w:space="0" w:color="auto"/>
              <w:left w:val="single" w:sz="4" w:space="0" w:color="auto"/>
              <w:bottom w:val="single" w:sz="4" w:space="0" w:color="auto"/>
              <w:right w:val="single" w:sz="4" w:space="0" w:color="auto"/>
            </w:tcBorders>
          </w:tcPr>
          <w:p w14:paraId="39A92EC3"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zmiany Wieloletniej Prognozy Finansowej Powiatu Nowodworskiego</w:t>
            </w:r>
          </w:p>
        </w:tc>
      </w:tr>
      <w:tr w:rsidR="00FA37F7" w:rsidRPr="000741BC" w14:paraId="480EA1DE" w14:textId="77777777" w:rsidTr="00350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4"/>
        </w:trPr>
        <w:tc>
          <w:tcPr>
            <w:tcW w:w="710" w:type="dxa"/>
            <w:vMerge/>
            <w:tcBorders>
              <w:top w:val="single" w:sz="4" w:space="0" w:color="auto"/>
              <w:left w:val="single" w:sz="4" w:space="0" w:color="auto"/>
              <w:bottom w:val="single" w:sz="4" w:space="0" w:color="auto"/>
              <w:right w:val="single" w:sz="4" w:space="0" w:color="auto"/>
            </w:tcBorders>
          </w:tcPr>
          <w:p w14:paraId="3483B867" w14:textId="77777777" w:rsidR="00FA37F7" w:rsidRPr="000741BC" w:rsidRDefault="00FA37F7" w:rsidP="00224F31">
            <w:pPr>
              <w:spacing w:after="160" w:line="259" w:lineRule="auto"/>
              <w:rPr>
                <w:rFonts w:asciiTheme="minorHAnsi" w:hAnsiTheme="minorHAnsi" w:cstheme="minorHAnsi"/>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3C461DA9" w14:textId="77777777" w:rsidR="00FA37F7" w:rsidRPr="000741BC" w:rsidRDefault="00FA37F7" w:rsidP="00224F31">
            <w:pPr>
              <w:spacing w:after="160" w:line="259" w:lineRule="auto"/>
              <w:rPr>
                <w:rFonts w:asciiTheme="minorHAnsi" w:hAnsiTheme="minorHAnsi" w:cstheme="minorHAnsi"/>
                <w:sz w:val="24"/>
                <w:szCs w:val="24"/>
              </w:rPr>
            </w:pPr>
          </w:p>
        </w:tc>
        <w:tc>
          <w:tcPr>
            <w:tcW w:w="860" w:type="dxa"/>
            <w:vMerge/>
            <w:tcBorders>
              <w:top w:val="single" w:sz="4" w:space="0" w:color="auto"/>
              <w:left w:val="single" w:sz="4" w:space="0" w:color="auto"/>
              <w:bottom w:val="single" w:sz="4" w:space="0" w:color="auto"/>
              <w:right w:val="single" w:sz="4" w:space="0" w:color="auto"/>
            </w:tcBorders>
          </w:tcPr>
          <w:p w14:paraId="68ECB8DB" w14:textId="77777777" w:rsidR="00FA37F7" w:rsidRPr="000741BC" w:rsidRDefault="00FA37F7" w:rsidP="00224F31">
            <w:pPr>
              <w:spacing w:after="160" w:line="259" w:lineRule="auto"/>
              <w:rPr>
                <w:rFonts w:asciiTheme="minorHAnsi" w:hAnsiTheme="minorHAnsi" w:cstheme="minorHAnsi"/>
                <w:sz w:val="24"/>
                <w:szCs w:val="24"/>
              </w:rPr>
            </w:pPr>
          </w:p>
        </w:tc>
        <w:tc>
          <w:tcPr>
            <w:tcW w:w="1081" w:type="dxa"/>
            <w:tcBorders>
              <w:top w:val="single" w:sz="4" w:space="0" w:color="auto"/>
              <w:left w:val="single" w:sz="4" w:space="0" w:color="auto"/>
              <w:bottom w:val="single" w:sz="4" w:space="0" w:color="auto"/>
              <w:right w:val="single" w:sz="4" w:space="0" w:color="auto"/>
            </w:tcBorders>
          </w:tcPr>
          <w:p w14:paraId="5C7C88F1"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8</w:t>
            </w:r>
          </w:p>
        </w:tc>
        <w:tc>
          <w:tcPr>
            <w:tcW w:w="6428" w:type="dxa"/>
            <w:tcBorders>
              <w:top w:val="single" w:sz="4" w:space="0" w:color="auto"/>
              <w:left w:val="single" w:sz="4" w:space="0" w:color="auto"/>
              <w:bottom w:val="single" w:sz="4" w:space="0" w:color="auto"/>
              <w:right w:val="single" w:sz="4" w:space="0" w:color="auto"/>
            </w:tcBorders>
          </w:tcPr>
          <w:p w14:paraId="309E6828"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zmiany uchwały budżetowej na 2024 rok</w:t>
            </w:r>
          </w:p>
        </w:tc>
      </w:tr>
      <w:tr w:rsidR="00FA37F7" w:rsidRPr="000741BC" w14:paraId="3DD434E4" w14:textId="77777777" w:rsidTr="00350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4"/>
        </w:trPr>
        <w:tc>
          <w:tcPr>
            <w:tcW w:w="710" w:type="dxa"/>
            <w:vMerge/>
            <w:tcBorders>
              <w:top w:val="single" w:sz="4" w:space="0" w:color="auto"/>
              <w:left w:val="single" w:sz="4" w:space="0" w:color="auto"/>
              <w:bottom w:val="single" w:sz="4" w:space="0" w:color="auto"/>
              <w:right w:val="single" w:sz="4" w:space="0" w:color="auto"/>
            </w:tcBorders>
          </w:tcPr>
          <w:p w14:paraId="7464AB98" w14:textId="77777777" w:rsidR="00FA37F7" w:rsidRPr="000741BC" w:rsidRDefault="00FA37F7" w:rsidP="00224F31">
            <w:pPr>
              <w:spacing w:after="160" w:line="259" w:lineRule="auto"/>
              <w:rPr>
                <w:rFonts w:asciiTheme="minorHAnsi" w:hAnsiTheme="minorHAnsi" w:cstheme="minorHAnsi"/>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5517E047" w14:textId="77777777" w:rsidR="00FA37F7" w:rsidRPr="000741BC" w:rsidRDefault="00FA37F7" w:rsidP="00224F31">
            <w:pPr>
              <w:spacing w:after="160" w:line="259" w:lineRule="auto"/>
              <w:rPr>
                <w:rFonts w:asciiTheme="minorHAnsi" w:hAnsiTheme="minorHAnsi" w:cstheme="minorHAnsi"/>
                <w:sz w:val="24"/>
                <w:szCs w:val="24"/>
              </w:rPr>
            </w:pPr>
          </w:p>
        </w:tc>
        <w:tc>
          <w:tcPr>
            <w:tcW w:w="860" w:type="dxa"/>
            <w:vMerge/>
            <w:tcBorders>
              <w:top w:val="single" w:sz="4" w:space="0" w:color="auto"/>
              <w:left w:val="single" w:sz="4" w:space="0" w:color="auto"/>
              <w:bottom w:val="single" w:sz="4" w:space="0" w:color="auto"/>
              <w:right w:val="single" w:sz="4" w:space="0" w:color="auto"/>
            </w:tcBorders>
          </w:tcPr>
          <w:p w14:paraId="1003D997" w14:textId="77777777" w:rsidR="00FA37F7" w:rsidRPr="000741BC" w:rsidRDefault="00FA37F7" w:rsidP="00224F31">
            <w:pPr>
              <w:spacing w:after="160" w:line="259" w:lineRule="auto"/>
              <w:rPr>
                <w:rFonts w:asciiTheme="minorHAnsi" w:hAnsiTheme="minorHAnsi" w:cstheme="minorHAnsi"/>
                <w:sz w:val="24"/>
                <w:szCs w:val="24"/>
              </w:rPr>
            </w:pPr>
          </w:p>
        </w:tc>
        <w:tc>
          <w:tcPr>
            <w:tcW w:w="1081" w:type="dxa"/>
            <w:tcBorders>
              <w:top w:val="single" w:sz="4" w:space="0" w:color="auto"/>
              <w:left w:val="single" w:sz="4" w:space="0" w:color="auto"/>
              <w:bottom w:val="single" w:sz="4" w:space="0" w:color="auto"/>
              <w:right w:val="single" w:sz="4" w:space="0" w:color="auto"/>
            </w:tcBorders>
          </w:tcPr>
          <w:p w14:paraId="7EBF2881"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9</w:t>
            </w:r>
          </w:p>
        </w:tc>
        <w:tc>
          <w:tcPr>
            <w:tcW w:w="6428" w:type="dxa"/>
            <w:tcBorders>
              <w:top w:val="single" w:sz="4" w:space="0" w:color="auto"/>
              <w:left w:val="single" w:sz="4" w:space="0" w:color="auto"/>
              <w:bottom w:val="single" w:sz="4" w:space="0" w:color="auto"/>
              <w:right w:val="single" w:sz="4" w:space="0" w:color="auto"/>
            </w:tcBorders>
          </w:tcPr>
          <w:p w14:paraId="0681D4FA"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ustalenia wynagrodzenia Starosty Nowodworskiego</w:t>
            </w:r>
          </w:p>
        </w:tc>
      </w:tr>
      <w:tr w:rsidR="00FA37F7" w:rsidRPr="000741BC" w14:paraId="07C75B43" w14:textId="77777777" w:rsidTr="00350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4"/>
        </w:trPr>
        <w:tc>
          <w:tcPr>
            <w:tcW w:w="710" w:type="dxa"/>
            <w:vMerge/>
            <w:tcBorders>
              <w:top w:val="single" w:sz="4" w:space="0" w:color="auto"/>
              <w:left w:val="single" w:sz="4" w:space="0" w:color="auto"/>
              <w:bottom w:val="single" w:sz="4" w:space="0" w:color="auto"/>
              <w:right w:val="single" w:sz="4" w:space="0" w:color="auto"/>
            </w:tcBorders>
          </w:tcPr>
          <w:p w14:paraId="10FDDFE7" w14:textId="77777777" w:rsidR="00FA37F7" w:rsidRPr="000741BC" w:rsidRDefault="00FA37F7" w:rsidP="00224F31">
            <w:pPr>
              <w:spacing w:after="160" w:line="259" w:lineRule="auto"/>
              <w:rPr>
                <w:rFonts w:asciiTheme="minorHAnsi" w:hAnsiTheme="minorHAnsi" w:cstheme="minorHAnsi"/>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768368EC" w14:textId="77777777" w:rsidR="00FA37F7" w:rsidRPr="000741BC" w:rsidRDefault="00FA37F7" w:rsidP="00224F31">
            <w:pPr>
              <w:spacing w:after="160" w:line="259" w:lineRule="auto"/>
              <w:rPr>
                <w:rFonts w:asciiTheme="minorHAnsi" w:hAnsiTheme="minorHAnsi" w:cstheme="minorHAnsi"/>
                <w:sz w:val="24"/>
                <w:szCs w:val="24"/>
              </w:rPr>
            </w:pPr>
          </w:p>
        </w:tc>
        <w:tc>
          <w:tcPr>
            <w:tcW w:w="860" w:type="dxa"/>
            <w:vMerge/>
            <w:tcBorders>
              <w:top w:val="single" w:sz="4" w:space="0" w:color="auto"/>
              <w:left w:val="single" w:sz="4" w:space="0" w:color="auto"/>
              <w:bottom w:val="single" w:sz="4" w:space="0" w:color="auto"/>
              <w:right w:val="single" w:sz="4" w:space="0" w:color="auto"/>
            </w:tcBorders>
          </w:tcPr>
          <w:p w14:paraId="2A5D14EE" w14:textId="77777777" w:rsidR="00FA37F7" w:rsidRPr="000741BC" w:rsidRDefault="00FA37F7" w:rsidP="00224F31">
            <w:pPr>
              <w:spacing w:after="160" w:line="259" w:lineRule="auto"/>
              <w:rPr>
                <w:rFonts w:asciiTheme="minorHAnsi" w:hAnsiTheme="minorHAnsi" w:cstheme="minorHAnsi"/>
                <w:sz w:val="24"/>
                <w:szCs w:val="24"/>
              </w:rPr>
            </w:pPr>
          </w:p>
        </w:tc>
        <w:tc>
          <w:tcPr>
            <w:tcW w:w="1081" w:type="dxa"/>
            <w:tcBorders>
              <w:top w:val="single" w:sz="4" w:space="0" w:color="auto"/>
              <w:left w:val="single" w:sz="4" w:space="0" w:color="auto"/>
              <w:bottom w:val="single" w:sz="4" w:space="0" w:color="auto"/>
              <w:right w:val="single" w:sz="4" w:space="0" w:color="auto"/>
            </w:tcBorders>
          </w:tcPr>
          <w:p w14:paraId="4FF8B737"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10</w:t>
            </w:r>
          </w:p>
        </w:tc>
        <w:tc>
          <w:tcPr>
            <w:tcW w:w="6428" w:type="dxa"/>
            <w:tcBorders>
              <w:top w:val="single" w:sz="4" w:space="0" w:color="auto"/>
              <w:left w:val="single" w:sz="4" w:space="0" w:color="auto"/>
              <w:bottom w:val="single" w:sz="4" w:space="0" w:color="auto"/>
              <w:right w:val="single" w:sz="4" w:space="0" w:color="auto"/>
            </w:tcBorders>
          </w:tcPr>
          <w:p w14:paraId="1399A122"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delegowania radnych do Komisji Bezpieczeństwa i Porządku</w:t>
            </w:r>
          </w:p>
        </w:tc>
      </w:tr>
      <w:tr w:rsidR="00FA37F7" w:rsidRPr="000741BC" w14:paraId="658A0AF1" w14:textId="77777777" w:rsidTr="00350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4"/>
        </w:trPr>
        <w:tc>
          <w:tcPr>
            <w:tcW w:w="710" w:type="dxa"/>
            <w:vMerge/>
            <w:tcBorders>
              <w:top w:val="single" w:sz="4" w:space="0" w:color="auto"/>
              <w:left w:val="single" w:sz="4" w:space="0" w:color="auto"/>
              <w:bottom w:val="single" w:sz="4" w:space="0" w:color="auto"/>
              <w:right w:val="single" w:sz="4" w:space="0" w:color="auto"/>
            </w:tcBorders>
          </w:tcPr>
          <w:p w14:paraId="0604DEE1" w14:textId="77777777" w:rsidR="00FA37F7" w:rsidRPr="000741BC" w:rsidRDefault="00FA37F7" w:rsidP="00224F31">
            <w:pPr>
              <w:spacing w:after="160" w:line="259" w:lineRule="auto"/>
              <w:rPr>
                <w:rFonts w:asciiTheme="minorHAnsi" w:hAnsiTheme="minorHAnsi" w:cstheme="minorHAnsi"/>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03E7006F" w14:textId="77777777" w:rsidR="00FA37F7" w:rsidRPr="000741BC" w:rsidRDefault="00FA37F7" w:rsidP="00224F31">
            <w:pPr>
              <w:spacing w:after="160" w:line="259" w:lineRule="auto"/>
              <w:rPr>
                <w:rFonts w:asciiTheme="minorHAnsi" w:hAnsiTheme="minorHAnsi" w:cstheme="minorHAnsi"/>
                <w:sz w:val="24"/>
                <w:szCs w:val="24"/>
              </w:rPr>
            </w:pPr>
          </w:p>
        </w:tc>
        <w:tc>
          <w:tcPr>
            <w:tcW w:w="860" w:type="dxa"/>
            <w:vMerge/>
            <w:tcBorders>
              <w:top w:val="single" w:sz="4" w:space="0" w:color="auto"/>
              <w:left w:val="single" w:sz="4" w:space="0" w:color="auto"/>
              <w:bottom w:val="single" w:sz="4" w:space="0" w:color="auto"/>
              <w:right w:val="single" w:sz="4" w:space="0" w:color="auto"/>
            </w:tcBorders>
          </w:tcPr>
          <w:p w14:paraId="5008599F" w14:textId="77777777" w:rsidR="00FA37F7" w:rsidRPr="000741BC" w:rsidRDefault="00FA37F7" w:rsidP="00224F31">
            <w:pPr>
              <w:spacing w:after="160" w:line="259" w:lineRule="auto"/>
              <w:rPr>
                <w:rFonts w:asciiTheme="minorHAnsi" w:hAnsiTheme="minorHAnsi" w:cstheme="minorHAnsi"/>
                <w:sz w:val="24"/>
                <w:szCs w:val="24"/>
              </w:rPr>
            </w:pPr>
          </w:p>
        </w:tc>
        <w:tc>
          <w:tcPr>
            <w:tcW w:w="1081" w:type="dxa"/>
            <w:tcBorders>
              <w:top w:val="single" w:sz="4" w:space="0" w:color="auto"/>
              <w:left w:val="single" w:sz="4" w:space="0" w:color="auto"/>
              <w:bottom w:val="single" w:sz="4" w:space="0" w:color="auto"/>
              <w:right w:val="single" w:sz="4" w:space="0" w:color="auto"/>
            </w:tcBorders>
          </w:tcPr>
          <w:p w14:paraId="6B63048C"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11</w:t>
            </w:r>
          </w:p>
        </w:tc>
        <w:tc>
          <w:tcPr>
            <w:tcW w:w="6428" w:type="dxa"/>
            <w:tcBorders>
              <w:top w:val="single" w:sz="4" w:space="0" w:color="auto"/>
              <w:left w:val="single" w:sz="4" w:space="0" w:color="auto"/>
              <w:bottom w:val="single" w:sz="4" w:space="0" w:color="auto"/>
              <w:right w:val="single" w:sz="4" w:space="0" w:color="auto"/>
            </w:tcBorders>
          </w:tcPr>
          <w:p w14:paraId="50B25C41"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zmiany uchwały Nr LXIV/394/2023 Rady Powiatu Nowodworskiego z dnia 28 grudnia 2023 r. w sprawie uchwalenia Planu pracy Rady Powiatu Nowodworskiego na rok 2024</w:t>
            </w:r>
          </w:p>
        </w:tc>
      </w:tr>
      <w:tr w:rsidR="00FA37F7" w:rsidRPr="000741BC" w14:paraId="6C13A599" w14:textId="77777777" w:rsidTr="00350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710" w:type="dxa"/>
            <w:vMerge w:val="restart"/>
            <w:tcBorders>
              <w:top w:val="single" w:sz="4" w:space="0" w:color="auto"/>
              <w:left w:val="single" w:sz="4" w:space="0" w:color="auto"/>
              <w:bottom w:val="single" w:sz="4" w:space="0" w:color="auto"/>
              <w:right w:val="single" w:sz="4" w:space="0" w:color="auto"/>
            </w:tcBorders>
          </w:tcPr>
          <w:p w14:paraId="7BD2BDE0" w14:textId="7C6D0F80" w:rsidR="00FA37F7" w:rsidRPr="00833A49" w:rsidRDefault="00FA37F7" w:rsidP="00AE4C9C">
            <w:pPr>
              <w:pStyle w:val="Akapitzlist"/>
              <w:numPr>
                <w:ilvl w:val="0"/>
                <w:numId w:val="118"/>
              </w:numPr>
              <w:spacing w:after="160" w:line="259" w:lineRule="auto"/>
              <w:rPr>
                <w:rFonts w:asciiTheme="minorHAnsi" w:hAnsiTheme="minorHAnsi" w:cstheme="minorHAnsi"/>
                <w:sz w:val="24"/>
                <w:szCs w:val="24"/>
              </w:rPr>
            </w:pPr>
          </w:p>
        </w:tc>
        <w:tc>
          <w:tcPr>
            <w:tcW w:w="1417" w:type="dxa"/>
            <w:vMerge w:val="restart"/>
            <w:tcBorders>
              <w:top w:val="single" w:sz="4" w:space="0" w:color="auto"/>
              <w:left w:val="single" w:sz="4" w:space="0" w:color="auto"/>
              <w:bottom w:val="single" w:sz="4" w:space="0" w:color="auto"/>
              <w:right w:val="single" w:sz="4" w:space="0" w:color="auto"/>
            </w:tcBorders>
          </w:tcPr>
          <w:p w14:paraId="5ECB4404"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27.06.2024</w:t>
            </w:r>
          </w:p>
        </w:tc>
        <w:tc>
          <w:tcPr>
            <w:tcW w:w="860" w:type="dxa"/>
            <w:vMerge w:val="restart"/>
            <w:tcBorders>
              <w:top w:val="single" w:sz="4" w:space="0" w:color="auto"/>
              <w:left w:val="single" w:sz="4" w:space="0" w:color="auto"/>
              <w:bottom w:val="single" w:sz="4" w:space="0" w:color="auto"/>
              <w:right w:val="single" w:sz="4" w:space="0" w:color="auto"/>
            </w:tcBorders>
          </w:tcPr>
          <w:p w14:paraId="36FD4138"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III</w:t>
            </w:r>
          </w:p>
        </w:tc>
        <w:tc>
          <w:tcPr>
            <w:tcW w:w="1081" w:type="dxa"/>
            <w:tcBorders>
              <w:top w:val="single" w:sz="4" w:space="0" w:color="auto"/>
              <w:left w:val="single" w:sz="4" w:space="0" w:color="auto"/>
              <w:bottom w:val="single" w:sz="4" w:space="0" w:color="auto"/>
              <w:right w:val="single" w:sz="4" w:space="0" w:color="auto"/>
            </w:tcBorders>
          </w:tcPr>
          <w:p w14:paraId="2CBBCD2C"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12</w:t>
            </w:r>
          </w:p>
        </w:tc>
        <w:tc>
          <w:tcPr>
            <w:tcW w:w="6428" w:type="dxa"/>
            <w:tcBorders>
              <w:top w:val="single" w:sz="4" w:space="0" w:color="auto"/>
              <w:left w:val="single" w:sz="4" w:space="0" w:color="auto"/>
              <w:bottom w:val="single" w:sz="4" w:space="0" w:color="auto"/>
              <w:right w:val="single" w:sz="4" w:space="0" w:color="auto"/>
            </w:tcBorders>
          </w:tcPr>
          <w:p w14:paraId="0BC6FE3A" w14:textId="0A04F9B8"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wotum zaufania dla Zarządu Powiatu Nowodworskiego.</w:t>
            </w:r>
          </w:p>
        </w:tc>
      </w:tr>
      <w:tr w:rsidR="00FA37F7" w:rsidRPr="000741BC" w14:paraId="23B2E5BA" w14:textId="77777777" w:rsidTr="00350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3"/>
        </w:trPr>
        <w:tc>
          <w:tcPr>
            <w:tcW w:w="710" w:type="dxa"/>
            <w:vMerge/>
            <w:tcBorders>
              <w:top w:val="single" w:sz="4" w:space="0" w:color="auto"/>
              <w:left w:val="single" w:sz="4" w:space="0" w:color="auto"/>
              <w:bottom w:val="single" w:sz="4" w:space="0" w:color="auto"/>
              <w:right w:val="single" w:sz="4" w:space="0" w:color="auto"/>
            </w:tcBorders>
          </w:tcPr>
          <w:p w14:paraId="48C4D711" w14:textId="77777777" w:rsidR="00FA37F7" w:rsidRPr="000741BC" w:rsidRDefault="00FA37F7" w:rsidP="00224F31">
            <w:pPr>
              <w:spacing w:after="160" w:line="259" w:lineRule="auto"/>
              <w:rPr>
                <w:rFonts w:asciiTheme="minorHAnsi" w:hAnsiTheme="minorHAnsi" w:cstheme="minorHAnsi"/>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427B8403" w14:textId="77777777" w:rsidR="00FA37F7" w:rsidRPr="000741BC" w:rsidRDefault="00FA37F7" w:rsidP="00224F31">
            <w:pPr>
              <w:spacing w:after="160" w:line="259" w:lineRule="auto"/>
              <w:rPr>
                <w:rFonts w:asciiTheme="minorHAnsi" w:hAnsiTheme="minorHAnsi" w:cstheme="minorHAnsi"/>
                <w:sz w:val="24"/>
                <w:szCs w:val="24"/>
              </w:rPr>
            </w:pPr>
          </w:p>
        </w:tc>
        <w:tc>
          <w:tcPr>
            <w:tcW w:w="860" w:type="dxa"/>
            <w:vMerge/>
            <w:tcBorders>
              <w:top w:val="single" w:sz="4" w:space="0" w:color="auto"/>
              <w:left w:val="single" w:sz="4" w:space="0" w:color="auto"/>
              <w:bottom w:val="single" w:sz="4" w:space="0" w:color="auto"/>
              <w:right w:val="single" w:sz="4" w:space="0" w:color="auto"/>
            </w:tcBorders>
          </w:tcPr>
          <w:p w14:paraId="178442F4" w14:textId="77777777" w:rsidR="00FA37F7" w:rsidRPr="000741BC" w:rsidRDefault="00FA37F7" w:rsidP="00224F31">
            <w:pPr>
              <w:spacing w:after="160" w:line="259" w:lineRule="auto"/>
              <w:rPr>
                <w:rFonts w:asciiTheme="minorHAnsi" w:hAnsiTheme="minorHAnsi" w:cstheme="minorHAnsi"/>
                <w:sz w:val="24"/>
                <w:szCs w:val="24"/>
              </w:rPr>
            </w:pPr>
          </w:p>
        </w:tc>
        <w:tc>
          <w:tcPr>
            <w:tcW w:w="1081" w:type="dxa"/>
            <w:tcBorders>
              <w:top w:val="single" w:sz="4" w:space="0" w:color="auto"/>
              <w:left w:val="single" w:sz="4" w:space="0" w:color="auto"/>
              <w:bottom w:val="single" w:sz="4" w:space="0" w:color="auto"/>
              <w:right w:val="single" w:sz="4" w:space="0" w:color="auto"/>
            </w:tcBorders>
          </w:tcPr>
          <w:p w14:paraId="480958A4"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13</w:t>
            </w:r>
          </w:p>
        </w:tc>
        <w:tc>
          <w:tcPr>
            <w:tcW w:w="6428" w:type="dxa"/>
            <w:tcBorders>
              <w:top w:val="single" w:sz="4" w:space="0" w:color="auto"/>
              <w:left w:val="single" w:sz="4" w:space="0" w:color="auto"/>
              <w:bottom w:val="single" w:sz="4" w:space="0" w:color="auto"/>
              <w:right w:val="single" w:sz="4" w:space="0" w:color="auto"/>
            </w:tcBorders>
          </w:tcPr>
          <w:p w14:paraId="299A68CA"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zatwierdzenia sprawozdania finansowego za 2023 rok.</w:t>
            </w:r>
          </w:p>
        </w:tc>
      </w:tr>
      <w:tr w:rsidR="00FA37F7" w:rsidRPr="000741BC" w14:paraId="7327E9B8" w14:textId="77777777" w:rsidTr="00350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3"/>
        </w:trPr>
        <w:tc>
          <w:tcPr>
            <w:tcW w:w="710" w:type="dxa"/>
            <w:vMerge/>
            <w:tcBorders>
              <w:top w:val="single" w:sz="4" w:space="0" w:color="auto"/>
              <w:left w:val="single" w:sz="4" w:space="0" w:color="auto"/>
              <w:bottom w:val="single" w:sz="4" w:space="0" w:color="auto"/>
              <w:right w:val="single" w:sz="4" w:space="0" w:color="auto"/>
            </w:tcBorders>
          </w:tcPr>
          <w:p w14:paraId="2123C9F8" w14:textId="77777777" w:rsidR="00FA37F7" w:rsidRPr="000741BC" w:rsidRDefault="00FA37F7" w:rsidP="00224F31">
            <w:pPr>
              <w:spacing w:after="160" w:line="259" w:lineRule="auto"/>
              <w:rPr>
                <w:rFonts w:asciiTheme="minorHAnsi" w:hAnsiTheme="minorHAnsi" w:cstheme="minorHAnsi"/>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7507E7D0" w14:textId="77777777" w:rsidR="00FA37F7" w:rsidRPr="000741BC" w:rsidRDefault="00FA37F7" w:rsidP="00224F31">
            <w:pPr>
              <w:spacing w:after="160" w:line="259" w:lineRule="auto"/>
              <w:rPr>
                <w:rFonts w:asciiTheme="minorHAnsi" w:hAnsiTheme="minorHAnsi" w:cstheme="minorHAnsi"/>
                <w:sz w:val="24"/>
                <w:szCs w:val="24"/>
              </w:rPr>
            </w:pPr>
          </w:p>
        </w:tc>
        <w:tc>
          <w:tcPr>
            <w:tcW w:w="860" w:type="dxa"/>
            <w:vMerge/>
            <w:tcBorders>
              <w:top w:val="single" w:sz="4" w:space="0" w:color="auto"/>
              <w:left w:val="single" w:sz="4" w:space="0" w:color="auto"/>
              <w:bottom w:val="single" w:sz="4" w:space="0" w:color="auto"/>
              <w:right w:val="single" w:sz="4" w:space="0" w:color="auto"/>
            </w:tcBorders>
          </w:tcPr>
          <w:p w14:paraId="4B5503A8" w14:textId="77777777" w:rsidR="00FA37F7" w:rsidRPr="000741BC" w:rsidRDefault="00FA37F7" w:rsidP="00224F31">
            <w:pPr>
              <w:spacing w:after="160" w:line="259" w:lineRule="auto"/>
              <w:rPr>
                <w:rFonts w:asciiTheme="minorHAnsi" w:hAnsiTheme="minorHAnsi" w:cstheme="minorHAnsi"/>
                <w:sz w:val="24"/>
                <w:szCs w:val="24"/>
              </w:rPr>
            </w:pPr>
          </w:p>
        </w:tc>
        <w:tc>
          <w:tcPr>
            <w:tcW w:w="1081" w:type="dxa"/>
            <w:tcBorders>
              <w:top w:val="single" w:sz="4" w:space="0" w:color="auto"/>
              <w:left w:val="single" w:sz="4" w:space="0" w:color="auto"/>
              <w:bottom w:val="single" w:sz="4" w:space="0" w:color="auto"/>
              <w:right w:val="single" w:sz="4" w:space="0" w:color="auto"/>
            </w:tcBorders>
          </w:tcPr>
          <w:p w14:paraId="177A2FDB"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14</w:t>
            </w:r>
          </w:p>
        </w:tc>
        <w:tc>
          <w:tcPr>
            <w:tcW w:w="6428" w:type="dxa"/>
            <w:tcBorders>
              <w:top w:val="single" w:sz="4" w:space="0" w:color="auto"/>
              <w:left w:val="single" w:sz="4" w:space="0" w:color="auto"/>
              <w:bottom w:val="single" w:sz="4" w:space="0" w:color="auto"/>
              <w:right w:val="single" w:sz="4" w:space="0" w:color="auto"/>
            </w:tcBorders>
          </w:tcPr>
          <w:p w14:paraId="458AA6A5"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absolutorium z tytułu wykonania budżetu za 2023 rok.</w:t>
            </w:r>
          </w:p>
        </w:tc>
      </w:tr>
      <w:tr w:rsidR="00FA37F7" w:rsidRPr="000741BC" w14:paraId="75AA2525" w14:textId="77777777" w:rsidTr="00350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3"/>
        </w:trPr>
        <w:tc>
          <w:tcPr>
            <w:tcW w:w="710" w:type="dxa"/>
            <w:vMerge/>
            <w:tcBorders>
              <w:top w:val="single" w:sz="4" w:space="0" w:color="auto"/>
              <w:left w:val="single" w:sz="4" w:space="0" w:color="auto"/>
              <w:bottom w:val="single" w:sz="4" w:space="0" w:color="auto"/>
              <w:right w:val="single" w:sz="4" w:space="0" w:color="auto"/>
            </w:tcBorders>
          </w:tcPr>
          <w:p w14:paraId="5D3E399E" w14:textId="77777777" w:rsidR="00FA37F7" w:rsidRPr="000741BC" w:rsidRDefault="00FA37F7" w:rsidP="00224F31">
            <w:pPr>
              <w:spacing w:after="160" w:line="259" w:lineRule="auto"/>
              <w:rPr>
                <w:rFonts w:asciiTheme="minorHAnsi" w:hAnsiTheme="minorHAnsi" w:cstheme="minorHAnsi"/>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37355351" w14:textId="77777777" w:rsidR="00FA37F7" w:rsidRPr="000741BC" w:rsidRDefault="00FA37F7" w:rsidP="00224F31">
            <w:pPr>
              <w:spacing w:after="160" w:line="259" w:lineRule="auto"/>
              <w:rPr>
                <w:rFonts w:asciiTheme="minorHAnsi" w:hAnsiTheme="minorHAnsi" w:cstheme="minorHAnsi"/>
                <w:sz w:val="24"/>
                <w:szCs w:val="24"/>
              </w:rPr>
            </w:pPr>
          </w:p>
        </w:tc>
        <w:tc>
          <w:tcPr>
            <w:tcW w:w="860" w:type="dxa"/>
            <w:vMerge/>
            <w:tcBorders>
              <w:top w:val="single" w:sz="4" w:space="0" w:color="auto"/>
              <w:left w:val="single" w:sz="4" w:space="0" w:color="auto"/>
              <w:bottom w:val="single" w:sz="4" w:space="0" w:color="auto"/>
              <w:right w:val="single" w:sz="4" w:space="0" w:color="auto"/>
            </w:tcBorders>
          </w:tcPr>
          <w:p w14:paraId="13CA1A01" w14:textId="77777777" w:rsidR="00FA37F7" w:rsidRPr="000741BC" w:rsidRDefault="00FA37F7" w:rsidP="00224F31">
            <w:pPr>
              <w:spacing w:after="160" w:line="259" w:lineRule="auto"/>
              <w:rPr>
                <w:rFonts w:asciiTheme="minorHAnsi" w:hAnsiTheme="minorHAnsi" w:cstheme="minorHAnsi"/>
                <w:sz w:val="24"/>
                <w:szCs w:val="24"/>
              </w:rPr>
            </w:pPr>
          </w:p>
        </w:tc>
        <w:tc>
          <w:tcPr>
            <w:tcW w:w="1081" w:type="dxa"/>
            <w:tcBorders>
              <w:top w:val="single" w:sz="4" w:space="0" w:color="auto"/>
              <w:left w:val="single" w:sz="4" w:space="0" w:color="auto"/>
              <w:bottom w:val="single" w:sz="4" w:space="0" w:color="auto"/>
              <w:right w:val="single" w:sz="4" w:space="0" w:color="auto"/>
            </w:tcBorders>
          </w:tcPr>
          <w:p w14:paraId="4B544818"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15</w:t>
            </w:r>
          </w:p>
        </w:tc>
        <w:tc>
          <w:tcPr>
            <w:tcW w:w="6428" w:type="dxa"/>
            <w:tcBorders>
              <w:top w:val="single" w:sz="4" w:space="0" w:color="auto"/>
              <w:left w:val="single" w:sz="4" w:space="0" w:color="auto"/>
              <w:bottom w:val="single" w:sz="4" w:space="0" w:color="auto"/>
              <w:right w:val="single" w:sz="4" w:space="0" w:color="auto"/>
            </w:tcBorders>
          </w:tcPr>
          <w:p w14:paraId="7B5E8F3E"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zmiany Wieloletniej Prognozy Finansowej Powiatu Nowodworskiego.</w:t>
            </w:r>
          </w:p>
        </w:tc>
      </w:tr>
      <w:tr w:rsidR="00FA37F7" w:rsidRPr="000741BC" w14:paraId="61AFF6E4" w14:textId="77777777" w:rsidTr="00350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3"/>
        </w:trPr>
        <w:tc>
          <w:tcPr>
            <w:tcW w:w="710" w:type="dxa"/>
            <w:vMerge/>
            <w:tcBorders>
              <w:top w:val="single" w:sz="4" w:space="0" w:color="auto"/>
              <w:left w:val="single" w:sz="4" w:space="0" w:color="auto"/>
              <w:bottom w:val="single" w:sz="4" w:space="0" w:color="auto"/>
              <w:right w:val="single" w:sz="4" w:space="0" w:color="auto"/>
            </w:tcBorders>
          </w:tcPr>
          <w:p w14:paraId="1B6004BD" w14:textId="77777777" w:rsidR="00FA37F7" w:rsidRPr="000741BC" w:rsidRDefault="00FA37F7" w:rsidP="00AE4C9C">
            <w:pPr>
              <w:numPr>
                <w:ilvl w:val="0"/>
                <w:numId w:val="55"/>
              </w:numPr>
              <w:spacing w:after="160" w:line="259" w:lineRule="auto"/>
              <w:jc w:val="left"/>
              <w:rPr>
                <w:rFonts w:asciiTheme="minorHAnsi" w:hAnsiTheme="minorHAnsi" w:cstheme="minorHAnsi"/>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4DA289B8" w14:textId="77777777" w:rsidR="00FA37F7" w:rsidRPr="000741BC" w:rsidRDefault="00FA37F7" w:rsidP="00224F31">
            <w:pPr>
              <w:spacing w:after="160" w:line="259" w:lineRule="auto"/>
              <w:rPr>
                <w:rFonts w:asciiTheme="minorHAnsi" w:hAnsiTheme="minorHAnsi" w:cstheme="minorHAnsi"/>
                <w:b/>
                <w:sz w:val="24"/>
                <w:szCs w:val="24"/>
              </w:rPr>
            </w:pPr>
          </w:p>
        </w:tc>
        <w:tc>
          <w:tcPr>
            <w:tcW w:w="860" w:type="dxa"/>
            <w:vMerge/>
            <w:tcBorders>
              <w:top w:val="single" w:sz="4" w:space="0" w:color="auto"/>
              <w:left w:val="single" w:sz="4" w:space="0" w:color="auto"/>
              <w:bottom w:val="single" w:sz="4" w:space="0" w:color="auto"/>
              <w:right w:val="single" w:sz="4" w:space="0" w:color="auto"/>
            </w:tcBorders>
          </w:tcPr>
          <w:p w14:paraId="6F8A477C" w14:textId="77777777" w:rsidR="00FA37F7" w:rsidRPr="000741BC" w:rsidRDefault="00FA37F7" w:rsidP="00224F31">
            <w:pPr>
              <w:spacing w:after="160" w:line="259" w:lineRule="auto"/>
              <w:rPr>
                <w:rFonts w:asciiTheme="minorHAnsi" w:hAnsiTheme="minorHAnsi" w:cstheme="minorHAnsi"/>
                <w:b/>
                <w:sz w:val="24"/>
                <w:szCs w:val="24"/>
              </w:rPr>
            </w:pPr>
          </w:p>
        </w:tc>
        <w:tc>
          <w:tcPr>
            <w:tcW w:w="1081" w:type="dxa"/>
            <w:tcBorders>
              <w:top w:val="single" w:sz="4" w:space="0" w:color="auto"/>
              <w:left w:val="single" w:sz="4" w:space="0" w:color="auto"/>
              <w:bottom w:val="single" w:sz="4" w:space="0" w:color="auto"/>
              <w:right w:val="single" w:sz="4" w:space="0" w:color="auto"/>
            </w:tcBorders>
          </w:tcPr>
          <w:p w14:paraId="26E5529D"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16</w:t>
            </w:r>
          </w:p>
        </w:tc>
        <w:tc>
          <w:tcPr>
            <w:tcW w:w="6428" w:type="dxa"/>
            <w:tcBorders>
              <w:top w:val="single" w:sz="4" w:space="0" w:color="auto"/>
              <w:left w:val="single" w:sz="4" w:space="0" w:color="auto"/>
              <w:bottom w:val="single" w:sz="4" w:space="0" w:color="auto"/>
              <w:right w:val="single" w:sz="4" w:space="0" w:color="auto"/>
            </w:tcBorders>
          </w:tcPr>
          <w:p w14:paraId="469F2089"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zmieniająca uchwałę budżetową na 2024 rok.</w:t>
            </w:r>
          </w:p>
        </w:tc>
      </w:tr>
      <w:tr w:rsidR="00FA37F7" w:rsidRPr="000741BC" w14:paraId="1CC69A65" w14:textId="77777777" w:rsidTr="00350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3"/>
        </w:trPr>
        <w:tc>
          <w:tcPr>
            <w:tcW w:w="710" w:type="dxa"/>
            <w:vMerge/>
            <w:tcBorders>
              <w:top w:val="single" w:sz="4" w:space="0" w:color="auto"/>
              <w:left w:val="single" w:sz="4" w:space="0" w:color="auto"/>
              <w:bottom w:val="single" w:sz="4" w:space="0" w:color="auto"/>
              <w:right w:val="single" w:sz="4" w:space="0" w:color="auto"/>
            </w:tcBorders>
          </w:tcPr>
          <w:p w14:paraId="369F81D7" w14:textId="77777777" w:rsidR="00FA37F7" w:rsidRPr="000741BC" w:rsidRDefault="00FA37F7" w:rsidP="00AE4C9C">
            <w:pPr>
              <w:numPr>
                <w:ilvl w:val="0"/>
                <w:numId w:val="55"/>
              </w:numPr>
              <w:spacing w:after="160" w:line="259" w:lineRule="auto"/>
              <w:jc w:val="left"/>
              <w:rPr>
                <w:rFonts w:asciiTheme="minorHAnsi" w:hAnsiTheme="minorHAnsi" w:cstheme="minorHAnsi"/>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2044D5FF" w14:textId="77777777" w:rsidR="00FA37F7" w:rsidRPr="000741BC" w:rsidRDefault="00FA37F7" w:rsidP="00224F31">
            <w:pPr>
              <w:spacing w:after="160" w:line="259" w:lineRule="auto"/>
              <w:rPr>
                <w:rFonts w:asciiTheme="minorHAnsi" w:hAnsiTheme="minorHAnsi" w:cstheme="minorHAnsi"/>
                <w:b/>
                <w:sz w:val="24"/>
                <w:szCs w:val="24"/>
              </w:rPr>
            </w:pPr>
          </w:p>
        </w:tc>
        <w:tc>
          <w:tcPr>
            <w:tcW w:w="860" w:type="dxa"/>
            <w:vMerge/>
            <w:tcBorders>
              <w:top w:val="single" w:sz="4" w:space="0" w:color="auto"/>
              <w:left w:val="single" w:sz="4" w:space="0" w:color="auto"/>
              <w:bottom w:val="single" w:sz="4" w:space="0" w:color="auto"/>
              <w:right w:val="single" w:sz="4" w:space="0" w:color="auto"/>
            </w:tcBorders>
          </w:tcPr>
          <w:p w14:paraId="0BD256A8" w14:textId="77777777" w:rsidR="00FA37F7" w:rsidRPr="000741BC" w:rsidRDefault="00FA37F7" w:rsidP="00224F31">
            <w:pPr>
              <w:spacing w:after="160" w:line="259" w:lineRule="auto"/>
              <w:rPr>
                <w:rFonts w:asciiTheme="minorHAnsi" w:hAnsiTheme="minorHAnsi" w:cstheme="minorHAnsi"/>
                <w:b/>
                <w:sz w:val="24"/>
                <w:szCs w:val="24"/>
              </w:rPr>
            </w:pPr>
          </w:p>
        </w:tc>
        <w:tc>
          <w:tcPr>
            <w:tcW w:w="1081" w:type="dxa"/>
            <w:tcBorders>
              <w:top w:val="single" w:sz="4" w:space="0" w:color="auto"/>
              <w:left w:val="single" w:sz="4" w:space="0" w:color="auto"/>
              <w:bottom w:val="single" w:sz="4" w:space="0" w:color="auto"/>
              <w:right w:val="single" w:sz="4" w:space="0" w:color="auto"/>
            </w:tcBorders>
          </w:tcPr>
          <w:p w14:paraId="1F53154B"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17</w:t>
            </w:r>
          </w:p>
        </w:tc>
        <w:tc>
          <w:tcPr>
            <w:tcW w:w="6428" w:type="dxa"/>
            <w:tcBorders>
              <w:top w:val="single" w:sz="4" w:space="0" w:color="auto"/>
              <w:left w:val="single" w:sz="4" w:space="0" w:color="auto"/>
              <w:bottom w:val="single" w:sz="4" w:space="0" w:color="auto"/>
              <w:right w:val="single" w:sz="4" w:space="0" w:color="auto"/>
            </w:tcBorders>
          </w:tcPr>
          <w:p w14:paraId="5164A2CE"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rocznego sprawozdania finansowego Nowodworskiego Centrum Medycznego w Nowym Dworze Mazowieckim za rok obrotowy od 01.01.2023 r. do 31.12.2023 r.</w:t>
            </w:r>
          </w:p>
        </w:tc>
      </w:tr>
      <w:tr w:rsidR="00FA37F7" w:rsidRPr="000741BC" w14:paraId="679E3B0C" w14:textId="77777777" w:rsidTr="00350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3"/>
        </w:trPr>
        <w:tc>
          <w:tcPr>
            <w:tcW w:w="710" w:type="dxa"/>
            <w:vMerge/>
            <w:tcBorders>
              <w:top w:val="single" w:sz="4" w:space="0" w:color="auto"/>
              <w:left w:val="single" w:sz="4" w:space="0" w:color="auto"/>
              <w:bottom w:val="single" w:sz="4" w:space="0" w:color="auto"/>
              <w:right w:val="single" w:sz="4" w:space="0" w:color="auto"/>
            </w:tcBorders>
          </w:tcPr>
          <w:p w14:paraId="0A1DDB34" w14:textId="77777777" w:rsidR="00FA37F7" w:rsidRPr="000741BC" w:rsidRDefault="00FA37F7" w:rsidP="00AE4C9C">
            <w:pPr>
              <w:numPr>
                <w:ilvl w:val="0"/>
                <w:numId w:val="55"/>
              </w:numPr>
              <w:spacing w:after="160" w:line="259" w:lineRule="auto"/>
              <w:jc w:val="left"/>
              <w:rPr>
                <w:rFonts w:asciiTheme="minorHAnsi" w:hAnsiTheme="minorHAnsi" w:cstheme="minorHAnsi"/>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366F0A72" w14:textId="77777777" w:rsidR="00FA37F7" w:rsidRPr="000741BC" w:rsidRDefault="00FA37F7" w:rsidP="00224F31">
            <w:pPr>
              <w:spacing w:after="160" w:line="259" w:lineRule="auto"/>
              <w:rPr>
                <w:rFonts w:asciiTheme="minorHAnsi" w:hAnsiTheme="minorHAnsi" w:cstheme="minorHAnsi"/>
                <w:b/>
                <w:sz w:val="24"/>
                <w:szCs w:val="24"/>
              </w:rPr>
            </w:pPr>
          </w:p>
        </w:tc>
        <w:tc>
          <w:tcPr>
            <w:tcW w:w="860" w:type="dxa"/>
            <w:vMerge/>
            <w:tcBorders>
              <w:top w:val="single" w:sz="4" w:space="0" w:color="auto"/>
              <w:left w:val="single" w:sz="4" w:space="0" w:color="auto"/>
              <w:bottom w:val="single" w:sz="4" w:space="0" w:color="auto"/>
              <w:right w:val="single" w:sz="4" w:space="0" w:color="auto"/>
            </w:tcBorders>
          </w:tcPr>
          <w:p w14:paraId="5CF085DD" w14:textId="77777777" w:rsidR="00FA37F7" w:rsidRPr="000741BC" w:rsidRDefault="00FA37F7" w:rsidP="00224F31">
            <w:pPr>
              <w:spacing w:after="160" w:line="259" w:lineRule="auto"/>
              <w:rPr>
                <w:rFonts w:asciiTheme="minorHAnsi" w:hAnsiTheme="minorHAnsi" w:cstheme="minorHAnsi"/>
                <w:b/>
                <w:sz w:val="24"/>
                <w:szCs w:val="24"/>
              </w:rPr>
            </w:pPr>
          </w:p>
        </w:tc>
        <w:tc>
          <w:tcPr>
            <w:tcW w:w="1081" w:type="dxa"/>
            <w:tcBorders>
              <w:top w:val="single" w:sz="4" w:space="0" w:color="auto"/>
              <w:left w:val="single" w:sz="4" w:space="0" w:color="auto"/>
              <w:bottom w:val="single" w:sz="4" w:space="0" w:color="auto"/>
              <w:right w:val="single" w:sz="4" w:space="0" w:color="auto"/>
            </w:tcBorders>
          </w:tcPr>
          <w:p w14:paraId="124C4FF2"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18</w:t>
            </w:r>
          </w:p>
        </w:tc>
        <w:tc>
          <w:tcPr>
            <w:tcW w:w="6428" w:type="dxa"/>
            <w:tcBorders>
              <w:top w:val="single" w:sz="4" w:space="0" w:color="auto"/>
              <w:left w:val="single" w:sz="4" w:space="0" w:color="auto"/>
              <w:bottom w:val="single" w:sz="4" w:space="0" w:color="auto"/>
              <w:right w:val="single" w:sz="4" w:space="0" w:color="auto"/>
            </w:tcBorders>
          </w:tcPr>
          <w:p w14:paraId="14A3B688"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zadań, na które przeznacza się środki Państwowego Funduszu Rehabilitacji Osób Niepełnosprawnych</w:t>
            </w:r>
          </w:p>
        </w:tc>
      </w:tr>
      <w:tr w:rsidR="00FA37F7" w:rsidRPr="000741BC" w14:paraId="42DD7127" w14:textId="77777777" w:rsidTr="00350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3"/>
        </w:trPr>
        <w:tc>
          <w:tcPr>
            <w:tcW w:w="710" w:type="dxa"/>
            <w:vMerge/>
            <w:tcBorders>
              <w:top w:val="single" w:sz="4" w:space="0" w:color="auto"/>
              <w:left w:val="single" w:sz="4" w:space="0" w:color="auto"/>
              <w:bottom w:val="single" w:sz="4" w:space="0" w:color="auto"/>
              <w:right w:val="single" w:sz="4" w:space="0" w:color="auto"/>
            </w:tcBorders>
          </w:tcPr>
          <w:p w14:paraId="3C4C2BAD" w14:textId="77777777" w:rsidR="00FA37F7" w:rsidRPr="000741BC" w:rsidRDefault="00FA37F7" w:rsidP="00AE4C9C">
            <w:pPr>
              <w:numPr>
                <w:ilvl w:val="0"/>
                <w:numId w:val="55"/>
              </w:numPr>
              <w:spacing w:after="160" w:line="259" w:lineRule="auto"/>
              <w:jc w:val="left"/>
              <w:rPr>
                <w:rFonts w:asciiTheme="minorHAnsi" w:hAnsiTheme="minorHAnsi" w:cstheme="minorHAnsi"/>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51347067" w14:textId="77777777" w:rsidR="00FA37F7" w:rsidRPr="000741BC" w:rsidRDefault="00FA37F7" w:rsidP="00224F31">
            <w:pPr>
              <w:spacing w:after="160" w:line="259" w:lineRule="auto"/>
              <w:rPr>
                <w:rFonts w:asciiTheme="minorHAnsi" w:hAnsiTheme="minorHAnsi" w:cstheme="minorHAnsi"/>
                <w:b/>
                <w:sz w:val="24"/>
                <w:szCs w:val="24"/>
              </w:rPr>
            </w:pPr>
          </w:p>
        </w:tc>
        <w:tc>
          <w:tcPr>
            <w:tcW w:w="860" w:type="dxa"/>
            <w:vMerge/>
            <w:tcBorders>
              <w:top w:val="single" w:sz="4" w:space="0" w:color="auto"/>
              <w:left w:val="single" w:sz="4" w:space="0" w:color="auto"/>
              <w:bottom w:val="single" w:sz="4" w:space="0" w:color="auto"/>
              <w:right w:val="single" w:sz="4" w:space="0" w:color="auto"/>
            </w:tcBorders>
          </w:tcPr>
          <w:p w14:paraId="63C8F01D" w14:textId="77777777" w:rsidR="00FA37F7" w:rsidRPr="000741BC" w:rsidRDefault="00FA37F7" w:rsidP="00224F31">
            <w:pPr>
              <w:spacing w:after="160" w:line="259" w:lineRule="auto"/>
              <w:rPr>
                <w:rFonts w:asciiTheme="minorHAnsi" w:hAnsiTheme="minorHAnsi" w:cstheme="minorHAnsi"/>
                <w:b/>
                <w:sz w:val="24"/>
                <w:szCs w:val="24"/>
              </w:rPr>
            </w:pPr>
          </w:p>
        </w:tc>
        <w:tc>
          <w:tcPr>
            <w:tcW w:w="1081" w:type="dxa"/>
            <w:tcBorders>
              <w:top w:val="single" w:sz="4" w:space="0" w:color="auto"/>
              <w:left w:val="single" w:sz="4" w:space="0" w:color="auto"/>
              <w:bottom w:val="single" w:sz="4" w:space="0" w:color="auto"/>
              <w:right w:val="single" w:sz="4" w:space="0" w:color="auto"/>
            </w:tcBorders>
          </w:tcPr>
          <w:p w14:paraId="2EB07A6D"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19</w:t>
            </w:r>
          </w:p>
        </w:tc>
        <w:tc>
          <w:tcPr>
            <w:tcW w:w="6428" w:type="dxa"/>
            <w:tcBorders>
              <w:top w:val="single" w:sz="4" w:space="0" w:color="auto"/>
              <w:left w:val="single" w:sz="4" w:space="0" w:color="auto"/>
              <w:bottom w:val="single" w:sz="4" w:space="0" w:color="auto"/>
              <w:right w:val="single" w:sz="4" w:space="0" w:color="auto"/>
            </w:tcBorders>
          </w:tcPr>
          <w:p w14:paraId="43558509"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powołania Rady Społecznej Nowodworskiego Centrum Medycznego w Nowym Dworze Mazowieckim</w:t>
            </w:r>
          </w:p>
        </w:tc>
      </w:tr>
      <w:tr w:rsidR="00FA37F7" w:rsidRPr="000741BC" w14:paraId="2C9F902F" w14:textId="77777777" w:rsidTr="00350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0"/>
        </w:trPr>
        <w:tc>
          <w:tcPr>
            <w:tcW w:w="710" w:type="dxa"/>
            <w:vMerge/>
            <w:tcBorders>
              <w:top w:val="single" w:sz="4" w:space="0" w:color="auto"/>
              <w:left w:val="single" w:sz="4" w:space="0" w:color="auto"/>
              <w:bottom w:val="single" w:sz="4" w:space="0" w:color="auto"/>
              <w:right w:val="single" w:sz="4" w:space="0" w:color="auto"/>
            </w:tcBorders>
          </w:tcPr>
          <w:p w14:paraId="444AB890" w14:textId="77777777" w:rsidR="00FA37F7" w:rsidRPr="000741BC" w:rsidRDefault="00FA37F7" w:rsidP="00AE4C9C">
            <w:pPr>
              <w:numPr>
                <w:ilvl w:val="0"/>
                <w:numId w:val="55"/>
              </w:numPr>
              <w:spacing w:after="160" w:line="259" w:lineRule="auto"/>
              <w:jc w:val="left"/>
              <w:rPr>
                <w:rFonts w:asciiTheme="minorHAnsi" w:hAnsiTheme="minorHAnsi" w:cstheme="minorHAnsi"/>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01974C86" w14:textId="77777777" w:rsidR="00FA37F7" w:rsidRPr="000741BC" w:rsidRDefault="00FA37F7" w:rsidP="00224F31">
            <w:pPr>
              <w:spacing w:after="160" w:line="259" w:lineRule="auto"/>
              <w:rPr>
                <w:rFonts w:asciiTheme="minorHAnsi" w:hAnsiTheme="minorHAnsi" w:cstheme="minorHAnsi"/>
                <w:b/>
                <w:sz w:val="24"/>
                <w:szCs w:val="24"/>
              </w:rPr>
            </w:pPr>
          </w:p>
        </w:tc>
        <w:tc>
          <w:tcPr>
            <w:tcW w:w="860" w:type="dxa"/>
            <w:vMerge/>
            <w:tcBorders>
              <w:top w:val="single" w:sz="4" w:space="0" w:color="auto"/>
              <w:left w:val="single" w:sz="4" w:space="0" w:color="auto"/>
              <w:bottom w:val="single" w:sz="4" w:space="0" w:color="auto"/>
              <w:right w:val="single" w:sz="4" w:space="0" w:color="auto"/>
            </w:tcBorders>
          </w:tcPr>
          <w:p w14:paraId="245F6CD9" w14:textId="77777777" w:rsidR="00FA37F7" w:rsidRPr="000741BC" w:rsidRDefault="00FA37F7" w:rsidP="00224F31">
            <w:pPr>
              <w:spacing w:after="160" w:line="259" w:lineRule="auto"/>
              <w:rPr>
                <w:rFonts w:asciiTheme="minorHAnsi" w:hAnsiTheme="minorHAnsi" w:cstheme="minorHAnsi"/>
                <w:b/>
                <w:sz w:val="24"/>
                <w:szCs w:val="24"/>
              </w:rPr>
            </w:pPr>
          </w:p>
        </w:tc>
        <w:tc>
          <w:tcPr>
            <w:tcW w:w="1081" w:type="dxa"/>
            <w:tcBorders>
              <w:top w:val="single" w:sz="4" w:space="0" w:color="auto"/>
              <w:left w:val="single" w:sz="4" w:space="0" w:color="auto"/>
              <w:bottom w:val="single" w:sz="4" w:space="0" w:color="auto"/>
              <w:right w:val="single" w:sz="4" w:space="0" w:color="auto"/>
            </w:tcBorders>
          </w:tcPr>
          <w:p w14:paraId="7BDF9533"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20</w:t>
            </w:r>
          </w:p>
        </w:tc>
        <w:tc>
          <w:tcPr>
            <w:tcW w:w="6428" w:type="dxa"/>
            <w:tcBorders>
              <w:top w:val="single" w:sz="4" w:space="0" w:color="auto"/>
              <w:left w:val="single" w:sz="4" w:space="0" w:color="auto"/>
              <w:bottom w:val="single" w:sz="4" w:space="0" w:color="auto"/>
              <w:right w:val="single" w:sz="4" w:space="0" w:color="auto"/>
            </w:tcBorders>
          </w:tcPr>
          <w:p w14:paraId="7F8F0429" w14:textId="7BECB3E6"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zmieniająca uchwałę w sprawie powołania stałych komisji Rady Powiatu Nowodworskiego.</w:t>
            </w:r>
          </w:p>
        </w:tc>
      </w:tr>
      <w:tr w:rsidR="00FA37F7" w:rsidRPr="000741BC" w14:paraId="125C0797" w14:textId="77777777" w:rsidTr="00350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3"/>
        </w:trPr>
        <w:tc>
          <w:tcPr>
            <w:tcW w:w="710" w:type="dxa"/>
            <w:vMerge/>
            <w:tcBorders>
              <w:top w:val="single" w:sz="4" w:space="0" w:color="auto"/>
              <w:left w:val="single" w:sz="4" w:space="0" w:color="auto"/>
              <w:bottom w:val="single" w:sz="4" w:space="0" w:color="auto"/>
              <w:right w:val="single" w:sz="4" w:space="0" w:color="auto"/>
            </w:tcBorders>
          </w:tcPr>
          <w:p w14:paraId="006B1526" w14:textId="77777777" w:rsidR="00FA37F7" w:rsidRPr="000741BC" w:rsidRDefault="00FA37F7" w:rsidP="00AE4C9C">
            <w:pPr>
              <w:numPr>
                <w:ilvl w:val="0"/>
                <w:numId w:val="55"/>
              </w:numPr>
              <w:spacing w:after="160" w:line="259" w:lineRule="auto"/>
              <w:jc w:val="left"/>
              <w:rPr>
                <w:rFonts w:asciiTheme="minorHAnsi" w:hAnsiTheme="minorHAnsi" w:cstheme="minorHAnsi"/>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2716FD84" w14:textId="77777777" w:rsidR="00FA37F7" w:rsidRPr="000741BC" w:rsidRDefault="00FA37F7" w:rsidP="00224F31">
            <w:pPr>
              <w:spacing w:after="160" w:line="259" w:lineRule="auto"/>
              <w:rPr>
                <w:rFonts w:asciiTheme="minorHAnsi" w:hAnsiTheme="minorHAnsi" w:cstheme="minorHAnsi"/>
                <w:b/>
                <w:sz w:val="24"/>
                <w:szCs w:val="24"/>
              </w:rPr>
            </w:pPr>
          </w:p>
        </w:tc>
        <w:tc>
          <w:tcPr>
            <w:tcW w:w="860" w:type="dxa"/>
            <w:vMerge/>
            <w:tcBorders>
              <w:top w:val="single" w:sz="4" w:space="0" w:color="auto"/>
              <w:left w:val="single" w:sz="4" w:space="0" w:color="auto"/>
              <w:bottom w:val="single" w:sz="4" w:space="0" w:color="auto"/>
              <w:right w:val="single" w:sz="4" w:space="0" w:color="auto"/>
            </w:tcBorders>
          </w:tcPr>
          <w:p w14:paraId="380878F6" w14:textId="77777777" w:rsidR="00FA37F7" w:rsidRPr="000741BC" w:rsidRDefault="00FA37F7" w:rsidP="00224F31">
            <w:pPr>
              <w:spacing w:after="160" w:line="259" w:lineRule="auto"/>
              <w:rPr>
                <w:rFonts w:asciiTheme="minorHAnsi" w:hAnsiTheme="minorHAnsi" w:cstheme="minorHAnsi"/>
                <w:b/>
                <w:sz w:val="24"/>
                <w:szCs w:val="24"/>
              </w:rPr>
            </w:pPr>
          </w:p>
        </w:tc>
        <w:tc>
          <w:tcPr>
            <w:tcW w:w="1081" w:type="dxa"/>
            <w:tcBorders>
              <w:top w:val="single" w:sz="4" w:space="0" w:color="auto"/>
              <w:left w:val="single" w:sz="4" w:space="0" w:color="auto"/>
              <w:bottom w:val="single" w:sz="4" w:space="0" w:color="auto"/>
              <w:right w:val="single" w:sz="4" w:space="0" w:color="auto"/>
            </w:tcBorders>
          </w:tcPr>
          <w:p w14:paraId="381549B3"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21</w:t>
            </w:r>
          </w:p>
        </w:tc>
        <w:tc>
          <w:tcPr>
            <w:tcW w:w="6428" w:type="dxa"/>
            <w:tcBorders>
              <w:top w:val="single" w:sz="4" w:space="0" w:color="auto"/>
              <w:left w:val="single" w:sz="4" w:space="0" w:color="auto"/>
              <w:bottom w:val="single" w:sz="4" w:space="0" w:color="auto"/>
              <w:right w:val="single" w:sz="4" w:space="0" w:color="auto"/>
            </w:tcBorders>
          </w:tcPr>
          <w:p w14:paraId="23B92F65"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przekazania skargi.</w:t>
            </w:r>
          </w:p>
        </w:tc>
      </w:tr>
      <w:tr w:rsidR="00FA37F7" w:rsidRPr="000741BC" w14:paraId="41D18C19" w14:textId="77777777" w:rsidTr="00350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3"/>
        </w:trPr>
        <w:tc>
          <w:tcPr>
            <w:tcW w:w="710" w:type="dxa"/>
            <w:vMerge/>
            <w:tcBorders>
              <w:top w:val="single" w:sz="4" w:space="0" w:color="auto"/>
              <w:left w:val="single" w:sz="4" w:space="0" w:color="auto"/>
              <w:bottom w:val="single" w:sz="4" w:space="0" w:color="auto"/>
              <w:right w:val="single" w:sz="4" w:space="0" w:color="auto"/>
            </w:tcBorders>
          </w:tcPr>
          <w:p w14:paraId="6F9BF3C9" w14:textId="77777777" w:rsidR="00FA37F7" w:rsidRPr="000741BC" w:rsidRDefault="00FA37F7" w:rsidP="00AE4C9C">
            <w:pPr>
              <w:numPr>
                <w:ilvl w:val="0"/>
                <w:numId w:val="55"/>
              </w:numPr>
              <w:spacing w:after="160" w:line="259" w:lineRule="auto"/>
              <w:jc w:val="left"/>
              <w:rPr>
                <w:rFonts w:asciiTheme="minorHAnsi" w:hAnsiTheme="minorHAnsi" w:cstheme="minorHAnsi"/>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4CE44E3F" w14:textId="77777777" w:rsidR="00FA37F7" w:rsidRPr="000741BC" w:rsidRDefault="00FA37F7" w:rsidP="00224F31">
            <w:pPr>
              <w:spacing w:after="160" w:line="259" w:lineRule="auto"/>
              <w:rPr>
                <w:rFonts w:asciiTheme="minorHAnsi" w:hAnsiTheme="minorHAnsi" w:cstheme="minorHAnsi"/>
                <w:b/>
                <w:sz w:val="24"/>
                <w:szCs w:val="24"/>
              </w:rPr>
            </w:pPr>
          </w:p>
        </w:tc>
        <w:tc>
          <w:tcPr>
            <w:tcW w:w="860" w:type="dxa"/>
            <w:vMerge/>
            <w:tcBorders>
              <w:top w:val="single" w:sz="4" w:space="0" w:color="auto"/>
              <w:left w:val="single" w:sz="4" w:space="0" w:color="auto"/>
              <w:bottom w:val="single" w:sz="4" w:space="0" w:color="auto"/>
              <w:right w:val="single" w:sz="4" w:space="0" w:color="auto"/>
            </w:tcBorders>
          </w:tcPr>
          <w:p w14:paraId="6D9A93D6" w14:textId="77777777" w:rsidR="00FA37F7" w:rsidRPr="000741BC" w:rsidRDefault="00FA37F7" w:rsidP="00224F31">
            <w:pPr>
              <w:spacing w:after="160" w:line="259" w:lineRule="auto"/>
              <w:rPr>
                <w:rFonts w:asciiTheme="minorHAnsi" w:hAnsiTheme="minorHAnsi" w:cstheme="minorHAnsi"/>
                <w:b/>
                <w:sz w:val="24"/>
                <w:szCs w:val="24"/>
              </w:rPr>
            </w:pPr>
          </w:p>
        </w:tc>
        <w:tc>
          <w:tcPr>
            <w:tcW w:w="1081" w:type="dxa"/>
            <w:tcBorders>
              <w:top w:val="single" w:sz="4" w:space="0" w:color="auto"/>
              <w:left w:val="single" w:sz="4" w:space="0" w:color="auto"/>
              <w:bottom w:val="single" w:sz="4" w:space="0" w:color="auto"/>
              <w:right w:val="single" w:sz="4" w:space="0" w:color="auto"/>
            </w:tcBorders>
          </w:tcPr>
          <w:p w14:paraId="5E26677C"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22</w:t>
            </w:r>
          </w:p>
        </w:tc>
        <w:tc>
          <w:tcPr>
            <w:tcW w:w="6428" w:type="dxa"/>
            <w:tcBorders>
              <w:top w:val="single" w:sz="4" w:space="0" w:color="auto"/>
              <w:left w:val="single" w:sz="4" w:space="0" w:color="auto"/>
              <w:bottom w:val="single" w:sz="4" w:space="0" w:color="auto"/>
              <w:right w:val="single" w:sz="4" w:space="0" w:color="auto"/>
            </w:tcBorders>
          </w:tcPr>
          <w:p w14:paraId="025CEBDF"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udzielenia poparcia dla wniosku inicjatywy lokalnej „Wspólnie dla Wspólnego Biletu NDM”</w:t>
            </w:r>
          </w:p>
        </w:tc>
      </w:tr>
      <w:tr w:rsidR="00FA37F7" w:rsidRPr="000741BC" w14:paraId="50DF7DDA" w14:textId="77777777" w:rsidTr="00350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4"/>
        </w:trPr>
        <w:tc>
          <w:tcPr>
            <w:tcW w:w="710" w:type="dxa"/>
            <w:vMerge w:val="restart"/>
            <w:tcBorders>
              <w:top w:val="single" w:sz="4" w:space="0" w:color="auto"/>
              <w:left w:val="single" w:sz="4" w:space="0" w:color="auto"/>
              <w:bottom w:val="single" w:sz="4" w:space="0" w:color="auto"/>
              <w:right w:val="single" w:sz="4" w:space="0" w:color="auto"/>
            </w:tcBorders>
          </w:tcPr>
          <w:p w14:paraId="1EF87CDE" w14:textId="60A0F323" w:rsidR="00FA37F7" w:rsidRPr="00094191" w:rsidRDefault="00FA37F7" w:rsidP="00AE4C9C">
            <w:pPr>
              <w:pStyle w:val="Akapitzlist"/>
              <w:numPr>
                <w:ilvl w:val="0"/>
                <w:numId w:val="118"/>
              </w:numPr>
              <w:spacing w:after="160" w:line="259" w:lineRule="auto"/>
              <w:rPr>
                <w:rFonts w:asciiTheme="minorHAnsi" w:hAnsiTheme="minorHAnsi" w:cstheme="minorHAnsi"/>
                <w:sz w:val="24"/>
                <w:szCs w:val="24"/>
              </w:rPr>
            </w:pPr>
          </w:p>
        </w:tc>
        <w:tc>
          <w:tcPr>
            <w:tcW w:w="1417" w:type="dxa"/>
            <w:vMerge w:val="restart"/>
            <w:tcBorders>
              <w:top w:val="single" w:sz="4" w:space="0" w:color="auto"/>
              <w:left w:val="single" w:sz="4" w:space="0" w:color="auto"/>
              <w:bottom w:val="single" w:sz="4" w:space="0" w:color="auto"/>
              <w:right w:val="single" w:sz="4" w:space="0" w:color="auto"/>
            </w:tcBorders>
          </w:tcPr>
          <w:p w14:paraId="3DDB1CB3" w14:textId="77777777" w:rsidR="00FA37F7" w:rsidRPr="000741BC" w:rsidRDefault="00FA37F7" w:rsidP="00224F31">
            <w:pPr>
              <w:spacing w:after="160" w:line="259" w:lineRule="auto"/>
              <w:rPr>
                <w:rFonts w:asciiTheme="minorHAnsi" w:hAnsiTheme="minorHAnsi" w:cstheme="minorHAnsi"/>
                <w:bCs/>
                <w:sz w:val="24"/>
                <w:szCs w:val="24"/>
              </w:rPr>
            </w:pPr>
            <w:r w:rsidRPr="000741BC">
              <w:rPr>
                <w:rFonts w:asciiTheme="minorHAnsi" w:hAnsiTheme="minorHAnsi" w:cstheme="minorHAnsi"/>
                <w:bCs/>
                <w:sz w:val="24"/>
                <w:szCs w:val="24"/>
              </w:rPr>
              <w:t>17.07.2024</w:t>
            </w:r>
          </w:p>
        </w:tc>
        <w:tc>
          <w:tcPr>
            <w:tcW w:w="860" w:type="dxa"/>
            <w:vMerge w:val="restart"/>
            <w:tcBorders>
              <w:top w:val="single" w:sz="4" w:space="0" w:color="auto"/>
              <w:left w:val="single" w:sz="4" w:space="0" w:color="auto"/>
              <w:bottom w:val="single" w:sz="4" w:space="0" w:color="auto"/>
              <w:right w:val="single" w:sz="4" w:space="0" w:color="auto"/>
            </w:tcBorders>
          </w:tcPr>
          <w:p w14:paraId="19E8E6E1" w14:textId="77777777" w:rsidR="00FA37F7" w:rsidRPr="000741BC" w:rsidRDefault="00FA37F7" w:rsidP="00224F31">
            <w:pPr>
              <w:spacing w:after="160" w:line="259" w:lineRule="auto"/>
              <w:rPr>
                <w:rFonts w:asciiTheme="minorHAnsi" w:hAnsiTheme="minorHAnsi" w:cstheme="minorHAnsi"/>
                <w:bCs/>
                <w:sz w:val="24"/>
                <w:szCs w:val="24"/>
              </w:rPr>
            </w:pPr>
            <w:r w:rsidRPr="000741BC">
              <w:rPr>
                <w:rFonts w:asciiTheme="minorHAnsi" w:hAnsiTheme="minorHAnsi" w:cstheme="minorHAnsi"/>
                <w:bCs/>
                <w:sz w:val="24"/>
                <w:szCs w:val="24"/>
              </w:rPr>
              <w:t>IV</w:t>
            </w:r>
          </w:p>
        </w:tc>
        <w:tc>
          <w:tcPr>
            <w:tcW w:w="1081" w:type="dxa"/>
            <w:tcBorders>
              <w:top w:val="single" w:sz="4" w:space="0" w:color="auto"/>
              <w:left w:val="single" w:sz="4" w:space="0" w:color="auto"/>
              <w:bottom w:val="single" w:sz="4" w:space="0" w:color="auto"/>
              <w:right w:val="single" w:sz="4" w:space="0" w:color="auto"/>
            </w:tcBorders>
          </w:tcPr>
          <w:p w14:paraId="16EE1624"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23</w:t>
            </w:r>
          </w:p>
        </w:tc>
        <w:tc>
          <w:tcPr>
            <w:tcW w:w="6428" w:type="dxa"/>
            <w:tcBorders>
              <w:top w:val="single" w:sz="4" w:space="0" w:color="auto"/>
              <w:left w:val="single" w:sz="4" w:space="0" w:color="auto"/>
              <w:bottom w:val="single" w:sz="4" w:space="0" w:color="auto"/>
              <w:right w:val="single" w:sz="4" w:space="0" w:color="auto"/>
            </w:tcBorders>
          </w:tcPr>
          <w:p w14:paraId="46D412BC"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zmiany Wieloletniej Prognozy Finansowej Powiatu Nowodworskiego</w:t>
            </w:r>
          </w:p>
        </w:tc>
      </w:tr>
      <w:tr w:rsidR="00FA37F7" w:rsidRPr="000741BC" w14:paraId="2EE43231" w14:textId="77777777" w:rsidTr="00350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3"/>
        </w:trPr>
        <w:tc>
          <w:tcPr>
            <w:tcW w:w="710" w:type="dxa"/>
            <w:vMerge/>
            <w:tcBorders>
              <w:top w:val="single" w:sz="4" w:space="0" w:color="auto"/>
              <w:left w:val="single" w:sz="4" w:space="0" w:color="auto"/>
              <w:bottom w:val="single" w:sz="4" w:space="0" w:color="auto"/>
              <w:right w:val="single" w:sz="4" w:space="0" w:color="auto"/>
            </w:tcBorders>
          </w:tcPr>
          <w:p w14:paraId="28EBFFF2" w14:textId="77777777" w:rsidR="00FA37F7" w:rsidRPr="000741BC" w:rsidRDefault="00FA37F7" w:rsidP="00AE4C9C">
            <w:pPr>
              <w:numPr>
                <w:ilvl w:val="0"/>
                <w:numId w:val="55"/>
              </w:numPr>
              <w:spacing w:after="160" w:line="259" w:lineRule="auto"/>
              <w:jc w:val="left"/>
              <w:rPr>
                <w:rFonts w:asciiTheme="minorHAnsi" w:hAnsiTheme="minorHAnsi" w:cstheme="minorHAnsi"/>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00C6A209" w14:textId="77777777" w:rsidR="00FA37F7" w:rsidRPr="000741BC" w:rsidRDefault="00FA37F7" w:rsidP="00224F31">
            <w:pPr>
              <w:spacing w:after="160" w:line="259" w:lineRule="auto"/>
              <w:rPr>
                <w:rFonts w:asciiTheme="minorHAnsi" w:hAnsiTheme="minorHAnsi" w:cstheme="minorHAnsi"/>
                <w:bCs/>
                <w:sz w:val="24"/>
                <w:szCs w:val="24"/>
              </w:rPr>
            </w:pPr>
          </w:p>
        </w:tc>
        <w:tc>
          <w:tcPr>
            <w:tcW w:w="860" w:type="dxa"/>
            <w:vMerge/>
            <w:tcBorders>
              <w:top w:val="single" w:sz="4" w:space="0" w:color="auto"/>
              <w:left w:val="single" w:sz="4" w:space="0" w:color="auto"/>
              <w:bottom w:val="single" w:sz="4" w:space="0" w:color="auto"/>
              <w:right w:val="single" w:sz="4" w:space="0" w:color="auto"/>
            </w:tcBorders>
          </w:tcPr>
          <w:p w14:paraId="5F42F2CF" w14:textId="77777777" w:rsidR="00FA37F7" w:rsidRPr="000741BC" w:rsidRDefault="00FA37F7" w:rsidP="00224F31">
            <w:pPr>
              <w:spacing w:after="160" w:line="259" w:lineRule="auto"/>
              <w:rPr>
                <w:rFonts w:asciiTheme="minorHAnsi" w:hAnsiTheme="minorHAnsi" w:cstheme="minorHAnsi"/>
                <w:bCs/>
                <w:sz w:val="24"/>
                <w:szCs w:val="24"/>
              </w:rPr>
            </w:pPr>
          </w:p>
        </w:tc>
        <w:tc>
          <w:tcPr>
            <w:tcW w:w="1081" w:type="dxa"/>
            <w:tcBorders>
              <w:top w:val="single" w:sz="4" w:space="0" w:color="auto"/>
              <w:left w:val="single" w:sz="4" w:space="0" w:color="auto"/>
              <w:bottom w:val="single" w:sz="4" w:space="0" w:color="auto"/>
              <w:right w:val="single" w:sz="4" w:space="0" w:color="auto"/>
            </w:tcBorders>
          </w:tcPr>
          <w:p w14:paraId="2669CA3D"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24</w:t>
            </w:r>
          </w:p>
        </w:tc>
        <w:tc>
          <w:tcPr>
            <w:tcW w:w="6428" w:type="dxa"/>
            <w:tcBorders>
              <w:top w:val="single" w:sz="4" w:space="0" w:color="auto"/>
              <w:left w:val="single" w:sz="4" w:space="0" w:color="auto"/>
              <w:bottom w:val="single" w:sz="4" w:space="0" w:color="auto"/>
              <w:right w:val="single" w:sz="4" w:space="0" w:color="auto"/>
            </w:tcBorders>
          </w:tcPr>
          <w:p w14:paraId="43805FB3"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zmieniająca uchwałę budżetową na 2024 rok</w:t>
            </w:r>
          </w:p>
        </w:tc>
      </w:tr>
      <w:tr w:rsidR="00FA37F7" w:rsidRPr="000741BC" w14:paraId="54D959B6" w14:textId="77777777" w:rsidTr="00350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3"/>
        </w:trPr>
        <w:tc>
          <w:tcPr>
            <w:tcW w:w="710" w:type="dxa"/>
            <w:vMerge/>
            <w:tcBorders>
              <w:top w:val="single" w:sz="4" w:space="0" w:color="auto"/>
              <w:left w:val="single" w:sz="4" w:space="0" w:color="auto"/>
              <w:bottom w:val="single" w:sz="4" w:space="0" w:color="auto"/>
              <w:right w:val="single" w:sz="4" w:space="0" w:color="auto"/>
            </w:tcBorders>
          </w:tcPr>
          <w:p w14:paraId="03664551" w14:textId="77777777" w:rsidR="00FA37F7" w:rsidRPr="000741BC" w:rsidRDefault="00FA37F7" w:rsidP="00AE4C9C">
            <w:pPr>
              <w:numPr>
                <w:ilvl w:val="0"/>
                <w:numId w:val="55"/>
              </w:numPr>
              <w:spacing w:after="160" w:line="259" w:lineRule="auto"/>
              <w:jc w:val="left"/>
              <w:rPr>
                <w:rFonts w:asciiTheme="minorHAnsi" w:hAnsiTheme="minorHAnsi" w:cstheme="minorHAnsi"/>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057DDACB" w14:textId="77777777" w:rsidR="00FA37F7" w:rsidRPr="000741BC" w:rsidRDefault="00FA37F7" w:rsidP="00224F31">
            <w:pPr>
              <w:spacing w:after="160" w:line="259" w:lineRule="auto"/>
              <w:rPr>
                <w:rFonts w:asciiTheme="minorHAnsi" w:hAnsiTheme="minorHAnsi" w:cstheme="minorHAnsi"/>
                <w:bCs/>
                <w:sz w:val="24"/>
                <w:szCs w:val="24"/>
              </w:rPr>
            </w:pPr>
          </w:p>
        </w:tc>
        <w:tc>
          <w:tcPr>
            <w:tcW w:w="860" w:type="dxa"/>
            <w:vMerge/>
            <w:tcBorders>
              <w:top w:val="single" w:sz="4" w:space="0" w:color="auto"/>
              <w:left w:val="single" w:sz="4" w:space="0" w:color="auto"/>
              <w:bottom w:val="single" w:sz="4" w:space="0" w:color="auto"/>
              <w:right w:val="single" w:sz="4" w:space="0" w:color="auto"/>
            </w:tcBorders>
          </w:tcPr>
          <w:p w14:paraId="483F5139" w14:textId="77777777" w:rsidR="00FA37F7" w:rsidRPr="000741BC" w:rsidRDefault="00FA37F7" w:rsidP="00224F31">
            <w:pPr>
              <w:spacing w:after="160" w:line="259" w:lineRule="auto"/>
              <w:rPr>
                <w:rFonts w:asciiTheme="minorHAnsi" w:hAnsiTheme="minorHAnsi" w:cstheme="minorHAnsi"/>
                <w:bCs/>
                <w:sz w:val="24"/>
                <w:szCs w:val="24"/>
              </w:rPr>
            </w:pPr>
          </w:p>
        </w:tc>
        <w:tc>
          <w:tcPr>
            <w:tcW w:w="1081" w:type="dxa"/>
            <w:tcBorders>
              <w:top w:val="single" w:sz="4" w:space="0" w:color="auto"/>
              <w:left w:val="single" w:sz="4" w:space="0" w:color="auto"/>
              <w:bottom w:val="single" w:sz="4" w:space="0" w:color="auto"/>
              <w:right w:val="single" w:sz="4" w:space="0" w:color="auto"/>
            </w:tcBorders>
          </w:tcPr>
          <w:p w14:paraId="401BC961"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25</w:t>
            </w:r>
          </w:p>
        </w:tc>
        <w:tc>
          <w:tcPr>
            <w:tcW w:w="6428" w:type="dxa"/>
            <w:tcBorders>
              <w:top w:val="single" w:sz="4" w:space="0" w:color="auto"/>
              <w:left w:val="single" w:sz="4" w:space="0" w:color="auto"/>
              <w:bottom w:val="single" w:sz="4" w:space="0" w:color="auto"/>
              <w:right w:val="single" w:sz="4" w:space="0" w:color="auto"/>
            </w:tcBorders>
          </w:tcPr>
          <w:p w14:paraId="050967A2"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udzielenia pomocy finansowej Miastu Nowy Dwór Mazowiecki</w:t>
            </w:r>
          </w:p>
        </w:tc>
      </w:tr>
      <w:tr w:rsidR="00FA37F7" w:rsidRPr="000741BC" w14:paraId="14BC3F67" w14:textId="77777777" w:rsidTr="00350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3"/>
        </w:trPr>
        <w:tc>
          <w:tcPr>
            <w:tcW w:w="710" w:type="dxa"/>
            <w:vMerge/>
            <w:tcBorders>
              <w:top w:val="single" w:sz="4" w:space="0" w:color="auto"/>
              <w:left w:val="single" w:sz="4" w:space="0" w:color="auto"/>
              <w:bottom w:val="single" w:sz="4" w:space="0" w:color="auto"/>
              <w:right w:val="single" w:sz="4" w:space="0" w:color="auto"/>
            </w:tcBorders>
          </w:tcPr>
          <w:p w14:paraId="31538D3C" w14:textId="77777777" w:rsidR="00FA37F7" w:rsidRPr="000741BC" w:rsidRDefault="00FA37F7" w:rsidP="00AE4C9C">
            <w:pPr>
              <w:numPr>
                <w:ilvl w:val="0"/>
                <w:numId w:val="55"/>
              </w:numPr>
              <w:spacing w:after="160" w:line="259" w:lineRule="auto"/>
              <w:jc w:val="left"/>
              <w:rPr>
                <w:rFonts w:asciiTheme="minorHAnsi" w:hAnsiTheme="minorHAnsi" w:cstheme="minorHAnsi"/>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6D5E02C6" w14:textId="77777777" w:rsidR="00FA37F7" w:rsidRPr="000741BC" w:rsidRDefault="00FA37F7" w:rsidP="00224F31">
            <w:pPr>
              <w:spacing w:after="160" w:line="259" w:lineRule="auto"/>
              <w:rPr>
                <w:rFonts w:asciiTheme="minorHAnsi" w:hAnsiTheme="minorHAnsi" w:cstheme="minorHAnsi"/>
                <w:bCs/>
                <w:sz w:val="24"/>
                <w:szCs w:val="24"/>
              </w:rPr>
            </w:pPr>
          </w:p>
        </w:tc>
        <w:tc>
          <w:tcPr>
            <w:tcW w:w="860" w:type="dxa"/>
            <w:vMerge/>
            <w:tcBorders>
              <w:top w:val="single" w:sz="4" w:space="0" w:color="auto"/>
              <w:left w:val="single" w:sz="4" w:space="0" w:color="auto"/>
              <w:bottom w:val="single" w:sz="4" w:space="0" w:color="auto"/>
              <w:right w:val="single" w:sz="4" w:space="0" w:color="auto"/>
            </w:tcBorders>
          </w:tcPr>
          <w:p w14:paraId="4A9D46D0" w14:textId="77777777" w:rsidR="00FA37F7" w:rsidRPr="000741BC" w:rsidRDefault="00FA37F7" w:rsidP="00224F31">
            <w:pPr>
              <w:spacing w:after="160" w:line="259" w:lineRule="auto"/>
              <w:rPr>
                <w:rFonts w:asciiTheme="minorHAnsi" w:hAnsiTheme="minorHAnsi" w:cstheme="minorHAnsi"/>
                <w:bCs/>
                <w:sz w:val="24"/>
                <w:szCs w:val="24"/>
              </w:rPr>
            </w:pPr>
          </w:p>
        </w:tc>
        <w:tc>
          <w:tcPr>
            <w:tcW w:w="1081" w:type="dxa"/>
            <w:tcBorders>
              <w:top w:val="single" w:sz="4" w:space="0" w:color="auto"/>
              <w:left w:val="single" w:sz="4" w:space="0" w:color="auto"/>
              <w:bottom w:val="single" w:sz="4" w:space="0" w:color="auto"/>
              <w:right w:val="single" w:sz="4" w:space="0" w:color="auto"/>
            </w:tcBorders>
          </w:tcPr>
          <w:p w14:paraId="0EB26E29"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26</w:t>
            </w:r>
          </w:p>
        </w:tc>
        <w:tc>
          <w:tcPr>
            <w:tcW w:w="6428" w:type="dxa"/>
            <w:tcBorders>
              <w:top w:val="single" w:sz="4" w:space="0" w:color="auto"/>
              <w:left w:val="single" w:sz="4" w:space="0" w:color="auto"/>
              <w:bottom w:val="single" w:sz="4" w:space="0" w:color="auto"/>
              <w:right w:val="single" w:sz="4" w:space="0" w:color="auto"/>
            </w:tcBorders>
          </w:tcPr>
          <w:p w14:paraId="6E38D124"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powierzenia przez Powiat Gminie Nasielsk zadania zarządzania drogami powiatowymi położonymi na terenie Gminy Nasielsk</w:t>
            </w:r>
          </w:p>
        </w:tc>
      </w:tr>
      <w:tr w:rsidR="00FA37F7" w:rsidRPr="000741BC" w14:paraId="7472AD55" w14:textId="77777777" w:rsidTr="00350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3"/>
        </w:trPr>
        <w:tc>
          <w:tcPr>
            <w:tcW w:w="710" w:type="dxa"/>
            <w:vMerge/>
            <w:tcBorders>
              <w:top w:val="single" w:sz="4" w:space="0" w:color="auto"/>
              <w:left w:val="single" w:sz="4" w:space="0" w:color="auto"/>
              <w:bottom w:val="single" w:sz="4" w:space="0" w:color="auto"/>
              <w:right w:val="single" w:sz="4" w:space="0" w:color="auto"/>
            </w:tcBorders>
          </w:tcPr>
          <w:p w14:paraId="14D9067F" w14:textId="77777777" w:rsidR="00FA37F7" w:rsidRPr="000741BC" w:rsidRDefault="00FA37F7" w:rsidP="00AE4C9C">
            <w:pPr>
              <w:numPr>
                <w:ilvl w:val="0"/>
                <w:numId w:val="55"/>
              </w:numPr>
              <w:spacing w:after="160" w:line="259" w:lineRule="auto"/>
              <w:jc w:val="left"/>
              <w:rPr>
                <w:rFonts w:asciiTheme="minorHAnsi" w:hAnsiTheme="minorHAnsi" w:cstheme="minorHAnsi"/>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64DAF2D4" w14:textId="77777777" w:rsidR="00FA37F7" w:rsidRPr="000741BC" w:rsidRDefault="00FA37F7" w:rsidP="00224F31">
            <w:pPr>
              <w:spacing w:after="160" w:line="259" w:lineRule="auto"/>
              <w:rPr>
                <w:rFonts w:asciiTheme="minorHAnsi" w:hAnsiTheme="minorHAnsi" w:cstheme="minorHAnsi"/>
                <w:bCs/>
                <w:sz w:val="24"/>
                <w:szCs w:val="24"/>
              </w:rPr>
            </w:pPr>
          </w:p>
        </w:tc>
        <w:tc>
          <w:tcPr>
            <w:tcW w:w="860" w:type="dxa"/>
            <w:vMerge/>
            <w:tcBorders>
              <w:top w:val="single" w:sz="4" w:space="0" w:color="auto"/>
              <w:left w:val="single" w:sz="4" w:space="0" w:color="auto"/>
              <w:bottom w:val="single" w:sz="4" w:space="0" w:color="auto"/>
              <w:right w:val="single" w:sz="4" w:space="0" w:color="auto"/>
            </w:tcBorders>
          </w:tcPr>
          <w:p w14:paraId="3EA28DCD" w14:textId="77777777" w:rsidR="00FA37F7" w:rsidRPr="000741BC" w:rsidRDefault="00FA37F7" w:rsidP="00224F31">
            <w:pPr>
              <w:spacing w:after="160" w:line="259" w:lineRule="auto"/>
              <w:rPr>
                <w:rFonts w:asciiTheme="minorHAnsi" w:hAnsiTheme="minorHAnsi" w:cstheme="minorHAnsi"/>
                <w:bCs/>
                <w:sz w:val="24"/>
                <w:szCs w:val="24"/>
              </w:rPr>
            </w:pPr>
          </w:p>
        </w:tc>
        <w:tc>
          <w:tcPr>
            <w:tcW w:w="1081" w:type="dxa"/>
            <w:tcBorders>
              <w:top w:val="single" w:sz="4" w:space="0" w:color="auto"/>
              <w:left w:val="single" w:sz="4" w:space="0" w:color="auto"/>
              <w:bottom w:val="single" w:sz="4" w:space="0" w:color="auto"/>
              <w:right w:val="single" w:sz="4" w:space="0" w:color="auto"/>
            </w:tcBorders>
          </w:tcPr>
          <w:p w14:paraId="7D26C2B1"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27</w:t>
            </w:r>
          </w:p>
        </w:tc>
        <w:tc>
          <w:tcPr>
            <w:tcW w:w="6428" w:type="dxa"/>
            <w:tcBorders>
              <w:top w:val="single" w:sz="4" w:space="0" w:color="auto"/>
              <w:left w:val="single" w:sz="4" w:space="0" w:color="auto"/>
              <w:bottom w:val="single" w:sz="4" w:space="0" w:color="auto"/>
              <w:right w:val="single" w:sz="4" w:space="0" w:color="auto"/>
            </w:tcBorders>
          </w:tcPr>
          <w:p w14:paraId="5307FC9B"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powierzenia przez Powiat Gminie Zakroczym zadanie zarządzania drogą powiatową nr 30001W Stara Wrona – Wojszczyce – Zakroczym – do drogi nr 62</w:t>
            </w:r>
          </w:p>
        </w:tc>
      </w:tr>
      <w:tr w:rsidR="00FA37F7" w:rsidRPr="000741BC" w14:paraId="45FA0FF9" w14:textId="77777777" w:rsidTr="00350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3"/>
        </w:trPr>
        <w:tc>
          <w:tcPr>
            <w:tcW w:w="710" w:type="dxa"/>
            <w:vMerge/>
            <w:tcBorders>
              <w:top w:val="single" w:sz="4" w:space="0" w:color="auto"/>
              <w:left w:val="single" w:sz="4" w:space="0" w:color="auto"/>
              <w:bottom w:val="single" w:sz="4" w:space="0" w:color="auto"/>
              <w:right w:val="single" w:sz="4" w:space="0" w:color="auto"/>
            </w:tcBorders>
          </w:tcPr>
          <w:p w14:paraId="6E708CB6" w14:textId="77777777" w:rsidR="00FA37F7" w:rsidRPr="000741BC" w:rsidRDefault="00FA37F7" w:rsidP="00AE4C9C">
            <w:pPr>
              <w:numPr>
                <w:ilvl w:val="0"/>
                <w:numId w:val="55"/>
              </w:numPr>
              <w:spacing w:after="160" w:line="259" w:lineRule="auto"/>
              <w:jc w:val="left"/>
              <w:rPr>
                <w:rFonts w:asciiTheme="minorHAnsi" w:hAnsiTheme="minorHAnsi" w:cstheme="minorHAnsi"/>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6ED3259D" w14:textId="77777777" w:rsidR="00FA37F7" w:rsidRPr="000741BC" w:rsidRDefault="00FA37F7" w:rsidP="00224F31">
            <w:pPr>
              <w:spacing w:after="160" w:line="259" w:lineRule="auto"/>
              <w:rPr>
                <w:rFonts w:asciiTheme="minorHAnsi" w:hAnsiTheme="minorHAnsi" w:cstheme="minorHAnsi"/>
                <w:bCs/>
                <w:sz w:val="24"/>
                <w:szCs w:val="24"/>
              </w:rPr>
            </w:pPr>
          </w:p>
        </w:tc>
        <w:tc>
          <w:tcPr>
            <w:tcW w:w="860" w:type="dxa"/>
            <w:vMerge/>
            <w:tcBorders>
              <w:top w:val="single" w:sz="4" w:space="0" w:color="auto"/>
              <w:left w:val="single" w:sz="4" w:space="0" w:color="auto"/>
              <w:bottom w:val="single" w:sz="4" w:space="0" w:color="auto"/>
              <w:right w:val="single" w:sz="4" w:space="0" w:color="auto"/>
            </w:tcBorders>
          </w:tcPr>
          <w:p w14:paraId="3556EFD9" w14:textId="77777777" w:rsidR="00FA37F7" w:rsidRPr="000741BC" w:rsidRDefault="00FA37F7" w:rsidP="00224F31">
            <w:pPr>
              <w:spacing w:after="160" w:line="259" w:lineRule="auto"/>
              <w:rPr>
                <w:rFonts w:asciiTheme="minorHAnsi" w:hAnsiTheme="minorHAnsi" w:cstheme="minorHAnsi"/>
                <w:bCs/>
                <w:sz w:val="24"/>
                <w:szCs w:val="24"/>
              </w:rPr>
            </w:pPr>
          </w:p>
        </w:tc>
        <w:tc>
          <w:tcPr>
            <w:tcW w:w="1081" w:type="dxa"/>
            <w:tcBorders>
              <w:top w:val="single" w:sz="4" w:space="0" w:color="auto"/>
              <w:left w:val="single" w:sz="4" w:space="0" w:color="auto"/>
              <w:bottom w:val="single" w:sz="4" w:space="0" w:color="auto"/>
              <w:right w:val="single" w:sz="4" w:space="0" w:color="auto"/>
            </w:tcBorders>
          </w:tcPr>
          <w:p w14:paraId="633C1C64"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28</w:t>
            </w:r>
          </w:p>
        </w:tc>
        <w:tc>
          <w:tcPr>
            <w:tcW w:w="6428" w:type="dxa"/>
            <w:tcBorders>
              <w:top w:val="single" w:sz="4" w:space="0" w:color="auto"/>
              <w:left w:val="single" w:sz="4" w:space="0" w:color="auto"/>
              <w:bottom w:val="single" w:sz="4" w:space="0" w:color="auto"/>
              <w:right w:val="single" w:sz="4" w:space="0" w:color="auto"/>
            </w:tcBorders>
          </w:tcPr>
          <w:p w14:paraId="141A09E3"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przekazania petycji według właściwości</w:t>
            </w:r>
          </w:p>
        </w:tc>
      </w:tr>
      <w:tr w:rsidR="00FA37F7" w:rsidRPr="000741BC" w14:paraId="328C3304" w14:textId="77777777" w:rsidTr="00350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29"/>
        </w:trPr>
        <w:tc>
          <w:tcPr>
            <w:tcW w:w="710" w:type="dxa"/>
            <w:vMerge w:val="restart"/>
            <w:tcBorders>
              <w:top w:val="single" w:sz="4" w:space="0" w:color="auto"/>
              <w:left w:val="single" w:sz="4" w:space="0" w:color="auto"/>
              <w:bottom w:val="single" w:sz="4" w:space="0" w:color="auto"/>
              <w:right w:val="single" w:sz="4" w:space="0" w:color="auto"/>
            </w:tcBorders>
          </w:tcPr>
          <w:p w14:paraId="25439A60" w14:textId="64A5D5CA" w:rsidR="00FA37F7" w:rsidRPr="00094191" w:rsidRDefault="00FA37F7" w:rsidP="00AE4C9C">
            <w:pPr>
              <w:pStyle w:val="Akapitzlist"/>
              <w:numPr>
                <w:ilvl w:val="0"/>
                <w:numId w:val="118"/>
              </w:numPr>
              <w:spacing w:after="160" w:line="259" w:lineRule="auto"/>
              <w:rPr>
                <w:rFonts w:asciiTheme="minorHAnsi" w:hAnsiTheme="minorHAnsi" w:cstheme="minorHAnsi"/>
                <w:sz w:val="24"/>
                <w:szCs w:val="24"/>
              </w:rPr>
            </w:pPr>
          </w:p>
        </w:tc>
        <w:tc>
          <w:tcPr>
            <w:tcW w:w="1417" w:type="dxa"/>
            <w:vMerge w:val="restart"/>
            <w:tcBorders>
              <w:top w:val="single" w:sz="4" w:space="0" w:color="auto"/>
              <w:left w:val="single" w:sz="4" w:space="0" w:color="auto"/>
              <w:bottom w:val="single" w:sz="4" w:space="0" w:color="auto"/>
              <w:right w:val="single" w:sz="4" w:space="0" w:color="auto"/>
            </w:tcBorders>
          </w:tcPr>
          <w:p w14:paraId="2D862354" w14:textId="77777777" w:rsidR="00FA37F7" w:rsidRPr="000741BC" w:rsidRDefault="00FA37F7" w:rsidP="00224F31">
            <w:pPr>
              <w:spacing w:after="160" w:line="259" w:lineRule="auto"/>
              <w:rPr>
                <w:rFonts w:asciiTheme="minorHAnsi" w:hAnsiTheme="minorHAnsi" w:cstheme="minorHAnsi"/>
                <w:bCs/>
                <w:sz w:val="24"/>
                <w:szCs w:val="24"/>
              </w:rPr>
            </w:pPr>
            <w:r w:rsidRPr="000741BC">
              <w:rPr>
                <w:rFonts w:asciiTheme="minorHAnsi" w:hAnsiTheme="minorHAnsi" w:cstheme="minorHAnsi"/>
                <w:bCs/>
                <w:sz w:val="24"/>
                <w:szCs w:val="24"/>
              </w:rPr>
              <w:t>29.08.2024</w:t>
            </w:r>
          </w:p>
        </w:tc>
        <w:tc>
          <w:tcPr>
            <w:tcW w:w="860" w:type="dxa"/>
            <w:vMerge w:val="restart"/>
            <w:tcBorders>
              <w:top w:val="single" w:sz="4" w:space="0" w:color="auto"/>
              <w:left w:val="single" w:sz="4" w:space="0" w:color="auto"/>
              <w:bottom w:val="single" w:sz="4" w:space="0" w:color="auto"/>
              <w:right w:val="single" w:sz="4" w:space="0" w:color="auto"/>
            </w:tcBorders>
          </w:tcPr>
          <w:p w14:paraId="0E0607D0" w14:textId="77777777" w:rsidR="00FA37F7" w:rsidRPr="000741BC" w:rsidRDefault="00FA37F7" w:rsidP="00224F31">
            <w:pPr>
              <w:spacing w:after="160" w:line="259" w:lineRule="auto"/>
              <w:rPr>
                <w:rFonts w:asciiTheme="minorHAnsi" w:hAnsiTheme="minorHAnsi" w:cstheme="minorHAnsi"/>
                <w:bCs/>
                <w:sz w:val="24"/>
                <w:szCs w:val="24"/>
              </w:rPr>
            </w:pPr>
            <w:r w:rsidRPr="000741BC">
              <w:rPr>
                <w:rFonts w:asciiTheme="minorHAnsi" w:hAnsiTheme="minorHAnsi" w:cstheme="minorHAnsi"/>
                <w:bCs/>
                <w:sz w:val="24"/>
                <w:szCs w:val="24"/>
              </w:rPr>
              <w:t>V</w:t>
            </w:r>
          </w:p>
        </w:tc>
        <w:tc>
          <w:tcPr>
            <w:tcW w:w="1081" w:type="dxa"/>
            <w:tcBorders>
              <w:top w:val="single" w:sz="4" w:space="0" w:color="auto"/>
              <w:left w:val="single" w:sz="4" w:space="0" w:color="auto"/>
              <w:bottom w:val="single" w:sz="4" w:space="0" w:color="auto"/>
              <w:right w:val="single" w:sz="4" w:space="0" w:color="auto"/>
            </w:tcBorders>
          </w:tcPr>
          <w:p w14:paraId="1866762E"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29</w:t>
            </w:r>
          </w:p>
        </w:tc>
        <w:tc>
          <w:tcPr>
            <w:tcW w:w="6428" w:type="dxa"/>
            <w:tcBorders>
              <w:top w:val="single" w:sz="4" w:space="0" w:color="auto"/>
              <w:left w:val="single" w:sz="4" w:space="0" w:color="auto"/>
              <w:bottom w:val="single" w:sz="4" w:space="0" w:color="auto"/>
              <w:right w:val="single" w:sz="4" w:space="0" w:color="auto"/>
            </w:tcBorders>
          </w:tcPr>
          <w:p w14:paraId="2DD07E5B"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zmiany Wieloletniej Prognozy Finansowej Powiatu Nowodworskiego</w:t>
            </w:r>
          </w:p>
        </w:tc>
      </w:tr>
      <w:tr w:rsidR="00FA37F7" w:rsidRPr="000741BC" w14:paraId="2E2F4FF7" w14:textId="77777777" w:rsidTr="00350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3"/>
        </w:trPr>
        <w:tc>
          <w:tcPr>
            <w:tcW w:w="710" w:type="dxa"/>
            <w:vMerge/>
            <w:tcBorders>
              <w:top w:val="single" w:sz="4" w:space="0" w:color="auto"/>
              <w:left w:val="single" w:sz="4" w:space="0" w:color="auto"/>
              <w:bottom w:val="single" w:sz="4" w:space="0" w:color="auto"/>
              <w:right w:val="single" w:sz="4" w:space="0" w:color="auto"/>
            </w:tcBorders>
            <w:shd w:val="clear" w:color="auto" w:fill="auto"/>
          </w:tcPr>
          <w:p w14:paraId="478DDEA5" w14:textId="77777777" w:rsidR="00FA37F7" w:rsidRPr="000741BC" w:rsidRDefault="00FA37F7" w:rsidP="00224F31">
            <w:pPr>
              <w:spacing w:after="160" w:line="259" w:lineRule="auto"/>
              <w:rPr>
                <w:rFonts w:asciiTheme="minorHAnsi" w:hAnsiTheme="minorHAnsi" w:cstheme="minorHAnsi"/>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28A330A4" w14:textId="77777777" w:rsidR="00FA37F7" w:rsidRPr="000741BC" w:rsidRDefault="00FA37F7" w:rsidP="00224F31">
            <w:pPr>
              <w:spacing w:after="160" w:line="259" w:lineRule="auto"/>
              <w:rPr>
                <w:rFonts w:asciiTheme="minorHAnsi" w:hAnsiTheme="minorHAnsi" w:cstheme="minorHAnsi"/>
                <w:bCs/>
                <w:sz w:val="24"/>
                <w:szCs w:val="24"/>
              </w:rPr>
            </w:pPr>
          </w:p>
        </w:tc>
        <w:tc>
          <w:tcPr>
            <w:tcW w:w="860" w:type="dxa"/>
            <w:vMerge/>
            <w:tcBorders>
              <w:top w:val="single" w:sz="4" w:space="0" w:color="auto"/>
              <w:left w:val="single" w:sz="4" w:space="0" w:color="auto"/>
              <w:bottom w:val="single" w:sz="4" w:space="0" w:color="auto"/>
              <w:right w:val="single" w:sz="4" w:space="0" w:color="auto"/>
            </w:tcBorders>
          </w:tcPr>
          <w:p w14:paraId="178DCF1C" w14:textId="77777777" w:rsidR="00FA37F7" w:rsidRPr="000741BC" w:rsidRDefault="00FA37F7" w:rsidP="00224F31">
            <w:pPr>
              <w:spacing w:after="160" w:line="259" w:lineRule="auto"/>
              <w:rPr>
                <w:rFonts w:asciiTheme="minorHAnsi" w:hAnsiTheme="minorHAnsi" w:cstheme="minorHAnsi"/>
                <w:bCs/>
                <w:sz w:val="24"/>
                <w:szCs w:val="24"/>
              </w:rPr>
            </w:pPr>
          </w:p>
        </w:tc>
        <w:tc>
          <w:tcPr>
            <w:tcW w:w="1081" w:type="dxa"/>
            <w:tcBorders>
              <w:top w:val="single" w:sz="4" w:space="0" w:color="auto"/>
              <w:left w:val="single" w:sz="4" w:space="0" w:color="auto"/>
              <w:bottom w:val="single" w:sz="4" w:space="0" w:color="auto"/>
              <w:right w:val="single" w:sz="4" w:space="0" w:color="auto"/>
            </w:tcBorders>
          </w:tcPr>
          <w:p w14:paraId="364F1C3F"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30</w:t>
            </w:r>
          </w:p>
        </w:tc>
        <w:tc>
          <w:tcPr>
            <w:tcW w:w="6428" w:type="dxa"/>
            <w:tcBorders>
              <w:top w:val="single" w:sz="4" w:space="0" w:color="auto"/>
              <w:left w:val="single" w:sz="4" w:space="0" w:color="auto"/>
              <w:bottom w:val="single" w:sz="4" w:space="0" w:color="auto"/>
              <w:right w:val="single" w:sz="4" w:space="0" w:color="auto"/>
            </w:tcBorders>
          </w:tcPr>
          <w:p w14:paraId="13FB63C6"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zmieniająca uchwałę budżetową na 2024 rok.</w:t>
            </w:r>
          </w:p>
        </w:tc>
      </w:tr>
      <w:tr w:rsidR="00FA37F7" w:rsidRPr="000741BC" w14:paraId="6C433EE6" w14:textId="77777777" w:rsidTr="00350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29"/>
        </w:trPr>
        <w:tc>
          <w:tcPr>
            <w:tcW w:w="710" w:type="dxa"/>
            <w:vMerge w:val="restart"/>
            <w:tcBorders>
              <w:top w:val="single" w:sz="4" w:space="0" w:color="auto"/>
              <w:left w:val="single" w:sz="4" w:space="0" w:color="auto"/>
              <w:bottom w:val="single" w:sz="4" w:space="0" w:color="auto"/>
              <w:right w:val="single" w:sz="4" w:space="0" w:color="auto"/>
            </w:tcBorders>
          </w:tcPr>
          <w:p w14:paraId="681B7093" w14:textId="657149B5" w:rsidR="00FA37F7" w:rsidRPr="00094191" w:rsidRDefault="00FA37F7" w:rsidP="00AE4C9C">
            <w:pPr>
              <w:pStyle w:val="Akapitzlist"/>
              <w:numPr>
                <w:ilvl w:val="0"/>
                <w:numId w:val="118"/>
              </w:numPr>
              <w:spacing w:after="160" w:line="259" w:lineRule="auto"/>
              <w:jc w:val="left"/>
              <w:rPr>
                <w:rFonts w:asciiTheme="minorHAnsi" w:hAnsiTheme="minorHAnsi" w:cstheme="minorHAnsi"/>
                <w:sz w:val="24"/>
                <w:szCs w:val="24"/>
              </w:rPr>
            </w:pPr>
          </w:p>
        </w:tc>
        <w:tc>
          <w:tcPr>
            <w:tcW w:w="1417" w:type="dxa"/>
            <w:vMerge w:val="restart"/>
            <w:tcBorders>
              <w:top w:val="single" w:sz="4" w:space="0" w:color="auto"/>
              <w:left w:val="single" w:sz="4" w:space="0" w:color="auto"/>
              <w:bottom w:val="single" w:sz="4" w:space="0" w:color="auto"/>
              <w:right w:val="single" w:sz="4" w:space="0" w:color="auto"/>
            </w:tcBorders>
          </w:tcPr>
          <w:p w14:paraId="7FBA99EE" w14:textId="77777777" w:rsidR="00FA37F7" w:rsidRPr="000741BC" w:rsidRDefault="00FA37F7" w:rsidP="00224F31">
            <w:pPr>
              <w:spacing w:after="160" w:line="259" w:lineRule="auto"/>
              <w:rPr>
                <w:rFonts w:asciiTheme="minorHAnsi" w:hAnsiTheme="minorHAnsi" w:cstheme="minorHAnsi"/>
                <w:bCs/>
                <w:sz w:val="24"/>
                <w:szCs w:val="24"/>
              </w:rPr>
            </w:pPr>
            <w:r w:rsidRPr="000741BC">
              <w:rPr>
                <w:rFonts w:asciiTheme="minorHAnsi" w:hAnsiTheme="minorHAnsi" w:cstheme="minorHAnsi"/>
                <w:bCs/>
                <w:sz w:val="24"/>
                <w:szCs w:val="24"/>
              </w:rPr>
              <w:t>26.09.2024</w:t>
            </w:r>
          </w:p>
        </w:tc>
        <w:tc>
          <w:tcPr>
            <w:tcW w:w="860" w:type="dxa"/>
            <w:vMerge w:val="restart"/>
            <w:tcBorders>
              <w:top w:val="single" w:sz="4" w:space="0" w:color="auto"/>
              <w:left w:val="single" w:sz="4" w:space="0" w:color="auto"/>
              <w:bottom w:val="single" w:sz="4" w:space="0" w:color="auto"/>
              <w:right w:val="single" w:sz="4" w:space="0" w:color="auto"/>
            </w:tcBorders>
          </w:tcPr>
          <w:p w14:paraId="34B03A32" w14:textId="77777777" w:rsidR="00FA37F7" w:rsidRPr="000741BC" w:rsidRDefault="00FA37F7" w:rsidP="00224F31">
            <w:pPr>
              <w:spacing w:after="160" w:line="259" w:lineRule="auto"/>
              <w:rPr>
                <w:rFonts w:asciiTheme="minorHAnsi" w:hAnsiTheme="minorHAnsi" w:cstheme="minorHAnsi"/>
                <w:bCs/>
                <w:sz w:val="24"/>
                <w:szCs w:val="24"/>
              </w:rPr>
            </w:pPr>
            <w:r w:rsidRPr="000741BC">
              <w:rPr>
                <w:rFonts w:asciiTheme="minorHAnsi" w:hAnsiTheme="minorHAnsi" w:cstheme="minorHAnsi"/>
                <w:bCs/>
                <w:sz w:val="24"/>
                <w:szCs w:val="24"/>
              </w:rPr>
              <w:t>VI</w:t>
            </w:r>
          </w:p>
        </w:tc>
        <w:tc>
          <w:tcPr>
            <w:tcW w:w="1081" w:type="dxa"/>
            <w:tcBorders>
              <w:top w:val="single" w:sz="4" w:space="0" w:color="auto"/>
              <w:left w:val="single" w:sz="4" w:space="0" w:color="auto"/>
              <w:bottom w:val="single" w:sz="4" w:space="0" w:color="auto"/>
              <w:right w:val="single" w:sz="4" w:space="0" w:color="auto"/>
            </w:tcBorders>
          </w:tcPr>
          <w:p w14:paraId="67B55805"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31</w:t>
            </w:r>
          </w:p>
        </w:tc>
        <w:tc>
          <w:tcPr>
            <w:tcW w:w="6428" w:type="dxa"/>
            <w:tcBorders>
              <w:top w:val="single" w:sz="4" w:space="0" w:color="auto"/>
              <w:left w:val="single" w:sz="4" w:space="0" w:color="auto"/>
              <w:bottom w:val="single" w:sz="4" w:space="0" w:color="auto"/>
              <w:right w:val="single" w:sz="4" w:space="0" w:color="auto"/>
            </w:tcBorders>
          </w:tcPr>
          <w:p w14:paraId="32FE9913"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zmiany Wieloletniej Prognozy Finansowej Powiatu Nowodworskiego</w:t>
            </w:r>
          </w:p>
        </w:tc>
      </w:tr>
      <w:tr w:rsidR="00FA37F7" w:rsidRPr="000741BC" w14:paraId="4C6791AB" w14:textId="77777777" w:rsidTr="00350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3"/>
        </w:trPr>
        <w:tc>
          <w:tcPr>
            <w:tcW w:w="710" w:type="dxa"/>
            <w:vMerge/>
            <w:tcBorders>
              <w:top w:val="single" w:sz="4" w:space="0" w:color="auto"/>
              <w:left w:val="single" w:sz="4" w:space="0" w:color="auto"/>
              <w:bottom w:val="single" w:sz="4" w:space="0" w:color="auto"/>
              <w:right w:val="single" w:sz="4" w:space="0" w:color="auto"/>
            </w:tcBorders>
          </w:tcPr>
          <w:p w14:paraId="6AD0E4F4" w14:textId="77777777" w:rsidR="00FA37F7" w:rsidRPr="000741BC" w:rsidRDefault="00FA37F7" w:rsidP="00AE4C9C">
            <w:pPr>
              <w:numPr>
                <w:ilvl w:val="0"/>
                <w:numId w:val="55"/>
              </w:numPr>
              <w:spacing w:after="160" w:line="259" w:lineRule="auto"/>
              <w:jc w:val="left"/>
              <w:rPr>
                <w:rFonts w:asciiTheme="minorHAnsi" w:hAnsiTheme="minorHAnsi" w:cstheme="minorHAnsi"/>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6AEC57F4" w14:textId="77777777" w:rsidR="00FA37F7" w:rsidRPr="000741BC" w:rsidRDefault="00FA37F7" w:rsidP="00224F31">
            <w:pPr>
              <w:spacing w:after="160" w:line="259" w:lineRule="auto"/>
              <w:rPr>
                <w:rFonts w:asciiTheme="minorHAnsi" w:hAnsiTheme="minorHAnsi" w:cstheme="minorHAnsi"/>
                <w:bCs/>
                <w:sz w:val="24"/>
                <w:szCs w:val="24"/>
              </w:rPr>
            </w:pPr>
          </w:p>
        </w:tc>
        <w:tc>
          <w:tcPr>
            <w:tcW w:w="860" w:type="dxa"/>
            <w:vMerge/>
            <w:tcBorders>
              <w:top w:val="single" w:sz="4" w:space="0" w:color="auto"/>
              <w:left w:val="single" w:sz="4" w:space="0" w:color="auto"/>
              <w:bottom w:val="single" w:sz="4" w:space="0" w:color="auto"/>
              <w:right w:val="single" w:sz="4" w:space="0" w:color="auto"/>
            </w:tcBorders>
          </w:tcPr>
          <w:p w14:paraId="07F71A77" w14:textId="77777777" w:rsidR="00FA37F7" w:rsidRPr="000741BC" w:rsidRDefault="00FA37F7" w:rsidP="00224F31">
            <w:pPr>
              <w:spacing w:after="160" w:line="259" w:lineRule="auto"/>
              <w:rPr>
                <w:rFonts w:asciiTheme="minorHAnsi" w:hAnsiTheme="minorHAnsi" w:cstheme="minorHAnsi"/>
                <w:bCs/>
                <w:sz w:val="24"/>
                <w:szCs w:val="24"/>
              </w:rPr>
            </w:pPr>
          </w:p>
        </w:tc>
        <w:tc>
          <w:tcPr>
            <w:tcW w:w="1081" w:type="dxa"/>
            <w:tcBorders>
              <w:top w:val="single" w:sz="4" w:space="0" w:color="auto"/>
              <w:left w:val="single" w:sz="4" w:space="0" w:color="auto"/>
              <w:bottom w:val="single" w:sz="4" w:space="0" w:color="auto"/>
              <w:right w:val="single" w:sz="4" w:space="0" w:color="auto"/>
            </w:tcBorders>
          </w:tcPr>
          <w:p w14:paraId="2DBEED38"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32</w:t>
            </w:r>
          </w:p>
        </w:tc>
        <w:tc>
          <w:tcPr>
            <w:tcW w:w="6428" w:type="dxa"/>
            <w:tcBorders>
              <w:top w:val="single" w:sz="4" w:space="0" w:color="auto"/>
              <w:left w:val="single" w:sz="4" w:space="0" w:color="auto"/>
              <w:bottom w:val="single" w:sz="4" w:space="0" w:color="auto"/>
              <w:right w:val="single" w:sz="4" w:space="0" w:color="auto"/>
            </w:tcBorders>
          </w:tcPr>
          <w:p w14:paraId="109F5AB5"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zmieniająca uchwałę budżetową na 2024 rok.</w:t>
            </w:r>
          </w:p>
        </w:tc>
      </w:tr>
      <w:tr w:rsidR="00FA37F7" w:rsidRPr="000741BC" w14:paraId="494D7485" w14:textId="77777777" w:rsidTr="00350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3"/>
        </w:trPr>
        <w:tc>
          <w:tcPr>
            <w:tcW w:w="710" w:type="dxa"/>
            <w:vMerge/>
            <w:tcBorders>
              <w:top w:val="single" w:sz="4" w:space="0" w:color="auto"/>
              <w:left w:val="single" w:sz="4" w:space="0" w:color="auto"/>
              <w:bottom w:val="single" w:sz="4" w:space="0" w:color="auto"/>
              <w:right w:val="single" w:sz="4" w:space="0" w:color="auto"/>
            </w:tcBorders>
          </w:tcPr>
          <w:p w14:paraId="3C4C24A3" w14:textId="77777777" w:rsidR="00FA37F7" w:rsidRPr="000741BC" w:rsidRDefault="00FA37F7" w:rsidP="00AE4C9C">
            <w:pPr>
              <w:numPr>
                <w:ilvl w:val="0"/>
                <w:numId w:val="55"/>
              </w:numPr>
              <w:spacing w:after="160" w:line="259" w:lineRule="auto"/>
              <w:jc w:val="left"/>
              <w:rPr>
                <w:rFonts w:asciiTheme="minorHAnsi" w:hAnsiTheme="minorHAnsi" w:cstheme="minorHAnsi"/>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5026610C" w14:textId="77777777" w:rsidR="00FA37F7" w:rsidRPr="000741BC" w:rsidRDefault="00FA37F7" w:rsidP="00224F31">
            <w:pPr>
              <w:spacing w:after="160" w:line="259" w:lineRule="auto"/>
              <w:rPr>
                <w:rFonts w:asciiTheme="minorHAnsi" w:hAnsiTheme="minorHAnsi" w:cstheme="minorHAnsi"/>
                <w:bCs/>
                <w:sz w:val="24"/>
                <w:szCs w:val="24"/>
              </w:rPr>
            </w:pPr>
          </w:p>
        </w:tc>
        <w:tc>
          <w:tcPr>
            <w:tcW w:w="860" w:type="dxa"/>
            <w:vMerge/>
            <w:tcBorders>
              <w:top w:val="single" w:sz="4" w:space="0" w:color="auto"/>
              <w:left w:val="single" w:sz="4" w:space="0" w:color="auto"/>
              <w:bottom w:val="single" w:sz="4" w:space="0" w:color="auto"/>
              <w:right w:val="single" w:sz="4" w:space="0" w:color="auto"/>
            </w:tcBorders>
          </w:tcPr>
          <w:p w14:paraId="6B65EF69" w14:textId="77777777" w:rsidR="00FA37F7" w:rsidRPr="000741BC" w:rsidRDefault="00FA37F7" w:rsidP="00224F31">
            <w:pPr>
              <w:spacing w:after="160" w:line="259" w:lineRule="auto"/>
              <w:rPr>
                <w:rFonts w:asciiTheme="minorHAnsi" w:hAnsiTheme="minorHAnsi" w:cstheme="minorHAnsi"/>
                <w:bCs/>
                <w:sz w:val="24"/>
                <w:szCs w:val="24"/>
              </w:rPr>
            </w:pPr>
          </w:p>
        </w:tc>
        <w:tc>
          <w:tcPr>
            <w:tcW w:w="1081" w:type="dxa"/>
            <w:tcBorders>
              <w:top w:val="single" w:sz="4" w:space="0" w:color="auto"/>
              <w:left w:val="single" w:sz="4" w:space="0" w:color="auto"/>
              <w:bottom w:val="single" w:sz="4" w:space="0" w:color="auto"/>
              <w:right w:val="single" w:sz="4" w:space="0" w:color="auto"/>
            </w:tcBorders>
          </w:tcPr>
          <w:p w14:paraId="409E781F"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33</w:t>
            </w:r>
          </w:p>
        </w:tc>
        <w:tc>
          <w:tcPr>
            <w:tcW w:w="6428" w:type="dxa"/>
            <w:tcBorders>
              <w:top w:val="single" w:sz="4" w:space="0" w:color="auto"/>
              <w:left w:val="single" w:sz="4" w:space="0" w:color="auto"/>
              <w:bottom w:val="single" w:sz="4" w:space="0" w:color="auto"/>
              <w:right w:val="single" w:sz="4" w:space="0" w:color="auto"/>
            </w:tcBorders>
          </w:tcPr>
          <w:p w14:paraId="1A73032C"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zadań, na które przeznacza się środki Państwowego Funduszu Rehabilitacji Osób Niepełnosprawnych</w:t>
            </w:r>
          </w:p>
        </w:tc>
      </w:tr>
      <w:tr w:rsidR="00FA37F7" w:rsidRPr="000741BC" w14:paraId="42386B11" w14:textId="77777777" w:rsidTr="00350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3"/>
        </w:trPr>
        <w:tc>
          <w:tcPr>
            <w:tcW w:w="710" w:type="dxa"/>
            <w:vMerge/>
            <w:tcBorders>
              <w:top w:val="single" w:sz="4" w:space="0" w:color="auto"/>
              <w:left w:val="single" w:sz="4" w:space="0" w:color="auto"/>
              <w:bottom w:val="single" w:sz="4" w:space="0" w:color="auto"/>
              <w:right w:val="single" w:sz="4" w:space="0" w:color="auto"/>
            </w:tcBorders>
          </w:tcPr>
          <w:p w14:paraId="3B7BDB5F" w14:textId="77777777" w:rsidR="00FA37F7" w:rsidRPr="000741BC" w:rsidRDefault="00FA37F7" w:rsidP="00AE4C9C">
            <w:pPr>
              <w:numPr>
                <w:ilvl w:val="0"/>
                <w:numId w:val="55"/>
              </w:numPr>
              <w:spacing w:after="160" w:line="259" w:lineRule="auto"/>
              <w:jc w:val="left"/>
              <w:rPr>
                <w:rFonts w:asciiTheme="minorHAnsi" w:hAnsiTheme="minorHAnsi" w:cstheme="minorHAnsi"/>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199BA92D" w14:textId="77777777" w:rsidR="00FA37F7" w:rsidRPr="000741BC" w:rsidRDefault="00FA37F7" w:rsidP="00224F31">
            <w:pPr>
              <w:spacing w:after="160" w:line="259" w:lineRule="auto"/>
              <w:rPr>
                <w:rFonts w:asciiTheme="minorHAnsi" w:hAnsiTheme="minorHAnsi" w:cstheme="minorHAnsi"/>
                <w:bCs/>
                <w:sz w:val="24"/>
                <w:szCs w:val="24"/>
              </w:rPr>
            </w:pPr>
          </w:p>
        </w:tc>
        <w:tc>
          <w:tcPr>
            <w:tcW w:w="860" w:type="dxa"/>
            <w:vMerge/>
            <w:tcBorders>
              <w:top w:val="single" w:sz="4" w:space="0" w:color="auto"/>
              <w:left w:val="single" w:sz="4" w:space="0" w:color="auto"/>
              <w:bottom w:val="single" w:sz="4" w:space="0" w:color="auto"/>
              <w:right w:val="single" w:sz="4" w:space="0" w:color="auto"/>
            </w:tcBorders>
          </w:tcPr>
          <w:p w14:paraId="03B5D8C7" w14:textId="77777777" w:rsidR="00FA37F7" w:rsidRPr="000741BC" w:rsidRDefault="00FA37F7" w:rsidP="00224F31">
            <w:pPr>
              <w:spacing w:after="160" w:line="259" w:lineRule="auto"/>
              <w:rPr>
                <w:rFonts w:asciiTheme="minorHAnsi" w:hAnsiTheme="minorHAnsi" w:cstheme="minorHAnsi"/>
                <w:bCs/>
                <w:sz w:val="24"/>
                <w:szCs w:val="24"/>
              </w:rPr>
            </w:pPr>
          </w:p>
        </w:tc>
        <w:tc>
          <w:tcPr>
            <w:tcW w:w="1081" w:type="dxa"/>
            <w:tcBorders>
              <w:top w:val="single" w:sz="4" w:space="0" w:color="auto"/>
              <w:left w:val="single" w:sz="4" w:space="0" w:color="auto"/>
              <w:bottom w:val="single" w:sz="4" w:space="0" w:color="auto"/>
              <w:right w:val="single" w:sz="4" w:space="0" w:color="auto"/>
            </w:tcBorders>
          </w:tcPr>
          <w:p w14:paraId="7249EAF5"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34</w:t>
            </w:r>
          </w:p>
        </w:tc>
        <w:tc>
          <w:tcPr>
            <w:tcW w:w="6428" w:type="dxa"/>
            <w:tcBorders>
              <w:top w:val="single" w:sz="4" w:space="0" w:color="auto"/>
              <w:left w:val="single" w:sz="4" w:space="0" w:color="auto"/>
              <w:bottom w:val="single" w:sz="4" w:space="0" w:color="auto"/>
              <w:right w:val="single" w:sz="4" w:space="0" w:color="auto"/>
            </w:tcBorders>
          </w:tcPr>
          <w:p w14:paraId="18C7C0B4"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rozpatrzenia skargi</w:t>
            </w:r>
          </w:p>
        </w:tc>
      </w:tr>
      <w:tr w:rsidR="00FA37F7" w:rsidRPr="000741BC" w14:paraId="692E0637" w14:textId="77777777" w:rsidTr="00350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3"/>
        </w:trPr>
        <w:tc>
          <w:tcPr>
            <w:tcW w:w="710" w:type="dxa"/>
            <w:vMerge/>
            <w:tcBorders>
              <w:top w:val="single" w:sz="4" w:space="0" w:color="auto"/>
              <w:left w:val="single" w:sz="4" w:space="0" w:color="auto"/>
              <w:bottom w:val="single" w:sz="4" w:space="0" w:color="auto"/>
              <w:right w:val="single" w:sz="4" w:space="0" w:color="auto"/>
            </w:tcBorders>
          </w:tcPr>
          <w:p w14:paraId="0970556E" w14:textId="77777777" w:rsidR="00FA37F7" w:rsidRPr="000741BC" w:rsidRDefault="00FA37F7" w:rsidP="00AE4C9C">
            <w:pPr>
              <w:numPr>
                <w:ilvl w:val="0"/>
                <w:numId w:val="55"/>
              </w:numPr>
              <w:spacing w:after="160" w:line="259" w:lineRule="auto"/>
              <w:jc w:val="left"/>
              <w:rPr>
                <w:rFonts w:asciiTheme="minorHAnsi" w:hAnsiTheme="minorHAnsi" w:cstheme="minorHAnsi"/>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3589FFCE" w14:textId="77777777" w:rsidR="00FA37F7" w:rsidRPr="000741BC" w:rsidRDefault="00FA37F7" w:rsidP="00224F31">
            <w:pPr>
              <w:spacing w:after="160" w:line="259" w:lineRule="auto"/>
              <w:rPr>
                <w:rFonts w:asciiTheme="minorHAnsi" w:hAnsiTheme="minorHAnsi" w:cstheme="minorHAnsi"/>
                <w:bCs/>
                <w:sz w:val="24"/>
                <w:szCs w:val="24"/>
              </w:rPr>
            </w:pPr>
          </w:p>
        </w:tc>
        <w:tc>
          <w:tcPr>
            <w:tcW w:w="860" w:type="dxa"/>
            <w:vMerge/>
            <w:tcBorders>
              <w:top w:val="single" w:sz="4" w:space="0" w:color="auto"/>
              <w:left w:val="single" w:sz="4" w:space="0" w:color="auto"/>
              <w:bottom w:val="single" w:sz="4" w:space="0" w:color="auto"/>
              <w:right w:val="single" w:sz="4" w:space="0" w:color="auto"/>
            </w:tcBorders>
          </w:tcPr>
          <w:p w14:paraId="0A274713" w14:textId="77777777" w:rsidR="00FA37F7" w:rsidRPr="000741BC" w:rsidRDefault="00FA37F7" w:rsidP="00224F31">
            <w:pPr>
              <w:spacing w:after="160" w:line="259" w:lineRule="auto"/>
              <w:rPr>
                <w:rFonts w:asciiTheme="minorHAnsi" w:hAnsiTheme="minorHAnsi" w:cstheme="minorHAnsi"/>
                <w:bCs/>
                <w:sz w:val="24"/>
                <w:szCs w:val="24"/>
              </w:rPr>
            </w:pPr>
          </w:p>
        </w:tc>
        <w:tc>
          <w:tcPr>
            <w:tcW w:w="1081" w:type="dxa"/>
            <w:tcBorders>
              <w:top w:val="single" w:sz="4" w:space="0" w:color="auto"/>
              <w:left w:val="single" w:sz="4" w:space="0" w:color="auto"/>
              <w:bottom w:val="single" w:sz="4" w:space="0" w:color="auto"/>
              <w:right w:val="single" w:sz="4" w:space="0" w:color="auto"/>
            </w:tcBorders>
          </w:tcPr>
          <w:p w14:paraId="1FDE5116"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35</w:t>
            </w:r>
          </w:p>
        </w:tc>
        <w:tc>
          <w:tcPr>
            <w:tcW w:w="6428" w:type="dxa"/>
            <w:tcBorders>
              <w:top w:val="single" w:sz="4" w:space="0" w:color="auto"/>
              <w:left w:val="single" w:sz="4" w:space="0" w:color="auto"/>
              <w:bottom w:val="single" w:sz="4" w:space="0" w:color="auto"/>
              <w:right w:val="single" w:sz="4" w:space="0" w:color="auto"/>
            </w:tcBorders>
          </w:tcPr>
          <w:p w14:paraId="2ED980C6"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udzielenia pomocy finansowej Gminie Bystrzyca Kłodzka</w:t>
            </w:r>
          </w:p>
        </w:tc>
      </w:tr>
      <w:tr w:rsidR="00FA37F7" w:rsidRPr="000741BC" w14:paraId="33D72969" w14:textId="77777777" w:rsidTr="00350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29"/>
        </w:trPr>
        <w:tc>
          <w:tcPr>
            <w:tcW w:w="710" w:type="dxa"/>
            <w:vMerge w:val="restart"/>
            <w:tcBorders>
              <w:top w:val="single" w:sz="4" w:space="0" w:color="auto"/>
              <w:left w:val="single" w:sz="4" w:space="0" w:color="auto"/>
              <w:bottom w:val="single" w:sz="4" w:space="0" w:color="auto"/>
              <w:right w:val="single" w:sz="4" w:space="0" w:color="auto"/>
            </w:tcBorders>
          </w:tcPr>
          <w:p w14:paraId="25B16777" w14:textId="691CC9FE" w:rsidR="00FA37F7" w:rsidRPr="00094191" w:rsidRDefault="00FA37F7" w:rsidP="00AE4C9C">
            <w:pPr>
              <w:pStyle w:val="Akapitzlist"/>
              <w:numPr>
                <w:ilvl w:val="0"/>
                <w:numId w:val="118"/>
              </w:numPr>
              <w:spacing w:after="160" w:line="259" w:lineRule="auto"/>
              <w:rPr>
                <w:rFonts w:asciiTheme="minorHAnsi" w:hAnsiTheme="minorHAnsi" w:cstheme="minorHAnsi"/>
                <w:sz w:val="24"/>
                <w:szCs w:val="24"/>
              </w:rPr>
            </w:pPr>
          </w:p>
        </w:tc>
        <w:tc>
          <w:tcPr>
            <w:tcW w:w="1417" w:type="dxa"/>
            <w:vMerge w:val="restart"/>
            <w:tcBorders>
              <w:top w:val="single" w:sz="4" w:space="0" w:color="auto"/>
              <w:left w:val="single" w:sz="4" w:space="0" w:color="auto"/>
              <w:bottom w:val="single" w:sz="4" w:space="0" w:color="auto"/>
              <w:right w:val="single" w:sz="4" w:space="0" w:color="auto"/>
            </w:tcBorders>
          </w:tcPr>
          <w:p w14:paraId="21DB00E5" w14:textId="77777777" w:rsidR="00FA37F7" w:rsidRPr="000741BC" w:rsidRDefault="00FA37F7" w:rsidP="00224F31">
            <w:pPr>
              <w:spacing w:after="160" w:line="259" w:lineRule="auto"/>
              <w:rPr>
                <w:rFonts w:asciiTheme="minorHAnsi" w:hAnsiTheme="minorHAnsi" w:cstheme="minorHAnsi"/>
                <w:bCs/>
                <w:sz w:val="24"/>
                <w:szCs w:val="24"/>
              </w:rPr>
            </w:pPr>
            <w:r w:rsidRPr="000741BC">
              <w:rPr>
                <w:rFonts w:asciiTheme="minorHAnsi" w:hAnsiTheme="minorHAnsi" w:cstheme="minorHAnsi"/>
                <w:bCs/>
                <w:sz w:val="24"/>
                <w:szCs w:val="24"/>
              </w:rPr>
              <w:t>24.10.2024</w:t>
            </w:r>
          </w:p>
        </w:tc>
        <w:tc>
          <w:tcPr>
            <w:tcW w:w="860" w:type="dxa"/>
            <w:vMerge w:val="restart"/>
            <w:tcBorders>
              <w:top w:val="single" w:sz="4" w:space="0" w:color="auto"/>
              <w:left w:val="single" w:sz="4" w:space="0" w:color="auto"/>
              <w:bottom w:val="single" w:sz="4" w:space="0" w:color="auto"/>
              <w:right w:val="single" w:sz="4" w:space="0" w:color="auto"/>
            </w:tcBorders>
          </w:tcPr>
          <w:p w14:paraId="69BE21AA" w14:textId="77777777" w:rsidR="00FA37F7" w:rsidRPr="000741BC" w:rsidRDefault="00FA37F7" w:rsidP="00224F31">
            <w:pPr>
              <w:spacing w:after="160" w:line="259" w:lineRule="auto"/>
              <w:rPr>
                <w:rFonts w:asciiTheme="minorHAnsi" w:hAnsiTheme="minorHAnsi" w:cstheme="minorHAnsi"/>
                <w:bCs/>
                <w:sz w:val="24"/>
                <w:szCs w:val="24"/>
              </w:rPr>
            </w:pPr>
            <w:r w:rsidRPr="000741BC">
              <w:rPr>
                <w:rFonts w:asciiTheme="minorHAnsi" w:hAnsiTheme="minorHAnsi" w:cstheme="minorHAnsi"/>
                <w:bCs/>
                <w:sz w:val="24"/>
                <w:szCs w:val="24"/>
              </w:rPr>
              <w:t>VII</w:t>
            </w:r>
          </w:p>
        </w:tc>
        <w:tc>
          <w:tcPr>
            <w:tcW w:w="1081" w:type="dxa"/>
            <w:tcBorders>
              <w:top w:val="single" w:sz="4" w:space="0" w:color="auto"/>
              <w:left w:val="single" w:sz="4" w:space="0" w:color="auto"/>
              <w:bottom w:val="single" w:sz="4" w:space="0" w:color="auto"/>
              <w:right w:val="single" w:sz="4" w:space="0" w:color="auto"/>
            </w:tcBorders>
          </w:tcPr>
          <w:p w14:paraId="3E1E53BF"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36</w:t>
            </w:r>
          </w:p>
        </w:tc>
        <w:tc>
          <w:tcPr>
            <w:tcW w:w="6428" w:type="dxa"/>
            <w:tcBorders>
              <w:top w:val="single" w:sz="4" w:space="0" w:color="auto"/>
              <w:left w:val="single" w:sz="4" w:space="0" w:color="auto"/>
              <w:bottom w:val="single" w:sz="4" w:space="0" w:color="auto"/>
              <w:right w:val="single" w:sz="4" w:space="0" w:color="auto"/>
            </w:tcBorders>
          </w:tcPr>
          <w:p w14:paraId="2C7F89D3"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zmiany Wieloletniej Prognozy Finansowej Powiatu Nowodworskiego</w:t>
            </w:r>
          </w:p>
        </w:tc>
      </w:tr>
      <w:tr w:rsidR="00FA37F7" w:rsidRPr="000741BC" w14:paraId="1E8B4028" w14:textId="77777777" w:rsidTr="00350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3"/>
        </w:trPr>
        <w:tc>
          <w:tcPr>
            <w:tcW w:w="710" w:type="dxa"/>
            <w:vMerge/>
            <w:tcBorders>
              <w:top w:val="single" w:sz="4" w:space="0" w:color="auto"/>
              <w:left w:val="single" w:sz="4" w:space="0" w:color="auto"/>
              <w:bottom w:val="single" w:sz="4" w:space="0" w:color="auto"/>
              <w:right w:val="single" w:sz="4" w:space="0" w:color="auto"/>
            </w:tcBorders>
          </w:tcPr>
          <w:p w14:paraId="605C7F1A" w14:textId="77777777" w:rsidR="00FA37F7" w:rsidRPr="000741BC" w:rsidRDefault="00FA37F7" w:rsidP="00AE4C9C">
            <w:pPr>
              <w:numPr>
                <w:ilvl w:val="0"/>
                <w:numId w:val="55"/>
              </w:numPr>
              <w:spacing w:after="160" w:line="259" w:lineRule="auto"/>
              <w:jc w:val="left"/>
              <w:rPr>
                <w:rFonts w:asciiTheme="minorHAnsi" w:hAnsiTheme="minorHAnsi" w:cstheme="minorHAnsi"/>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5785001B" w14:textId="77777777" w:rsidR="00FA37F7" w:rsidRPr="000741BC" w:rsidRDefault="00FA37F7" w:rsidP="00224F31">
            <w:pPr>
              <w:spacing w:after="160" w:line="259" w:lineRule="auto"/>
              <w:rPr>
                <w:rFonts w:asciiTheme="minorHAnsi" w:hAnsiTheme="minorHAnsi" w:cstheme="minorHAnsi"/>
                <w:bCs/>
                <w:sz w:val="24"/>
                <w:szCs w:val="24"/>
              </w:rPr>
            </w:pPr>
          </w:p>
        </w:tc>
        <w:tc>
          <w:tcPr>
            <w:tcW w:w="860" w:type="dxa"/>
            <w:vMerge/>
            <w:tcBorders>
              <w:top w:val="single" w:sz="4" w:space="0" w:color="auto"/>
              <w:left w:val="single" w:sz="4" w:space="0" w:color="auto"/>
              <w:bottom w:val="single" w:sz="4" w:space="0" w:color="auto"/>
              <w:right w:val="single" w:sz="4" w:space="0" w:color="auto"/>
            </w:tcBorders>
          </w:tcPr>
          <w:p w14:paraId="2461E8B9" w14:textId="77777777" w:rsidR="00FA37F7" w:rsidRPr="000741BC" w:rsidRDefault="00FA37F7" w:rsidP="00224F31">
            <w:pPr>
              <w:spacing w:after="160" w:line="259" w:lineRule="auto"/>
              <w:rPr>
                <w:rFonts w:asciiTheme="minorHAnsi" w:hAnsiTheme="minorHAnsi" w:cstheme="minorHAnsi"/>
                <w:bCs/>
                <w:sz w:val="24"/>
                <w:szCs w:val="24"/>
              </w:rPr>
            </w:pPr>
          </w:p>
        </w:tc>
        <w:tc>
          <w:tcPr>
            <w:tcW w:w="1081" w:type="dxa"/>
            <w:tcBorders>
              <w:top w:val="single" w:sz="4" w:space="0" w:color="auto"/>
              <w:left w:val="single" w:sz="4" w:space="0" w:color="auto"/>
              <w:bottom w:val="single" w:sz="4" w:space="0" w:color="auto"/>
              <w:right w:val="single" w:sz="4" w:space="0" w:color="auto"/>
            </w:tcBorders>
          </w:tcPr>
          <w:p w14:paraId="5B29BDAC"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37</w:t>
            </w:r>
          </w:p>
        </w:tc>
        <w:tc>
          <w:tcPr>
            <w:tcW w:w="6428" w:type="dxa"/>
            <w:tcBorders>
              <w:top w:val="single" w:sz="4" w:space="0" w:color="auto"/>
              <w:left w:val="single" w:sz="4" w:space="0" w:color="auto"/>
              <w:bottom w:val="single" w:sz="4" w:space="0" w:color="auto"/>
              <w:right w:val="single" w:sz="4" w:space="0" w:color="auto"/>
            </w:tcBorders>
          </w:tcPr>
          <w:p w14:paraId="6B5E5FBA"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zmieniająca uchwałę budżetową na 2024 rok.</w:t>
            </w:r>
          </w:p>
        </w:tc>
      </w:tr>
      <w:tr w:rsidR="00FA37F7" w:rsidRPr="000741BC" w14:paraId="2987C8F2" w14:textId="77777777" w:rsidTr="00350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3"/>
        </w:trPr>
        <w:tc>
          <w:tcPr>
            <w:tcW w:w="710" w:type="dxa"/>
            <w:vMerge/>
            <w:tcBorders>
              <w:top w:val="single" w:sz="4" w:space="0" w:color="auto"/>
              <w:left w:val="single" w:sz="4" w:space="0" w:color="auto"/>
              <w:bottom w:val="single" w:sz="4" w:space="0" w:color="auto"/>
              <w:right w:val="single" w:sz="4" w:space="0" w:color="auto"/>
            </w:tcBorders>
          </w:tcPr>
          <w:p w14:paraId="5F29136C" w14:textId="77777777" w:rsidR="00FA37F7" w:rsidRPr="000741BC" w:rsidRDefault="00FA37F7" w:rsidP="00AE4C9C">
            <w:pPr>
              <w:numPr>
                <w:ilvl w:val="0"/>
                <w:numId w:val="55"/>
              </w:numPr>
              <w:spacing w:after="160" w:line="259" w:lineRule="auto"/>
              <w:jc w:val="left"/>
              <w:rPr>
                <w:rFonts w:asciiTheme="minorHAnsi" w:hAnsiTheme="minorHAnsi" w:cstheme="minorHAnsi"/>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45DB0EB8" w14:textId="77777777" w:rsidR="00FA37F7" w:rsidRPr="000741BC" w:rsidRDefault="00FA37F7" w:rsidP="00224F31">
            <w:pPr>
              <w:spacing w:after="160" w:line="259" w:lineRule="auto"/>
              <w:rPr>
                <w:rFonts w:asciiTheme="minorHAnsi" w:hAnsiTheme="minorHAnsi" w:cstheme="minorHAnsi"/>
                <w:bCs/>
                <w:sz w:val="24"/>
                <w:szCs w:val="24"/>
              </w:rPr>
            </w:pPr>
          </w:p>
        </w:tc>
        <w:tc>
          <w:tcPr>
            <w:tcW w:w="860" w:type="dxa"/>
            <w:vMerge/>
            <w:tcBorders>
              <w:top w:val="single" w:sz="4" w:space="0" w:color="auto"/>
              <w:left w:val="single" w:sz="4" w:space="0" w:color="auto"/>
              <w:bottom w:val="single" w:sz="4" w:space="0" w:color="auto"/>
              <w:right w:val="single" w:sz="4" w:space="0" w:color="auto"/>
            </w:tcBorders>
          </w:tcPr>
          <w:p w14:paraId="7FD085AD" w14:textId="77777777" w:rsidR="00FA37F7" w:rsidRPr="000741BC" w:rsidRDefault="00FA37F7" w:rsidP="00224F31">
            <w:pPr>
              <w:spacing w:after="160" w:line="259" w:lineRule="auto"/>
              <w:rPr>
                <w:rFonts w:asciiTheme="minorHAnsi" w:hAnsiTheme="minorHAnsi" w:cstheme="minorHAnsi"/>
                <w:bCs/>
                <w:sz w:val="24"/>
                <w:szCs w:val="24"/>
              </w:rPr>
            </w:pPr>
          </w:p>
        </w:tc>
        <w:tc>
          <w:tcPr>
            <w:tcW w:w="1081" w:type="dxa"/>
            <w:tcBorders>
              <w:top w:val="single" w:sz="4" w:space="0" w:color="auto"/>
              <w:left w:val="single" w:sz="4" w:space="0" w:color="auto"/>
              <w:bottom w:val="single" w:sz="4" w:space="0" w:color="auto"/>
              <w:right w:val="single" w:sz="4" w:space="0" w:color="auto"/>
            </w:tcBorders>
          </w:tcPr>
          <w:p w14:paraId="7DA54012"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38</w:t>
            </w:r>
          </w:p>
        </w:tc>
        <w:tc>
          <w:tcPr>
            <w:tcW w:w="6428" w:type="dxa"/>
            <w:tcBorders>
              <w:top w:val="single" w:sz="4" w:space="0" w:color="auto"/>
              <w:left w:val="single" w:sz="4" w:space="0" w:color="auto"/>
              <w:bottom w:val="single" w:sz="4" w:space="0" w:color="auto"/>
              <w:right w:val="single" w:sz="4" w:space="0" w:color="auto"/>
            </w:tcBorders>
          </w:tcPr>
          <w:p w14:paraId="4797E70D"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zadań, na które przeznacza się środki Państwowego Funduszu Rehabilitacji Osób Niepełnosprawnych</w:t>
            </w:r>
          </w:p>
        </w:tc>
      </w:tr>
      <w:tr w:rsidR="00FA37F7" w:rsidRPr="000741BC" w14:paraId="27D71925" w14:textId="77777777" w:rsidTr="00350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3"/>
        </w:trPr>
        <w:tc>
          <w:tcPr>
            <w:tcW w:w="710" w:type="dxa"/>
            <w:vMerge/>
            <w:tcBorders>
              <w:top w:val="single" w:sz="4" w:space="0" w:color="auto"/>
              <w:left w:val="single" w:sz="4" w:space="0" w:color="auto"/>
              <w:bottom w:val="single" w:sz="4" w:space="0" w:color="auto"/>
              <w:right w:val="single" w:sz="4" w:space="0" w:color="auto"/>
            </w:tcBorders>
          </w:tcPr>
          <w:p w14:paraId="5934C2FB" w14:textId="77777777" w:rsidR="00FA37F7" w:rsidRPr="000741BC" w:rsidRDefault="00FA37F7" w:rsidP="00AE4C9C">
            <w:pPr>
              <w:numPr>
                <w:ilvl w:val="0"/>
                <w:numId w:val="55"/>
              </w:numPr>
              <w:spacing w:after="160" w:line="259" w:lineRule="auto"/>
              <w:jc w:val="left"/>
              <w:rPr>
                <w:rFonts w:asciiTheme="minorHAnsi" w:hAnsiTheme="minorHAnsi" w:cstheme="minorHAnsi"/>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5828F392" w14:textId="77777777" w:rsidR="00FA37F7" w:rsidRPr="000741BC" w:rsidRDefault="00FA37F7" w:rsidP="00224F31">
            <w:pPr>
              <w:spacing w:after="160" w:line="259" w:lineRule="auto"/>
              <w:rPr>
                <w:rFonts w:asciiTheme="minorHAnsi" w:hAnsiTheme="minorHAnsi" w:cstheme="minorHAnsi"/>
                <w:bCs/>
                <w:sz w:val="24"/>
                <w:szCs w:val="24"/>
              </w:rPr>
            </w:pPr>
          </w:p>
        </w:tc>
        <w:tc>
          <w:tcPr>
            <w:tcW w:w="860" w:type="dxa"/>
            <w:vMerge/>
            <w:tcBorders>
              <w:top w:val="single" w:sz="4" w:space="0" w:color="auto"/>
              <w:left w:val="single" w:sz="4" w:space="0" w:color="auto"/>
              <w:bottom w:val="single" w:sz="4" w:space="0" w:color="auto"/>
              <w:right w:val="single" w:sz="4" w:space="0" w:color="auto"/>
            </w:tcBorders>
          </w:tcPr>
          <w:p w14:paraId="36150075" w14:textId="77777777" w:rsidR="00FA37F7" w:rsidRPr="000741BC" w:rsidRDefault="00FA37F7" w:rsidP="00224F31">
            <w:pPr>
              <w:spacing w:after="160" w:line="259" w:lineRule="auto"/>
              <w:rPr>
                <w:rFonts w:asciiTheme="minorHAnsi" w:hAnsiTheme="minorHAnsi" w:cstheme="minorHAnsi"/>
                <w:bCs/>
                <w:sz w:val="24"/>
                <w:szCs w:val="24"/>
              </w:rPr>
            </w:pPr>
          </w:p>
        </w:tc>
        <w:tc>
          <w:tcPr>
            <w:tcW w:w="1081" w:type="dxa"/>
            <w:tcBorders>
              <w:top w:val="single" w:sz="4" w:space="0" w:color="auto"/>
              <w:left w:val="single" w:sz="4" w:space="0" w:color="auto"/>
              <w:bottom w:val="single" w:sz="4" w:space="0" w:color="auto"/>
              <w:right w:val="single" w:sz="4" w:space="0" w:color="auto"/>
            </w:tcBorders>
          </w:tcPr>
          <w:p w14:paraId="5EBF48DE"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39</w:t>
            </w:r>
          </w:p>
        </w:tc>
        <w:tc>
          <w:tcPr>
            <w:tcW w:w="6428" w:type="dxa"/>
            <w:tcBorders>
              <w:top w:val="single" w:sz="4" w:space="0" w:color="auto"/>
              <w:left w:val="single" w:sz="4" w:space="0" w:color="auto"/>
              <w:bottom w:val="single" w:sz="4" w:space="0" w:color="auto"/>
              <w:right w:val="single" w:sz="4" w:space="0" w:color="auto"/>
            </w:tcBorders>
          </w:tcPr>
          <w:p w14:paraId="6B5B479C"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przystąpienia Powiatu Nowodworskiego do Stowarzyszenia pn. Lokalna Grupa Działania Zalew Zegrzyński</w:t>
            </w:r>
          </w:p>
        </w:tc>
      </w:tr>
      <w:tr w:rsidR="00FA37F7" w:rsidRPr="000741BC" w14:paraId="036FE9DA" w14:textId="77777777" w:rsidTr="00350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3"/>
        </w:trPr>
        <w:tc>
          <w:tcPr>
            <w:tcW w:w="710" w:type="dxa"/>
            <w:vMerge/>
            <w:tcBorders>
              <w:top w:val="single" w:sz="4" w:space="0" w:color="auto"/>
              <w:left w:val="single" w:sz="4" w:space="0" w:color="auto"/>
              <w:bottom w:val="single" w:sz="4" w:space="0" w:color="auto"/>
              <w:right w:val="single" w:sz="4" w:space="0" w:color="auto"/>
            </w:tcBorders>
          </w:tcPr>
          <w:p w14:paraId="01EC6275" w14:textId="77777777" w:rsidR="00FA37F7" w:rsidRPr="000741BC" w:rsidRDefault="00FA37F7" w:rsidP="00AE4C9C">
            <w:pPr>
              <w:numPr>
                <w:ilvl w:val="0"/>
                <w:numId w:val="55"/>
              </w:numPr>
              <w:spacing w:after="160" w:line="259" w:lineRule="auto"/>
              <w:jc w:val="left"/>
              <w:rPr>
                <w:rFonts w:asciiTheme="minorHAnsi" w:hAnsiTheme="minorHAnsi" w:cstheme="minorHAnsi"/>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6489D6F4" w14:textId="77777777" w:rsidR="00FA37F7" w:rsidRPr="000741BC" w:rsidRDefault="00FA37F7" w:rsidP="00224F31">
            <w:pPr>
              <w:spacing w:after="160" w:line="259" w:lineRule="auto"/>
              <w:rPr>
                <w:rFonts w:asciiTheme="minorHAnsi" w:hAnsiTheme="minorHAnsi" w:cstheme="minorHAnsi"/>
                <w:bCs/>
                <w:sz w:val="24"/>
                <w:szCs w:val="24"/>
              </w:rPr>
            </w:pPr>
          </w:p>
        </w:tc>
        <w:tc>
          <w:tcPr>
            <w:tcW w:w="860" w:type="dxa"/>
            <w:vMerge/>
            <w:tcBorders>
              <w:top w:val="single" w:sz="4" w:space="0" w:color="auto"/>
              <w:left w:val="single" w:sz="4" w:space="0" w:color="auto"/>
              <w:bottom w:val="single" w:sz="4" w:space="0" w:color="auto"/>
              <w:right w:val="single" w:sz="4" w:space="0" w:color="auto"/>
            </w:tcBorders>
          </w:tcPr>
          <w:p w14:paraId="17082E2E" w14:textId="77777777" w:rsidR="00FA37F7" w:rsidRPr="000741BC" w:rsidRDefault="00FA37F7" w:rsidP="00224F31">
            <w:pPr>
              <w:spacing w:after="160" w:line="259" w:lineRule="auto"/>
              <w:rPr>
                <w:rFonts w:asciiTheme="minorHAnsi" w:hAnsiTheme="minorHAnsi" w:cstheme="minorHAnsi"/>
                <w:bCs/>
                <w:sz w:val="24"/>
                <w:szCs w:val="24"/>
              </w:rPr>
            </w:pPr>
          </w:p>
        </w:tc>
        <w:tc>
          <w:tcPr>
            <w:tcW w:w="1081" w:type="dxa"/>
            <w:tcBorders>
              <w:top w:val="single" w:sz="4" w:space="0" w:color="auto"/>
              <w:left w:val="single" w:sz="4" w:space="0" w:color="auto"/>
              <w:bottom w:val="single" w:sz="4" w:space="0" w:color="auto"/>
              <w:right w:val="single" w:sz="4" w:space="0" w:color="auto"/>
            </w:tcBorders>
          </w:tcPr>
          <w:p w14:paraId="2FE05588"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40</w:t>
            </w:r>
          </w:p>
        </w:tc>
        <w:tc>
          <w:tcPr>
            <w:tcW w:w="6428" w:type="dxa"/>
            <w:tcBorders>
              <w:top w:val="single" w:sz="4" w:space="0" w:color="auto"/>
              <w:left w:val="single" w:sz="4" w:space="0" w:color="auto"/>
              <w:bottom w:val="single" w:sz="4" w:space="0" w:color="auto"/>
              <w:right w:val="single" w:sz="4" w:space="0" w:color="auto"/>
            </w:tcBorders>
          </w:tcPr>
          <w:p w14:paraId="4C3E0C6F"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powierzenia przez Powiat Gminie Leoncin zadania zimowego utrzymania dróg powiatowych położonych na terenie gminy Leoncin</w:t>
            </w:r>
          </w:p>
        </w:tc>
      </w:tr>
      <w:tr w:rsidR="00FA37F7" w:rsidRPr="000741BC" w14:paraId="21A0B901" w14:textId="77777777" w:rsidTr="00350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29"/>
        </w:trPr>
        <w:tc>
          <w:tcPr>
            <w:tcW w:w="710" w:type="dxa"/>
            <w:vMerge w:val="restart"/>
            <w:tcBorders>
              <w:top w:val="single" w:sz="4" w:space="0" w:color="auto"/>
              <w:left w:val="single" w:sz="4" w:space="0" w:color="auto"/>
              <w:bottom w:val="single" w:sz="4" w:space="0" w:color="auto"/>
              <w:right w:val="single" w:sz="4" w:space="0" w:color="auto"/>
            </w:tcBorders>
          </w:tcPr>
          <w:p w14:paraId="776AF668" w14:textId="7A9C8E74" w:rsidR="00FA37F7" w:rsidRPr="00094191" w:rsidRDefault="00FA37F7" w:rsidP="00AE4C9C">
            <w:pPr>
              <w:pStyle w:val="Akapitzlist"/>
              <w:numPr>
                <w:ilvl w:val="0"/>
                <w:numId w:val="118"/>
              </w:numPr>
              <w:spacing w:after="160" w:line="259" w:lineRule="auto"/>
              <w:rPr>
                <w:rFonts w:asciiTheme="minorHAnsi" w:hAnsiTheme="minorHAnsi" w:cstheme="minorHAnsi"/>
                <w:sz w:val="24"/>
                <w:szCs w:val="24"/>
              </w:rPr>
            </w:pPr>
          </w:p>
        </w:tc>
        <w:tc>
          <w:tcPr>
            <w:tcW w:w="1417" w:type="dxa"/>
            <w:vMerge w:val="restart"/>
            <w:tcBorders>
              <w:top w:val="single" w:sz="4" w:space="0" w:color="auto"/>
              <w:left w:val="single" w:sz="4" w:space="0" w:color="auto"/>
              <w:bottom w:val="single" w:sz="4" w:space="0" w:color="auto"/>
              <w:right w:val="single" w:sz="4" w:space="0" w:color="auto"/>
            </w:tcBorders>
          </w:tcPr>
          <w:p w14:paraId="5D7BE60C" w14:textId="77777777" w:rsidR="00FA37F7" w:rsidRPr="000741BC" w:rsidRDefault="00FA37F7" w:rsidP="00224F31">
            <w:pPr>
              <w:spacing w:after="160" w:line="259" w:lineRule="auto"/>
              <w:rPr>
                <w:rFonts w:asciiTheme="minorHAnsi" w:hAnsiTheme="minorHAnsi" w:cstheme="minorHAnsi"/>
                <w:bCs/>
                <w:sz w:val="24"/>
                <w:szCs w:val="24"/>
              </w:rPr>
            </w:pPr>
            <w:r w:rsidRPr="000741BC">
              <w:rPr>
                <w:rFonts w:asciiTheme="minorHAnsi" w:hAnsiTheme="minorHAnsi" w:cstheme="minorHAnsi"/>
                <w:bCs/>
                <w:sz w:val="24"/>
                <w:szCs w:val="24"/>
              </w:rPr>
              <w:t>28.11.2024</w:t>
            </w:r>
          </w:p>
        </w:tc>
        <w:tc>
          <w:tcPr>
            <w:tcW w:w="860" w:type="dxa"/>
            <w:vMerge w:val="restart"/>
            <w:tcBorders>
              <w:top w:val="single" w:sz="4" w:space="0" w:color="auto"/>
              <w:left w:val="single" w:sz="4" w:space="0" w:color="auto"/>
              <w:bottom w:val="single" w:sz="4" w:space="0" w:color="auto"/>
              <w:right w:val="single" w:sz="4" w:space="0" w:color="auto"/>
            </w:tcBorders>
          </w:tcPr>
          <w:p w14:paraId="75353458" w14:textId="77777777" w:rsidR="00FA37F7" w:rsidRPr="000741BC" w:rsidRDefault="00FA37F7" w:rsidP="00224F31">
            <w:pPr>
              <w:spacing w:after="160" w:line="259" w:lineRule="auto"/>
              <w:rPr>
                <w:rFonts w:asciiTheme="minorHAnsi" w:hAnsiTheme="minorHAnsi" w:cstheme="minorHAnsi"/>
                <w:bCs/>
                <w:sz w:val="24"/>
                <w:szCs w:val="24"/>
              </w:rPr>
            </w:pPr>
            <w:r w:rsidRPr="000741BC">
              <w:rPr>
                <w:rFonts w:asciiTheme="minorHAnsi" w:hAnsiTheme="minorHAnsi" w:cstheme="minorHAnsi"/>
                <w:bCs/>
                <w:sz w:val="24"/>
                <w:szCs w:val="24"/>
              </w:rPr>
              <w:t>VIII</w:t>
            </w:r>
          </w:p>
        </w:tc>
        <w:tc>
          <w:tcPr>
            <w:tcW w:w="1081" w:type="dxa"/>
            <w:tcBorders>
              <w:top w:val="single" w:sz="4" w:space="0" w:color="auto"/>
              <w:left w:val="single" w:sz="4" w:space="0" w:color="auto"/>
              <w:bottom w:val="single" w:sz="4" w:space="0" w:color="auto"/>
              <w:right w:val="single" w:sz="4" w:space="0" w:color="auto"/>
            </w:tcBorders>
          </w:tcPr>
          <w:p w14:paraId="152619F2"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41</w:t>
            </w:r>
          </w:p>
        </w:tc>
        <w:tc>
          <w:tcPr>
            <w:tcW w:w="6428" w:type="dxa"/>
            <w:tcBorders>
              <w:top w:val="single" w:sz="4" w:space="0" w:color="auto"/>
              <w:left w:val="single" w:sz="4" w:space="0" w:color="auto"/>
              <w:bottom w:val="single" w:sz="4" w:space="0" w:color="auto"/>
              <w:right w:val="single" w:sz="4" w:space="0" w:color="auto"/>
            </w:tcBorders>
          </w:tcPr>
          <w:p w14:paraId="71BE03B2"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zmiany Wieloletniej Prognozy Finansowej Powiatu Nowodworskiego</w:t>
            </w:r>
          </w:p>
        </w:tc>
      </w:tr>
      <w:tr w:rsidR="00FA37F7" w:rsidRPr="000741BC" w14:paraId="0655821B" w14:textId="77777777" w:rsidTr="00350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3"/>
        </w:trPr>
        <w:tc>
          <w:tcPr>
            <w:tcW w:w="710" w:type="dxa"/>
            <w:vMerge/>
            <w:tcBorders>
              <w:top w:val="single" w:sz="4" w:space="0" w:color="auto"/>
              <w:left w:val="single" w:sz="4" w:space="0" w:color="auto"/>
              <w:bottom w:val="single" w:sz="4" w:space="0" w:color="auto"/>
              <w:right w:val="single" w:sz="4" w:space="0" w:color="auto"/>
            </w:tcBorders>
          </w:tcPr>
          <w:p w14:paraId="2DE62039" w14:textId="77777777" w:rsidR="00FA37F7" w:rsidRPr="000741BC" w:rsidRDefault="00FA37F7" w:rsidP="00AE4C9C">
            <w:pPr>
              <w:numPr>
                <w:ilvl w:val="0"/>
                <w:numId w:val="55"/>
              </w:numPr>
              <w:spacing w:after="160" w:line="259" w:lineRule="auto"/>
              <w:jc w:val="left"/>
              <w:rPr>
                <w:rFonts w:asciiTheme="minorHAnsi" w:hAnsiTheme="minorHAnsi" w:cstheme="minorHAnsi"/>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706F01C5" w14:textId="77777777" w:rsidR="00FA37F7" w:rsidRPr="000741BC" w:rsidRDefault="00FA37F7" w:rsidP="00224F31">
            <w:pPr>
              <w:spacing w:after="160" w:line="259" w:lineRule="auto"/>
              <w:rPr>
                <w:rFonts w:asciiTheme="minorHAnsi" w:hAnsiTheme="minorHAnsi" w:cstheme="minorHAnsi"/>
                <w:bCs/>
                <w:sz w:val="24"/>
                <w:szCs w:val="24"/>
              </w:rPr>
            </w:pPr>
          </w:p>
        </w:tc>
        <w:tc>
          <w:tcPr>
            <w:tcW w:w="860" w:type="dxa"/>
            <w:vMerge/>
            <w:tcBorders>
              <w:top w:val="single" w:sz="4" w:space="0" w:color="auto"/>
              <w:left w:val="single" w:sz="4" w:space="0" w:color="auto"/>
              <w:bottom w:val="single" w:sz="4" w:space="0" w:color="auto"/>
              <w:right w:val="single" w:sz="4" w:space="0" w:color="auto"/>
            </w:tcBorders>
          </w:tcPr>
          <w:p w14:paraId="6DA3E550" w14:textId="77777777" w:rsidR="00FA37F7" w:rsidRPr="000741BC" w:rsidRDefault="00FA37F7" w:rsidP="00224F31">
            <w:pPr>
              <w:spacing w:after="160" w:line="259" w:lineRule="auto"/>
              <w:rPr>
                <w:rFonts w:asciiTheme="minorHAnsi" w:hAnsiTheme="minorHAnsi" w:cstheme="minorHAnsi"/>
                <w:bCs/>
                <w:sz w:val="24"/>
                <w:szCs w:val="24"/>
              </w:rPr>
            </w:pPr>
          </w:p>
        </w:tc>
        <w:tc>
          <w:tcPr>
            <w:tcW w:w="1081" w:type="dxa"/>
            <w:tcBorders>
              <w:top w:val="single" w:sz="4" w:space="0" w:color="auto"/>
              <w:left w:val="single" w:sz="4" w:space="0" w:color="auto"/>
              <w:bottom w:val="single" w:sz="4" w:space="0" w:color="auto"/>
              <w:right w:val="single" w:sz="4" w:space="0" w:color="auto"/>
            </w:tcBorders>
          </w:tcPr>
          <w:p w14:paraId="43A12CEB"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42</w:t>
            </w:r>
          </w:p>
        </w:tc>
        <w:tc>
          <w:tcPr>
            <w:tcW w:w="6428" w:type="dxa"/>
            <w:tcBorders>
              <w:top w:val="single" w:sz="4" w:space="0" w:color="auto"/>
              <w:left w:val="single" w:sz="4" w:space="0" w:color="auto"/>
              <w:bottom w:val="single" w:sz="4" w:space="0" w:color="auto"/>
              <w:right w:val="single" w:sz="4" w:space="0" w:color="auto"/>
            </w:tcBorders>
          </w:tcPr>
          <w:p w14:paraId="1944FAC8"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zmieniająca uchwałę budżetową na 2024 rok</w:t>
            </w:r>
          </w:p>
        </w:tc>
      </w:tr>
      <w:tr w:rsidR="00FA37F7" w:rsidRPr="000741BC" w14:paraId="5B9DC1C0" w14:textId="77777777" w:rsidTr="00350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3"/>
        </w:trPr>
        <w:tc>
          <w:tcPr>
            <w:tcW w:w="710" w:type="dxa"/>
            <w:vMerge/>
            <w:tcBorders>
              <w:top w:val="single" w:sz="4" w:space="0" w:color="auto"/>
              <w:left w:val="single" w:sz="4" w:space="0" w:color="auto"/>
              <w:bottom w:val="single" w:sz="4" w:space="0" w:color="auto"/>
              <w:right w:val="single" w:sz="4" w:space="0" w:color="auto"/>
            </w:tcBorders>
          </w:tcPr>
          <w:p w14:paraId="196D092C" w14:textId="77777777" w:rsidR="00FA37F7" w:rsidRPr="000741BC" w:rsidRDefault="00FA37F7" w:rsidP="00AE4C9C">
            <w:pPr>
              <w:numPr>
                <w:ilvl w:val="0"/>
                <w:numId w:val="55"/>
              </w:numPr>
              <w:spacing w:after="160" w:line="259" w:lineRule="auto"/>
              <w:jc w:val="left"/>
              <w:rPr>
                <w:rFonts w:asciiTheme="minorHAnsi" w:hAnsiTheme="minorHAnsi" w:cstheme="minorHAnsi"/>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07059BC7" w14:textId="77777777" w:rsidR="00FA37F7" w:rsidRPr="000741BC" w:rsidRDefault="00FA37F7" w:rsidP="00224F31">
            <w:pPr>
              <w:spacing w:after="160" w:line="259" w:lineRule="auto"/>
              <w:rPr>
                <w:rFonts w:asciiTheme="minorHAnsi" w:hAnsiTheme="minorHAnsi" w:cstheme="minorHAnsi"/>
                <w:bCs/>
                <w:sz w:val="24"/>
                <w:szCs w:val="24"/>
              </w:rPr>
            </w:pPr>
          </w:p>
        </w:tc>
        <w:tc>
          <w:tcPr>
            <w:tcW w:w="860" w:type="dxa"/>
            <w:vMerge/>
            <w:tcBorders>
              <w:top w:val="single" w:sz="4" w:space="0" w:color="auto"/>
              <w:left w:val="single" w:sz="4" w:space="0" w:color="auto"/>
              <w:bottom w:val="single" w:sz="4" w:space="0" w:color="auto"/>
              <w:right w:val="single" w:sz="4" w:space="0" w:color="auto"/>
            </w:tcBorders>
          </w:tcPr>
          <w:p w14:paraId="7D35DD02" w14:textId="77777777" w:rsidR="00FA37F7" w:rsidRPr="000741BC" w:rsidRDefault="00FA37F7" w:rsidP="00224F31">
            <w:pPr>
              <w:spacing w:after="160" w:line="259" w:lineRule="auto"/>
              <w:rPr>
                <w:rFonts w:asciiTheme="minorHAnsi" w:hAnsiTheme="minorHAnsi" w:cstheme="minorHAnsi"/>
                <w:bCs/>
                <w:sz w:val="24"/>
                <w:szCs w:val="24"/>
              </w:rPr>
            </w:pPr>
          </w:p>
        </w:tc>
        <w:tc>
          <w:tcPr>
            <w:tcW w:w="1081" w:type="dxa"/>
            <w:tcBorders>
              <w:top w:val="single" w:sz="4" w:space="0" w:color="auto"/>
              <w:left w:val="single" w:sz="4" w:space="0" w:color="auto"/>
              <w:bottom w:val="single" w:sz="4" w:space="0" w:color="auto"/>
              <w:right w:val="single" w:sz="4" w:space="0" w:color="auto"/>
            </w:tcBorders>
          </w:tcPr>
          <w:p w14:paraId="166C8D04"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43</w:t>
            </w:r>
          </w:p>
        </w:tc>
        <w:tc>
          <w:tcPr>
            <w:tcW w:w="6428" w:type="dxa"/>
            <w:tcBorders>
              <w:top w:val="single" w:sz="4" w:space="0" w:color="auto"/>
              <w:left w:val="single" w:sz="4" w:space="0" w:color="auto"/>
              <w:bottom w:val="single" w:sz="4" w:space="0" w:color="auto"/>
              <w:right w:val="single" w:sz="4" w:space="0" w:color="auto"/>
            </w:tcBorders>
          </w:tcPr>
          <w:p w14:paraId="5D6A8C85"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zatwierdzenia Programu Naprawczego Nowodworskiego Centrum Medycznego w Nowym Dworze Mazowieckim</w:t>
            </w:r>
          </w:p>
        </w:tc>
      </w:tr>
      <w:tr w:rsidR="00FA37F7" w:rsidRPr="000741BC" w14:paraId="45650D3D" w14:textId="77777777" w:rsidTr="00350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3"/>
        </w:trPr>
        <w:tc>
          <w:tcPr>
            <w:tcW w:w="710" w:type="dxa"/>
            <w:vMerge/>
            <w:tcBorders>
              <w:top w:val="single" w:sz="4" w:space="0" w:color="auto"/>
              <w:left w:val="single" w:sz="4" w:space="0" w:color="auto"/>
              <w:bottom w:val="single" w:sz="4" w:space="0" w:color="auto"/>
              <w:right w:val="single" w:sz="4" w:space="0" w:color="auto"/>
            </w:tcBorders>
          </w:tcPr>
          <w:p w14:paraId="4E1ED11E" w14:textId="77777777" w:rsidR="00FA37F7" w:rsidRPr="000741BC" w:rsidRDefault="00FA37F7" w:rsidP="00AE4C9C">
            <w:pPr>
              <w:numPr>
                <w:ilvl w:val="0"/>
                <w:numId w:val="55"/>
              </w:numPr>
              <w:spacing w:after="160" w:line="259" w:lineRule="auto"/>
              <w:jc w:val="left"/>
              <w:rPr>
                <w:rFonts w:asciiTheme="minorHAnsi" w:hAnsiTheme="minorHAnsi" w:cstheme="minorHAnsi"/>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0F495B18" w14:textId="77777777" w:rsidR="00FA37F7" w:rsidRPr="000741BC" w:rsidRDefault="00FA37F7" w:rsidP="00224F31">
            <w:pPr>
              <w:spacing w:after="160" w:line="259" w:lineRule="auto"/>
              <w:rPr>
                <w:rFonts w:asciiTheme="minorHAnsi" w:hAnsiTheme="minorHAnsi" w:cstheme="minorHAnsi"/>
                <w:bCs/>
                <w:sz w:val="24"/>
                <w:szCs w:val="24"/>
              </w:rPr>
            </w:pPr>
          </w:p>
        </w:tc>
        <w:tc>
          <w:tcPr>
            <w:tcW w:w="860" w:type="dxa"/>
            <w:vMerge/>
            <w:tcBorders>
              <w:top w:val="single" w:sz="4" w:space="0" w:color="auto"/>
              <w:left w:val="single" w:sz="4" w:space="0" w:color="auto"/>
              <w:bottom w:val="single" w:sz="4" w:space="0" w:color="auto"/>
              <w:right w:val="single" w:sz="4" w:space="0" w:color="auto"/>
            </w:tcBorders>
          </w:tcPr>
          <w:p w14:paraId="0C38707A" w14:textId="77777777" w:rsidR="00FA37F7" w:rsidRPr="000741BC" w:rsidRDefault="00FA37F7" w:rsidP="00224F31">
            <w:pPr>
              <w:spacing w:after="160" w:line="259" w:lineRule="auto"/>
              <w:rPr>
                <w:rFonts w:asciiTheme="minorHAnsi" w:hAnsiTheme="minorHAnsi" w:cstheme="minorHAnsi"/>
                <w:bCs/>
                <w:sz w:val="24"/>
                <w:szCs w:val="24"/>
              </w:rPr>
            </w:pPr>
          </w:p>
        </w:tc>
        <w:tc>
          <w:tcPr>
            <w:tcW w:w="1081" w:type="dxa"/>
            <w:tcBorders>
              <w:top w:val="single" w:sz="4" w:space="0" w:color="auto"/>
              <w:left w:val="single" w:sz="4" w:space="0" w:color="auto"/>
              <w:bottom w:val="single" w:sz="4" w:space="0" w:color="auto"/>
              <w:right w:val="single" w:sz="4" w:space="0" w:color="auto"/>
            </w:tcBorders>
          </w:tcPr>
          <w:p w14:paraId="6C3FBA1B"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44</w:t>
            </w:r>
          </w:p>
        </w:tc>
        <w:tc>
          <w:tcPr>
            <w:tcW w:w="6428" w:type="dxa"/>
            <w:tcBorders>
              <w:top w:val="single" w:sz="4" w:space="0" w:color="auto"/>
              <w:left w:val="single" w:sz="4" w:space="0" w:color="auto"/>
              <w:bottom w:val="single" w:sz="4" w:space="0" w:color="auto"/>
              <w:right w:val="single" w:sz="4" w:space="0" w:color="auto"/>
            </w:tcBorders>
          </w:tcPr>
          <w:p w14:paraId="63D38A14"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zatwierdzenia Statutu Środowiskowego Domu Samopomocy w Nowym Dworze Mazowieckim</w:t>
            </w:r>
          </w:p>
        </w:tc>
      </w:tr>
      <w:tr w:rsidR="00FA37F7" w:rsidRPr="000741BC" w14:paraId="2DE9D6EA" w14:textId="77777777" w:rsidTr="00350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3"/>
        </w:trPr>
        <w:tc>
          <w:tcPr>
            <w:tcW w:w="710" w:type="dxa"/>
            <w:vMerge/>
            <w:tcBorders>
              <w:top w:val="single" w:sz="4" w:space="0" w:color="auto"/>
              <w:left w:val="single" w:sz="4" w:space="0" w:color="auto"/>
              <w:bottom w:val="single" w:sz="4" w:space="0" w:color="auto"/>
              <w:right w:val="single" w:sz="4" w:space="0" w:color="auto"/>
            </w:tcBorders>
          </w:tcPr>
          <w:p w14:paraId="50B9AD2F" w14:textId="77777777" w:rsidR="00FA37F7" w:rsidRPr="000741BC" w:rsidRDefault="00FA37F7" w:rsidP="00AE4C9C">
            <w:pPr>
              <w:numPr>
                <w:ilvl w:val="0"/>
                <w:numId w:val="55"/>
              </w:numPr>
              <w:spacing w:after="160" w:line="259" w:lineRule="auto"/>
              <w:jc w:val="left"/>
              <w:rPr>
                <w:rFonts w:asciiTheme="minorHAnsi" w:hAnsiTheme="minorHAnsi" w:cstheme="minorHAnsi"/>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7E35BD9C" w14:textId="77777777" w:rsidR="00FA37F7" w:rsidRPr="000741BC" w:rsidRDefault="00FA37F7" w:rsidP="00224F31">
            <w:pPr>
              <w:spacing w:after="160" w:line="259" w:lineRule="auto"/>
              <w:rPr>
                <w:rFonts w:asciiTheme="minorHAnsi" w:hAnsiTheme="minorHAnsi" w:cstheme="minorHAnsi"/>
                <w:bCs/>
                <w:sz w:val="24"/>
                <w:szCs w:val="24"/>
              </w:rPr>
            </w:pPr>
          </w:p>
        </w:tc>
        <w:tc>
          <w:tcPr>
            <w:tcW w:w="860" w:type="dxa"/>
            <w:vMerge/>
            <w:tcBorders>
              <w:top w:val="single" w:sz="4" w:space="0" w:color="auto"/>
              <w:left w:val="single" w:sz="4" w:space="0" w:color="auto"/>
              <w:bottom w:val="single" w:sz="4" w:space="0" w:color="auto"/>
              <w:right w:val="single" w:sz="4" w:space="0" w:color="auto"/>
            </w:tcBorders>
          </w:tcPr>
          <w:p w14:paraId="6EB80C32" w14:textId="77777777" w:rsidR="00FA37F7" w:rsidRPr="000741BC" w:rsidRDefault="00FA37F7" w:rsidP="00224F31">
            <w:pPr>
              <w:spacing w:after="160" w:line="259" w:lineRule="auto"/>
              <w:rPr>
                <w:rFonts w:asciiTheme="minorHAnsi" w:hAnsiTheme="minorHAnsi" w:cstheme="minorHAnsi"/>
                <w:bCs/>
                <w:sz w:val="24"/>
                <w:szCs w:val="24"/>
              </w:rPr>
            </w:pPr>
          </w:p>
        </w:tc>
        <w:tc>
          <w:tcPr>
            <w:tcW w:w="1081" w:type="dxa"/>
            <w:tcBorders>
              <w:top w:val="single" w:sz="4" w:space="0" w:color="auto"/>
              <w:left w:val="single" w:sz="4" w:space="0" w:color="auto"/>
              <w:bottom w:val="single" w:sz="4" w:space="0" w:color="auto"/>
              <w:right w:val="single" w:sz="4" w:space="0" w:color="auto"/>
            </w:tcBorders>
          </w:tcPr>
          <w:p w14:paraId="25B8C431"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45</w:t>
            </w:r>
          </w:p>
        </w:tc>
        <w:tc>
          <w:tcPr>
            <w:tcW w:w="6428" w:type="dxa"/>
            <w:tcBorders>
              <w:top w:val="single" w:sz="4" w:space="0" w:color="auto"/>
              <w:left w:val="single" w:sz="4" w:space="0" w:color="auto"/>
              <w:bottom w:val="single" w:sz="4" w:space="0" w:color="auto"/>
              <w:right w:val="single" w:sz="4" w:space="0" w:color="auto"/>
            </w:tcBorders>
          </w:tcPr>
          <w:p w14:paraId="3C4B402D"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uchwalenia programu współpracy powiatu nowodworskiego z organizacjami pozarządowymi oraz podmiotami, o których mowa w art. 3 ust 3 ustawy z dnia 24 kwietnia 2003 r. o działalności pożytku publicznego i o wolontariacie na rok 2025</w:t>
            </w:r>
          </w:p>
        </w:tc>
      </w:tr>
      <w:tr w:rsidR="00FA37F7" w:rsidRPr="000741BC" w14:paraId="7A25CC32" w14:textId="77777777" w:rsidTr="00350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3"/>
        </w:trPr>
        <w:tc>
          <w:tcPr>
            <w:tcW w:w="710" w:type="dxa"/>
            <w:vMerge/>
            <w:tcBorders>
              <w:top w:val="single" w:sz="4" w:space="0" w:color="auto"/>
              <w:left w:val="single" w:sz="4" w:space="0" w:color="auto"/>
              <w:bottom w:val="single" w:sz="4" w:space="0" w:color="auto"/>
              <w:right w:val="single" w:sz="4" w:space="0" w:color="auto"/>
            </w:tcBorders>
          </w:tcPr>
          <w:p w14:paraId="7EE69D4E" w14:textId="77777777" w:rsidR="00FA37F7" w:rsidRPr="000741BC" w:rsidRDefault="00FA37F7" w:rsidP="00AE4C9C">
            <w:pPr>
              <w:numPr>
                <w:ilvl w:val="0"/>
                <w:numId w:val="55"/>
              </w:numPr>
              <w:spacing w:after="160" w:line="259" w:lineRule="auto"/>
              <w:jc w:val="left"/>
              <w:rPr>
                <w:rFonts w:asciiTheme="minorHAnsi" w:hAnsiTheme="minorHAnsi" w:cstheme="minorHAnsi"/>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702DB26B" w14:textId="77777777" w:rsidR="00FA37F7" w:rsidRPr="000741BC" w:rsidRDefault="00FA37F7" w:rsidP="00224F31">
            <w:pPr>
              <w:spacing w:after="160" w:line="259" w:lineRule="auto"/>
              <w:rPr>
                <w:rFonts w:asciiTheme="minorHAnsi" w:hAnsiTheme="minorHAnsi" w:cstheme="minorHAnsi"/>
                <w:bCs/>
                <w:sz w:val="24"/>
                <w:szCs w:val="24"/>
              </w:rPr>
            </w:pPr>
          </w:p>
        </w:tc>
        <w:tc>
          <w:tcPr>
            <w:tcW w:w="860" w:type="dxa"/>
            <w:vMerge/>
            <w:tcBorders>
              <w:top w:val="single" w:sz="4" w:space="0" w:color="auto"/>
              <w:left w:val="single" w:sz="4" w:space="0" w:color="auto"/>
              <w:bottom w:val="single" w:sz="4" w:space="0" w:color="auto"/>
              <w:right w:val="single" w:sz="4" w:space="0" w:color="auto"/>
            </w:tcBorders>
          </w:tcPr>
          <w:p w14:paraId="2422A118" w14:textId="77777777" w:rsidR="00FA37F7" w:rsidRPr="000741BC" w:rsidRDefault="00FA37F7" w:rsidP="00224F31">
            <w:pPr>
              <w:spacing w:after="160" w:line="259" w:lineRule="auto"/>
              <w:rPr>
                <w:rFonts w:asciiTheme="minorHAnsi" w:hAnsiTheme="minorHAnsi" w:cstheme="minorHAnsi"/>
                <w:bCs/>
                <w:sz w:val="24"/>
                <w:szCs w:val="24"/>
              </w:rPr>
            </w:pPr>
          </w:p>
        </w:tc>
        <w:tc>
          <w:tcPr>
            <w:tcW w:w="1081" w:type="dxa"/>
            <w:tcBorders>
              <w:top w:val="single" w:sz="4" w:space="0" w:color="auto"/>
              <w:left w:val="single" w:sz="4" w:space="0" w:color="auto"/>
              <w:bottom w:val="single" w:sz="4" w:space="0" w:color="auto"/>
              <w:right w:val="single" w:sz="4" w:space="0" w:color="auto"/>
            </w:tcBorders>
          </w:tcPr>
          <w:p w14:paraId="5F8AD0B0"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46</w:t>
            </w:r>
          </w:p>
        </w:tc>
        <w:tc>
          <w:tcPr>
            <w:tcW w:w="6428" w:type="dxa"/>
            <w:tcBorders>
              <w:top w:val="single" w:sz="4" w:space="0" w:color="auto"/>
              <w:left w:val="single" w:sz="4" w:space="0" w:color="auto"/>
              <w:bottom w:val="single" w:sz="4" w:space="0" w:color="auto"/>
              <w:right w:val="single" w:sz="4" w:space="0" w:color="auto"/>
            </w:tcBorders>
          </w:tcPr>
          <w:p w14:paraId="6B74C7E7"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ustalenia wysokości opłat za usunięcie i przechowywanie statków lub innych obiektów pływających na rok 2025 na terenie Powiatu Nowodworskiego</w:t>
            </w:r>
          </w:p>
        </w:tc>
      </w:tr>
      <w:tr w:rsidR="00FA37F7" w:rsidRPr="000741BC" w14:paraId="71C85AED" w14:textId="77777777" w:rsidTr="00350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3"/>
        </w:trPr>
        <w:tc>
          <w:tcPr>
            <w:tcW w:w="710" w:type="dxa"/>
            <w:vMerge/>
            <w:tcBorders>
              <w:top w:val="single" w:sz="4" w:space="0" w:color="auto"/>
              <w:left w:val="single" w:sz="4" w:space="0" w:color="auto"/>
              <w:bottom w:val="single" w:sz="4" w:space="0" w:color="auto"/>
              <w:right w:val="single" w:sz="4" w:space="0" w:color="auto"/>
            </w:tcBorders>
          </w:tcPr>
          <w:p w14:paraId="17178DEE" w14:textId="77777777" w:rsidR="00FA37F7" w:rsidRPr="000741BC" w:rsidRDefault="00FA37F7" w:rsidP="00AE4C9C">
            <w:pPr>
              <w:numPr>
                <w:ilvl w:val="0"/>
                <w:numId w:val="55"/>
              </w:numPr>
              <w:spacing w:after="160" w:line="259" w:lineRule="auto"/>
              <w:jc w:val="left"/>
              <w:rPr>
                <w:rFonts w:asciiTheme="minorHAnsi" w:hAnsiTheme="minorHAnsi" w:cstheme="minorHAnsi"/>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7DACAF5C" w14:textId="77777777" w:rsidR="00FA37F7" w:rsidRPr="000741BC" w:rsidRDefault="00FA37F7" w:rsidP="00224F31">
            <w:pPr>
              <w:spacing w:after="160" w:line="259" w:lineRule="auto"/>
              <w:rPr>
                <w:rFonts w:asciiTheme="minorHAnsi" w:hAnsiTheme="minorHAnsi" w:cstheme="minorHAnsi"/>
                <w:bCs/>
                <w:sz w:val="24"/>
                <w:szCs w:val="24"/>
              </w:rPr>
            </w:pPr>
          </w:p>
        </w:tc>
        <w:tc>
          <w:tcPr>
            <w:tcW w:w="860" w:type="dxa"/>
            <w:vMerge/>
            <w:tcBorders>
              <w:top w:val="single" w:sz="4" w:space="0" w:color="auto"/>
              <w:left w:val="single" w:sz="4" w:space="0" w:color="auto"/>
              <w:bottom w:val="single" w:sz="4" w:space="0" w:color="auto"/>
              <w:right w:val="single" w:sz="4" w:space="0" w:color="auto"/>
            </w:tcBorders>
          </w:tcPr>
          <w:p w14:paraId="64D05CB2" w14:textId="77777777" w:rsidR="00FA37F7" w:rsidRPr="000741BC" w:rsidRDefault="00FA37F7" w:rsidP="00224F31">
            <w:pPr>
              <w:spacing w:after="160" w:line="259" w:lineRule="auto"/>
              <w:rPr>
                <w:rFonts w:asciiTheme="minorHAnsi" w:hAnsiTheme="minorHAnsi" w:cstheme="minorHAnsi"/>
                <w:bCs/>
                <w:sz w:val="24"/>
                <w:szCs w:val="24"/>
              </w:rPr>
            </w:pPr>
          </w:p>
        </w:tc>
        <w:tc>
          <w:tcPr>
            <w:tcW w:w="1081" w:type="dxa"/>
            <w:tcBorders>
              <w:top w:val="single" w:sz="4" w:space="0" w:color="auto"/>
              <w:left w:val="single" w:sz="4" w:space="0" w:color="auto"/>
              <w:bottom w:val="single" w:sz="4" w:space="0" w:color="auto"/>
              <w:right w:val="single" w:sz="4" w:space="0" w:color="auto"/>
            </w:tcBorders>
          </w:tcPr>
          <w:p w14:paraId="288117AB"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47</w:t>
            </w:r>
          </w:p>
        </w:tc>
        <w:tc>
          <w:tcPr>
            <w:tcW w:w="6428" w:type="dxa"/>
            <w:tcBorders>
              <w:top w:val="single" w:sz="4" w:space="0" w:color="auto"/>
              <w:left w:val="single" w:sz="4" w:space="0" w:color="auto"/>
              <w:bottom w:val="single" w:sz="4" w:space="0" w:color="auto"/>
              <w:right w:val="single" w:sz="4" w:space="0" w:color="auto"/>
            </w:tcBorders>
          </w:tcPr>
          <w:p w14:paraId="7B75D063"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ustalenia wysokości opłat za usunięcie pojazdu z drogi i jego przechowywania na parkingu strzeżonym oraz wysokości kosztów powstałych w przypadku odstąpienia od usunięcia pojazdu w 2025 roku</w:t>
            </w:r>
          </w:p>
        </w:tc>
      </w:tr>
      <w:tr w:rsidR="00FA37F7" w:rsidRPr="000741BC" w14:paraId="249D758E" w14:textId="77777777" w:rsidTr="00350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3"/>
        </w:trPr>
        <w:tc>
          <w:tcPr>
            <w:tcW w:w="710" w:type="dxa"/>
            <w:vMerge/>
            <w:tcBorders>
              <w:top w:val="single" w:sz="4" w:space="0" w:color="auto"/>
              <w:left w:val="single" w:sz="4" w:space="0" w:color="auto"/>
              <w:bottom w:val="single" w:sz="4" w:space="0" w:color="auto"/>
              <w:right w:val="single" w:sz="4" w:space="0" w:color="auto"/>
            </w:tcBorders>
          </w:tcPr>
          <w:p w14:paraId="2E5524C5" w14:textId="77777777" w:rsidR="00FA37F7" w:rsidRPr="000741BC" w:rsidRDefault="00FA37F7" w:rsidP="00AE4C9C">
            <w:pPr>
              <w:numPr>
                <w:ilvl w:val="0"/>
                <w:numId w:val="55"/>
              </w:numPr>
              <w:spacing w:after="160" w:line="259" w:lineRule="auto"/>
              <w:jc w:val="left"/>
              <w:rPr>
                <w:rFonts w:asciiTheme="minorHAnsi" w:hAnsiTheme="minorHAnsi" w:cstheme="minorHAnsi"/>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137057FC" w14:textId="77777777" w:rsidR="00FA37F7" w:rsidRPr="000741BC" w:rsidRDefault="00FA37F7" w:rsidP="00224F31">
            <w:pPr>
              <w:spacing w:after="160" w:line="259" w:lineRule="auto"/>
              <w:rPr>
                <w:rFonts w:asciiTheme="minorHAnsi" w:hAnsiTheme="minorHAnsi" w:cstheme="minorHAnsi"/>
                <w:bCs/>
                <w:sz w:val="24"/>
                <w:szCs w:val="24"/>
              </w:rPr>
            </w:pPr>
          </w:p>
        </w:tc>
        <w:tc>
          <w:tcPr>
            <w:tcW w:w="860" w:type="dxa"/>
            <w:vMerge/>
            <w:tcBorders>
              <w:top w:val="single" w:sz="4" w:space="0" w:color="auto"/>
              <w:left w:val="single" w:sz="4" w:space="0" w:color="auto"/>
              <w:bottom w:val="single" w:sz="4" w:space="0" w:color="auto"/>
              <w:right w:val="single" w:sz="4" w:space="0" w:color="auto"/>
            </w:tcBorders>
          </w:tcPr>
          <w:p w14:paraId="57EC1DC9" w14:textId="77777777" w:rsidR="00FA37F7" w:rsidRPr="000741BC" w:rsidRDefault="00FA37F7" w:rsidP="00224F31">
            <w:pPr>
              <w:spacing w:after="160" w:line="259" w:lineRule="auto"/>
              <w:rPr>
                <w:rFonts w:asciiTheme="minorHAnsi" w:hAnsiTheme="minorHAnsi" w:cstheme="minorHAnsi"/>
                <w:bCs/>
                <w:sz w:val="24"/>
                <w:szCs w:val="24"/>
              </w:rPr>
            </w:pPr>
          </w:p>
        </w:tc>
        <w:tc>
          <w:tcPr>
            <w:tcW w:w="1081" w:type="dxa"/>
            <w:tcBorders>
              <w:top w:val="single" w:sz="4" w:space="0" w:color="auto"/>
              <w:left w:val="single" w:sz="4" w:space="0" w:color="auto"/>
              <w:bottom w:val="single" w:sz="4" w:space="0" w:color="auto"/>
              <w:right w:val="single" w:sz="4" w:space="0" w:color="auto"/>
            </w:tcBorders>
          </w:tcPr>
          <w:p w14:paraId="183F8D8D"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48</w:t>
            </w:r>
          </w:p>
        </w:tc>
        <w:tc>
          <w:tcPr>
            <w:tcW w:w="6428" w:type="dxa"/>
            <w:tcBorders>
              <w:top w:val="single" w:sz="4" w:space="0" w:color="auto"/>
              <w:left w:val="single" w:sz="4" w:space="0" w:color="auto"/>
              <w:bottom w:val="single" w:sz="4" w:space="0" w:color="auto"/>
              <w:right w:val="single" w:sz="4" w:space="0" w:color="auto"/>
            </w:tcBorders>
          </w:tcPr>
          <w:p w14:paraId="5926126B"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przekazania wniosku</w:t>
            </w:r>
          </w:p>
        </w:tc>
      </w:tr>
      <w:tr w:rsidR="00FA37F7" w:rsidRPr="000741BC" w14:paraId="65A5183E" w14:textId="77777777" w:rsidTr="00350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4"/>
        </w:trPr>
        <w:tc>
          <w:tcPr>
            <w:tcW w:w="710" w:type="dxa"/>
            <w:vMerge w:val="restart"/>
            <w:tcBorders>
              <w:top w:val="single" w:sz="4" w:space="0" w:color="auto"/>
              <w:left w:val="single" w:sz="4" w:space="0" w:color="auto"/>
              <w:bottom w:val="single" w:sz="4" w:space="0" w:color="auto"/>
              <w:right w:val="single" w:sz="4" w:space="0" w:color="auto"/>
            </w:tcBorders>
          </w:tcPr>
          <w:p w14:paraId="47B38487" w14:textId="015EFFCB" w:rsidR="00FA37F7" w:rsidRPr="00094191" w:rsidRDefault="00FA37F7" w:rsidP="00AE4C9C">
            <w:pPr>
              <w:pStyle w:val="Akapitzlist"/>
              <w:numPr>
                <w:ilvl w:val="0"/>
                <w:numId w:val="118"/>
              </w:numPr>
              <w:spacing w:after="160" w:line="259" w:lineRule="auto"/>
              <w:rPr>
                <w:rFonts w:asciiTheme="minorHAnsi" w:hAnsiTheme="minorHAnsi" w:cstheme="minorHAnsi"/>
                <w:sz w:val="24"/>
                <w:szCs w:val="24"/>
              </w:rPr>
            </w:pPr>
          </w:p>
        </w:tc>
        <w:tc>
          <w:tcPr>
            <w:tcW w:w="1417" w:type="dxa"/>
            <w:vMerge w:val="restart"/>
            <w:tcBorders>
              <w:top w:val="single" w:sz="4" w:space="0" w:color="auto"/>
              <w:left w:val="single" w:sz="4" w:space="0" w:color="auto"/>
              <w:bottom w:val="single" w:sz="4" w:space="0" w:color="auto"/>
              <w:right w:val="single" w:sz="4" w:space="0" w:color="auto"/>
            </w:tcBorders>
          </w:tcPr>
          <w:p w14:paraId="4CF014DF" w14:textId="77777777" w:rsidR="00FA37F7" w:rsidRPr="000741BC" w:rsidRDefault="00FA37F7" w:rsidP="00224F31">
            <w:pPr>
              <w:spacing w:after="160" w:line="259" w:lineRule="auto"/>
              <w:rPr>
                <w:rFonts w:asciiTheme="minorHAnsi" w:hAnsiTheme="minorHAnsi" w:cstheme="minorHAnsi"/>
                <w:bCs/>
                <w:sz w:val="24"/>
                <w:szCs w:val="24"/>
              </w:rPr>
            </w:pPr>
            <w:r w:rsidRPr="000741BC">
              <w:rPr>
                <w:rFonts w:asciiTheme="minorHAnsi" w:hAnsiTheme="minorHAnsi" w:cstheme="minorHAnsi"/>
                <w:bCs/>
                <w:sz w:val="24"/>
                <w:szCs w:val="24"/>
              </w:rPr>
              <w:t>30.12.2024</w:t>
            </w:r>
          </w:p>
        </w:tc>
        <w:tc>
          <w:tcPr>
            <w:tcW w:w="860" w:type="dxa"/>
            <w:vMerge w:val="restart"/>
            <w:tcBorders>
              <w:top w:val="single" w:sz="4" w:space="0" w:color="auto"/>
              <w:left w:val="single" w:sz="4" w:space="0" w:color="auto"/>
              <w:bottom w:val="single" w:sz="4" w:space="0" w:color="auto"/>
              <w:right w:val="single" w:sz="4" w:space="0" w:color="auto"/>
            </w:tcBorders>
          </w:tcPr>
          <w:p w14:paraId="315D8315" w14:textId="77777777" w:rsidR="00FA37F7" w:rsidRPr="000741BC" w:rsidRDefault="00FA37F7" w:rsidP="00224F31">
            <w:pPr>
              <w:spacing w:after="160" w:line="259" w:lineRule="auto"/>
              <w:rPr>
                <w:rFonts w:asciiTheme="minorHAnsi" w:hAnsiTheme="minorHAnsi" w:cstheme="minorHAnsi"/>
                <w:bCs/>
                <w:sz w:val="24"/>
                <w:szCs w:val="24"/>
              </w:rPr>
            </w:pPr>
            <w:r w:rsidRPr="000741BC">
              <w:rPr>
                <w:rFonts w:asciiTheme="minorHAnsi" w:hAnsiTheme="minorHAnsi" w:cstheme="minorHAnsi"/>
                <w:bCs/>
                <w:sz w:val="24"/>
                <w:szCs w:val="24"/>
              </w:rPr>
              <w:t>IX</w:t>
            </w:r>
          </w:p>
        </w:tc>
        <w:tc>
          <w:tcPr>
            <w:tcW w:w="1081" w:type="dxa"/>
            <w:tcBorders>
              <w:top w:val="single" w:sz="4" w:space="0" w:color="auto"/>
              <w:left w:val="single" w:sz="4" w:space="0" w:color="auto"/>
              <w:bottom w:val="single" w:sz="4" w:space="0" w:color="auto"/>
              <w:right w:val="single" w:sz="4" w:space="0" w:color="auto"/>
            </w:tcBorders>
          </w:tcPr>
          <w:p w14:paraId="6B7A8ED3"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49</w:t>
            </w:r>
          </w:p>
        </w:tc>
        <w:tc>
          <w:tcPr>
            <w:tcW w:w="6428" w:type="dxa"/>
            <w:tcBorders>
              <w:top w:val="single" w:sz="4" w:space="0" w:color="auto"/>
              <w:left w:val="single" w:sz="4" w:space="0" w:color="auto"/>
              <w:bottom w:val="single" w:sz="4" w:space="0" w:color="auto"/>
              <w:right w:val="single" w:sz="4" w:space="0" w:color="auto"/>
            </w:tcBorders>
          </w:tcPr>
          <w:p w14:paraId="57C61875"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Wieloletniej Prognozy Finansowej Powiatu Nowodworskiego</w:t>
            </w:r>
          </w:p>
        </w:tc>
      </w:tr>
      <w:tr w:rsidR="00FA37F7" w:rsidRPr="000741BC" w14:paraId="17CD1684" w14:textId="77777777" w:rsidTr="00350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3"/>
        </w:trPr>
        <w:tc>
          <w:tcPr>
            <w:tcW w:w="710" w:type="dxa"/>
            <w:vMerge/>
            <w:tcBorders>
              <w:top w:val="single" w:sz="4" w:space="0" w:color="auto"/>
              <w:left w:val="single" w:sz="4" w:space="0" w:color="auto"/>
              <w:bottom w:val="single" w:sz="4" w:space="0" w:color="auto"/>
              <w:right w:val="single" w:sz="4" w:space="0" w:color="auto"/>
            </w:tcBorders>
          </w:tcPr>
          <w:p w14:paraId="099FF744" w14:textId="77777777" w:rsidR="00FA37F7" w:rsidRPr="000741BC" w:rsidRDefault="00FA37F7" w:rsidP="00AE4C9C">
            <w:pPr>
              <w:numPr>
                <w:ilvl w:val="0"/>
                <w:numId w:val="55"/>
              </w:numPr>
              <w:spacing w:after="160" w:line="259" w:lineRule="auto"/>
              <w:jc w:val="left"/>
              <w:rPr>
                <w:rFonts w:asciiTheme="minorHAnsi" w:hAnsiTheme="minorHAnsi" w:cstheme="minorHAnsi"/>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58DD9F07" w14:textId="77777777" w:rsidR="00FA37F7" w:rsidRPr="000741BC" w:rsidRDefault="00FA37F7" w:rsidP="00224F31">
            <w:pPr>
              <w:spacing w:after="160" w:line="259" w:lineRule="auto"/>
              <w:rPr>
                <w:rFonts w:asciiTheme="minorHAnsi" w:hAnsiTheme="minorHAnsi" w:cstheme="minorHAnsi"/>
                <w:b/>
                <w:sz w:val="24"/>
                <w:szCs w:val="24"/>
              </w:rPr>
            </w:pPr>
          </w:p>
        </w:tc>
        <w:tc>
          <w:tcPr>
            <w:tcW w:w="860" w:type="dxa"/>
            <w:vMerge/>
            <w:tcBorders>
              <w:top w:val="single" w:sz="4" w:space="0" w:color="auto"/>
              <w:left w:val="single" w:sz="4" w:space="0" w:color="auto"/>
              <w:bottom w:val="single" w:sz="4" w:space="0" w:color="auto"/>
              <w:right w:val="single" w:sz="4" w:space="0" w:color="auto"/>
            </w:tcBorders>
          </w:tcPr>
          <w:p w14:paraId="492AB9A4" w14:textId="77777777" w:rsidR="00FA37F7" w:rsidRPr="000741BC" w:rsidRDefault="00FA37F7" w:rsidP="00224F31">
            <w:pPr>
              <w:spacing w:after="160" w:line="259" w:lineRule="auto"/>
              <w:rPr>
                <w:rFonts w:asciiTheme="minorHAnsi" w:hAnsiTheme="minorHAnsi" w:cstheme="minorHAnsi"/>
                <w:b/>
                <w:sz w:val="24"/>
                <w:szCs w:val="24"/>
              </w:rPr>
            </w:pPr>
          </w:p>
        </w:tc>
        <w:tc>
          <w:tcPr>
            <w:tcW w:w="1081" w:type="dxa"/>
            <w:tcBorders>
              <w:top w:val="single" w:sz="4" w:space="0" w:color="auto"/>
              <w:left w:val="single" w:sz="4" w:space="0" w:color="auto"/>
              <w:bottom w:val="single" w:sz="4" w:space="0" w:color="auto"/>
              <w:right w:val="single" w:sz="4" w:space="0" w:color="auto"/>
            </w:tcBorders>
          </w:tcPr>
          <w:p w14:paraId="0720AA37"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50</w:t>
            </w:r>
          </w:p>
        </w:tc>
        <w:tc>
          <w:tcPr>
            <w:tcW w:w="6428" w:type="dxa"/>
            <w:tcBorders>
              <w:top w:val="single" w:sz="4" w:space="0" w:color="auto"/>
              <w:left w:val="single" w:sz="4" w:space="0" w:color="auto"/>
              <w:bottom w:val="single" w:sz="4" w:space="0" w:color="auto"/>
              <w:right w:val="single" w:sz="4" w:space="0" w:color="auto"/>
            </w:tcBorders>
          </w:tcPr>
          <w:p w14:paraId="0B2EA719"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budżetowa na 2025 rok</w:t>
            </w:r>
          </w:p>
        </w:tc>
      </w:tr>
      <w:tr w:rsidR="00FA37F7" w:rsidRPr="000741BC" w14:paraId="448B8CB1" w14:textId="77777777" w:rsidTr="00350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3"/>
        </w:trPr>
        <w:tc>
          <w:tcPr>
            <w:tcW w:w="710" w:type="dxa"/>
            <w:vMerge/>
            <w:tcBorders>
              <w:top w:val="single" w:sz="4" w:space="0" w:color="auto"/>
              <w:left w:val="single" w:sz="4" w:space="0" w:color="auto"/>
              <w:bottom w:val="single" w:sz="4" w:space="0" w:color="auto"/>
              <w:right w:val="single" w:sz="4" w:space="0" w:color="auto"/>
            </w:tcBorders>
          </w:tcPr>
          <w:p w14:paraId="31E594C7" w14:textId="77777777" w:rsidR="00FA37F7" w:rsidRPr="000741BC" w:rsidRDefault="00FA37F7" w:rsidP="00AE4C9C">
            <w:pPr>
              <w:numPr>
                <w:ilvl w:val="0"/>
                <w:numId w:val="55"/>
              </w:numPr>
              <w:spacing w:after="160" w:line="259" w:lineRule="auto"/>
              <w:jc w:val="left"/>
              <w:rPr>
                <w:rFonts w:asciiTheme="minorHAnsi" w:hAnsiTheme="minorHAnsi" w:cstheme="minorHAnsi"/>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4F89736E" w14:textId="77777777" w:rsidR="00FA37F7" w:rsidRPr="000741BC" w:rsidRDefault="00FA37F7" w:rsidP="00224F31">
            <w:pPr>
              <w:spacing w:after="160" w:line="259" w:lineRule="auto"/>
              <w:rPr>
                <w:rFonts w:asciiTheme="minorHAnsi" w:hAnsiTheme="minorHAnsi" w:cstheme="minorHAnsi"/>
                <w:b/>
                <w:sz w:val="24"/>
                <w:szCs w:val="24"/>
              </w:rPr>
            </w:pPr>
          </w:p>
        </w:tc>
        <w:tc>
          <w:tcPr>
            <w:tcW w:w="860" w:type="dxa"/>
            <w:vMerge/>
            <w:tcBorders>
              <w:top w:val="single" w:sz="4" w:space="0" w:color="auto"/>
              <w:left w:val="single" w:sz="4" w:space="0" w:color="auto"/>
              <w:bottom w:val="single" w:sz="4" w:space="0" w:color="auto"/>
              <w:right w:val="single" w:sz="4" w:space="0" w:color="auto"/>
            </w:tcBorders>
          </w:tcPr>
          <w:p w14:paraId="671E1455" w14:textId="77777777" w:rsidR="00FA37F7" w:rsidRPr="000741BC" w:rsidRDefault="00FA37F7" w:rsidP="00224F31">
            <w:pPr>
              <w:spacing w:after="160" w:line="259" w:lineRule="auto"/>
              <w:rPr>
                <w:rFonts w:asciiTheme="minorHAnsi" w:hAnsiTheme="minorHAnsi" w:cstheme="minorHAnsi"/>
                <w:b/>
                <w:sz w:val="24"/>
                <w:szCs w:val="24"/>
              </w:rPr>
            </w:pPr>
          </w:p>
        </w:tc>
        <w:tc>
          <w:tcPr>
            <w:tcW w:w="1081" w:type="dxa"/>
            <w:tcBorders>
              <w:top w:val="single" w:sz="4" w:space="0" w:color="auto"/>
              <w:left w:val="single" w:sz="4" w:space="0" w:color="auto"/>
              <w:bottom w:val="single" w:sz="4" w:space="0" w:color="auto"/>
              <w:right w:val="single" w:sz="4" w:space="0" w:color="auto"/>
            </w:tcBorders>
          </w:tcPr>
          <w:p w14:paraId="07FEE4C3"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51</w:t>
            </w:r>
          </w:p>
        </w:tc>
        <w:tc>
          <w:tcPr>
            <w:tcW w:w="6428" w:type="dxa"/>
            <w:tcBorders>
              <w:top w:val="single" w:sz="4" w:space="0" w:color="auto"/>
              <w:left w:val="single" w:sz="4" w:space="0" w:color="auto"/>
              <w:bottom w:val="single" w:sz="4" w:space="0" w:color="auto"/>
              <w:right w:val="single" w:sz="4" w:space="0" w:color="auto"/>
            </w:tcBorders>
          </w:tcPr>
          <w:p w14:paraId="589AC52F"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zmiany wieloletniej prognozy finansowej Powiatu Nowodworskiego</w:t>
            </w:r>
          </w:p>
        </w:tc>
      </w:tr>
      <w:tr w:rsidR="00FA37F7" w:rsidRPr="000741BC" w14:paraId="1075DB0E" w14:textId="77777777" w:rsidTr="00350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3"/>
        </w:trPr>
        <w:tc>
          <w:tcPr>
            <w:tcW w:w="710" w:type="dxa"/>
            <w:vMerge/>
            <w:tcBorders>
              <w:top w:val="single" w:sz="4" w:space="0" w:color="auto"/>
              <w:left w:val="single" w:sz="4" w:space="0" w:color="auto"/>
              <w:bottom w:val="single" w:sz="4" w:space="0" w:color="auto"/>
              <w:right w:val="single" w:sz="4" w:space="0" w:color="auto"/>
            </w:tcBorders>
          </w:tcPr>
          <w:p w14:paraId="38A13C5E" w14:textId="77777777" w:rsidR="00FA37F7" w:rsidRPr="000741BC" w:rsidRDefault="00FA37F7" w:rsidP="00AE4C9C">
            <w:pPr>
              <w:numPr>
                <w:ilvl w:val="0"/>
                <w:numId w:val="55"/>
              </w:numPr>
              <w:spacing w:after="160" w:line="259" w:lineRule="auto"/>
              <w:jc w:val="left"/>
              <w:rPr>
                <w:rFonts w:asciiTheme="minorHAnsi" w:hAnsiTheme="minorHAnsi" w:cstheme="minorHAnsi"/>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1C95A25D" w14:textId="77777777" w:rsidR="00FA37F7" w:rsidRPr="000741BC" w:rsidRDefault="00FA37F7" w:rsidP="00224F31">
            <w:pPr>
              <w:spacing w:after="160" w:line="259" w:lineRule="auto"/>
              <w:rPr>
                <w:rFonts w:asciiTheme="minorHAnsi" w:hAnsiTheme="minorHAnsi" w:cstheme="minorHAnsi"/>
                <w:b/>
                <w:sz w:val="24"/>
                <w:szCs w:val="24"/>
              </w:rPr>
            </w:pPr>
          </w:p>
        </w:tc>
        <w:tc>
          <w:tcPr>
            <w:tcW w:w="860" w:type="dxa"/>
            <w:vMerge/>
            <w:tcBorders>
              <w:top w:val="single" w:sz="4" w:space="0" w:color="auto"/>
              <w:left w:val="single" w:sz="4" w:space="0" w:color="auto"/>
              <w:bottom w:val="single" w:sz="4" w:space="0" w:color="auto"/>
              <w:right w:val="single" w:sz="4" w:space="0" w:color="auto"/>
            </w:tcBorders>
          </w:tcPr>
          <w:p w14:paraId="338296D0" w14:textId="77777777" w:rsidR="00FA37F7" w:rsidRPr="000741BC" w:rsidRDefault="00FA37F7" w:rsidP="00224F31">
            <w:pPr>
              <w:spacing w:after="160" w:line="259" w:lineRule="auto"/>
              <w:rPr>
                <w:rFonts w:asciiTheme="minorHAnsi" w:hAnsiTheme="minorHAnsi" w:cstheme="minorHAnsi"/>
                <w:b/>
                <w:sz w:val="24"/>
                <w:szCs w:val="24"/>
              </w:rPr>
            </w:pPr>
          </w:p>
        </w:tc>
        <w:tc>
          <w:tcPr>
            <w:tcW w:w="1081" w:type="dxa"/>
            <w:tcBorders>
              <w:top w:val="single" w:sz="4" w:space="0" w:color="auto"/>
              <w:left w:val="single" w:sz="4" w:space="0" w:color="auto"/>
              <w:bottom w:val="single" w:sz="4" w:space="0" w:color="auto"/>
              <w:right w:val="single" w:sz="4" w:space="0" w:color="auto"/>
            </w:tcBorders>
          </w:tcPr>
          <w:p w14:paraId="33E078EA"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52</w:t>
            </w:r>
          </w:p>
        </w:tc>
        <w:tc>
          <w:tcPr>
            <w:tcW w:w="6428" w:type="dxa"/>
            <w:tcBorders>
              <w:top w:val="single" w:sz="4" w:space="0" w:color="auto"/>
              <w:left w:val="single" w:sz="4" w:space="0" w:color="auto"/>
              <w:bottom w:val="single" w:sz="4" w:space="0" w:color="auto"/>
              <w:right w:val="single" w:sz="4" w:space="0" w:color="auto"/>
            </w:tcBorders>
          </w:tcPr>
          <w:p w14:paraId="458B6A32"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zmieniająca uchwałę budżetową na 2024 rok</w:t>
            </w:r>
          </w:p>
        </w:tc>
      </w:tr>
      <w:tr w:rsidR="00FA37F7" w:rsidRPr="000741BC" w14:paraId="2EAA784A" w14:textId="77777777" w:rsidTr="00350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3"/>
        </w:trPr>
        <w:tc>
          <w:tcPr>
            <w:tcW w:w="710" w:type="dxa"/>
            <w:vMerge/>
            <w:tcBorders>
              <w:top w:val="single" w:sz="4" w:space="0" w:color="auto"/>
              <w:left w:val="single" w:sz="4" w:space="0" w:color="auto"/>
              <w:bottom w:val="single" w:sz="4" w:space="0" w:color="auto"/>
              <w:right w:val="single" w:sz="4" w:space="0" w:color="auto"/>
            </w:tcBorders>
          </w:tcPr>
          <w:p w14:paraId="1461683A" w14:textId="77777777" w:rsidR="00FA37F7" w:rsidRPr="000741BC" w:rsidRDefault="00FA37F7" w:rsidP="00AE4C9C">
            <w:pPr>
              <w:numPr>
                <w:ilvl w:val="0"/>
                <w:numId w:val="55"/>
              </w:numPr>
              <w:spacing w:after="160" w:line="259" w:lineRule="auto"/>
              <w:jc w:val="left"/>
              <w:rPr>
                <w:rFonts w:asciiTheme="minorHAnsi" w:hAnsiTheme="minorHAnsi" w:cstheme="minorHAnsi"/>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77E83F20" w14:textId="77777777" w:rsidR="00FA37F7" w:rsidRPr="000741BC" w:rsidRDefault="00FA37F7" w:rsidP="00224F31">
            <w:pPr>
              <w:spacing w:after="160" w:line="259" w:lineRule="auto"/>
              <w:rPr>
                <w:rFonts w:asciiTheme="minorHAnsi" w:hAnsiTheme="minorHAnsi" w:cstheme="minorHAnsi"/>
                <w:b/>
                <w:sz w:val="24"/>
                <w:szCs w:val="24"/>
              </w:rPr>
            </w:pPr>
          </w:p>
        </w:tc>
        <w:tc>
          <w:tcPr>
            <w:tcW w:w="860" w:type="dxa"/>
            <w:vMerge/>
            <w:tcBorders>
              <w:top w:val="single" w:sz="4" w:space="0" w:color="auto"/>
              <w:left w:val="single" w:sz="4" w:space="0" w:color="auto"/>
              <w:bottom w:val="single" w:sz="4" w:space="0" w:color="auto"/>
              <w:right w:val="single" w:sz="4" w:space="0" w:color="auto"/>
            </w:tcBorders>
          </w:tcPr>
          <w:p w14:paraId="23CAA876" w14:textId="77777777" w:rsidR="00FA37F7" w:rsidRPr="000741BC" w:rsidRDefault="00FA37F7" w:rsidP="00224F31">
            <w:pPr>
              <w:spacing w:after="160" w:line="259" w:lineRule="auto"/>
              <w:rPr>
                <w:rFonts w:asciiTheme="minorHAnsi" w:hAnsiTheme="minorHAnsi" w:cstheme="minorHAnsi"/>
                <w:b/>
                <w:sz w:val="24"/>
                <w:szCs w:val="24"/>
              </w:rPr>
            </w:pPr>
          </w:p>
        </w:tc>
        <w:tc>
          <w:tcPr>
            <w:tcW w:w="1081" w:type="dxa"/>
            <w:tcBorders>
              <w:top w:val="single" w:sz="4" w:space="0" w:color="auto"/>
              <w:left w:val="single" w:sz="4" w:space="0" w:color="auto"/>
              <w:bottom w:val="single" w:sz="4" w:space="0" w:color="auto"/>
              <w:right w:val="single" w:sz="4" w:space="0" w:color="auto"/>
            </w:tcBorders>
          </w:tcPr>
          <w:p w14:paraId="30AD77D5"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53</w:t>
            </w:r>
          </w:p>
        </w:tc>
        <w:tc>
          <w:tcPr>
            <w:tcW w:w="6428" w:type="dxa"/>
            <w:tcBorders>
              <w:top w:val="single" w:sz="4" w:space="0" w:color="auto"/>
              <w:left w:val="single" w:sz="4" w:space="0" w:color="auto"/>
              <w:bottom w:val="single" w:sz="4" w:space="0" w:color="auto"/>
              <w:right w:val="single" w:sz="4" w:space="0" w:color="auto"/>
            </w:tcBorders>
          </w:tcPr>
          <w:p w14:paraId="09DAEC5E"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sprawie określenia zadań z zakresu rehabilitacji osób niepełnosprawnych, które finansowane będą z zaliczki przekazanej z Państwowego Funduszu Rehabilitacji Osób Niepełnosprawnych w roku 2025</w:t>
            </w:r>
          </w:p>
        </w:tc>
      </w:tr>
      <w:tr w:rsidR="00FA37F7" w:rsidRPr="000741BC" w14:paraId="1EBE7961" w14:textId="77777777" w:rsidTr="00350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3"/>
        </w:trPr>
        <w:tc>
          <w:tcPr>
            <w:tcW w:w="710" w:type="dxa"/>
            <w:vMerge/>
            <w:tcBorders>
              <w:top w:val="single" w:sz="4" w:space="0" w:color="auto"/>
              <w:left w:val="single" w:sz="4" w:space="0" w:color="auto"/>
              <w:bottom w:val="single" w:sz="4" w:space="0" w:color="auto"/>
              <w:right w:val="single" w:sz="4" w:space="0" w:color="auto"/>
            </w:tcBorders>
          </w:tcPr>
          <w:p w14:paraId="5CD573D1" w14:textId="77777777" w:rsidR="00FA37F7" w:rsidRPr="000741BC" w:rsidRDefault="00FA37F7" w:rsidP="00AE4C9C">
            <w:pPr>
              <w:numPr>
                <w:ilvl w:val="0"/>
                <w:numId w:val="55"/>
              </w:numPr>
              <w:spacing w:after="160" w:line="259" w:lineRule="auto"/>
              <w:jc w:val="left"/>
              <w:rPr>
                <w:rFonts w:asciiTheme="minorHAnsi" w:hAnsiTheme="minorHAnsi" w:cstheme="minorHAnsi"/>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03C8F6F7" w14:textId="77777777" w:rsidR="00FA37F7" w:rsidRPr="000741BC" w:rsidRDefault="00FA37F7" w:rsidP="00224F31">
            <w:pPr>
              <w:spacing w:after="160" w:line="259" w:lineRule="auto"/>
              <w:rPr>
                <w:rFonts w:asciiTheme="minorHAnsi" w:hAnsiTheme="minorHAnsi" w:cstheme="minorHAnsi"/>
                <w:b/>
                <w:sz w:val="24"/>
                <w:szCs w:val="24"/>
              </w:rPr>
            </w:pPr>
          </w:p>
        </w:tc>
        <w:tc>
          <w:tcPr>
            <w:tcW w:w="860" w:type="dxa"/>
            <w:vMerge/>
            <w:tcBorders>
              <w:top w:val="single" w:sz="4" w:space="0" w:color="auto"/>
              <w:left w:val="single" w:sz="4" w:space="0" w:color="auto"/>
              <w:bottom w:val="single" w:sz="4" w:space="0" w:color="auto"/>
              <w:right w:val="single" w:sz="4" w:space="0" w:color="auto"/>
            </w:tcBorders>
          </w:tcPr>
          <w:p w14:paraId="4FB713A2" w14:textId="77777777" w:rsidR="00FA37F7" w:rsidRPr="000741BC" w:rsidRDefault="00FA37F7" w:rsidP="00224F31">
            <w:pPr>
              <w:spacing w:after="160" w:line="259" w:lineRule="auto"/>
              <w:rPr>
                <w:rFonts w:asciiTheme="minorHAnsi" w:hAnsiTheme="minorHAnsi" w:cstheme="minorHAnsi"/>
                <w:b/>
                <w:sz w:val="24"/>
                <w:szCs w:val="24"/>
              </w:rPr>
            </w:pPr>
          </w:p>
        </w:tc>
        <w:tc>
          <w:tcPr>
            <w:tcW w:w="1081" w:type="dxa"/>
            <w:tcBorders>
              <w:top w:val="single" w:sz="4" w:space="0" w:color="auto"/>
              <w:left w:val="single" w:sz="4" w:space="0" w:color="auto"/>
              <w:bottom w:val="single" w:sz="4" w:space="0" w:color="auto"/>
              <w:right w:val="single" w:sz="4" w:space="0" w:color="auto"/>
            </w:tcBorders>
          </w:tcPr>
          <w:p w14:paraId="3D7906A4"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54</w:t>
            </w:r>
          </w:p>
        </w:tc>
        <w:tc>
          <w:tcPr>
            <w:tcW w:w="6428" w:type="dxa"/>
            <w:tcBorders>
              <w:top w:val="single" w:sz="4" w:space="0" w:color="auto"/>
              <w:left w:val="single" w:sz="4" w:space="0" w:color="auto"/>
              <w:bottom w:val="single" w:sz="4" w:space="0" w:color="auto"/>
              <w:right w:val="single" w:sz="4" w:space="0" w:color="auto"/>
            </w:tcBorders>
          </w:tcPr>
          <w:p w14:paraId="6700A4C8"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wyrażenia zgody na zamianę nieruchomości pomiędzy Powiatem Nowodworskim a Gminą Zakroczym</w:t>
            </w:r>
          </w:p>
        </w:tc>
      </w:tr>
      <w:tr w:rsidR="00FA37F7" w:rsidRPr="000741BC" w14:paraId="7C1A6191" w14:textId="77777777" w:rsidTr="00350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3"/>
        </w:trPr>
        <w:tc>
          <w:tcPr>
            <w:tcW w:w="710" w:type="dxa"/>
            <w:vMerge/>
            <w:tcBorders>
              <w:top w:val="single" w:sz="4" w:space="0" w:color="auto"/>
              <w:left w:val="single" w:sz="4" w:space="0" w:color="auto"/>
              <w:bottom w:val="single" w:sz="4" w:space="0" w:color="auto"/>
              <w:right w:val="single" w:sz="4" w:space="0" w:color="auto"/>
            </w:tcBorders>
          </w:tcPr>
          <w:p w14:paraId="0C434739" w14:textId="77777777" w:rsidR="00FA37F7" w:rsidRPr="000741BC" w:rsidRDefault="00FA37F7" w:rsidP="00AE4C9C">
            <w:pPr>
              <w:numPr>
                <w:ilvl w:val="0"/>
                <w:numId w:val="55"/>
              </w:numPr>
              <w:spacing w:after="160" w:line="259" w:lineRule="auto"/>
              <w:jc w:val="left"/>
              <w:rPr>
                <w:rFonts w:asciiTheme="minorHAnsi" w:hAnsiTheme="minorHAnsi" w:cstheme="minorHAnsi"/>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0C10060A" w14:textId="77777777" w:rsidR="00FA37F7" w:rsidRPr="000741BC" w:rsidRDefault="00FA37F7" w:rsidP="00224F31">
            <w:pPr>
              <w:spacing w:after="160" w:line="259" w:lineRule="auto"/>
              <w:rPr>
                <w:rFonts w:asciiTheme="minorHAnsi" w:hAnsiTheme="minorHAnsi" w:cstheme="minorHAnsi"/>
                <w:b/>
                <w:sz w:val="24"/>
                <w:szCs w:val="24"/>
              </w:rPr>
            </w:pPr>
          </w:p>
        </w:tc>
        <w:tc>
          <w:tcPr>
            <w:tcW w:w="860" w:type="dxa"/>
            <w:vMerge/>
            <w:tcBorders>
              <w:top w:val="single" w:sz="4" w:space="0" w:color="auto"/>
              <w:left w:val="single" w:sz="4" w:space="0" w:color="auto"/>
              <w:bottom w:val="single" w:sz="4" w:space="0" w:color="auto"/>
              <w:right w:val="single" w:sz="4" w:space="0" w:color="auto"/>
            </w:tcBorders>
          </w:tcPr>
          <w:p w14:paraId="5DC4672D" w14:textId="77777777" w:rsidR="00FA37F7" w:rsidRPr="000741BC" w:rsidRDefault="00FA37F7" w:rsidP="00224F31">
            <w:pPr>
              <w:spacing w:after="160" w:line="259" w:lineRule="auto"/>
              <w:rPr>
                <w:rFonts w:asciiTheme="minorHAnsi" w:hAnsiTheme="minorHAnsi" w:cstheme="minorHAnsi"/>
                <w:b/>
                <w:sz w:val="24"/>
                <w:szCs w:val="24"/>
              </w:rPr>
            </w:pPr>
          </w:p>
        </w:tc>
        <w:tc>
          <w:tcPr>
            <w:tcW w:w="1081" w:type="dxa"/>
            <w:tcBorders>
              <w:top w:val="single" w:sz="4" w:space="0" w:color="auto"/>
              <w:left w:val="single" w:sz="4" w:space="0" w:color="auto"/>
              <w:bottom w:val="single" w:sz="4" w:space="0" w:color="auto"/>
              <w:right w:val="single" w:sz="4" w:space="0" w:color="auto"/>
            </w:tcBorders>
          </w:tcPr>
          <w:p w14:paraId="52B7165E"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55</w:t>
            </w:r>
          </w:p>
        </w:tc>
        <w:tc>
          <w:tcPr>
            <w:tcW w:w="6428" w:type="dxa"/>
            <w:tcBorders>
              <w:top w:val="single" w:sz="4" w:space="0" w:color="auto"/>
              <w:left w:val="single" w:sz="4" w:space="0" w:color="auto"/>
              <w:bottom w:val="single" w:sz="4" w:space="0" w:color="auto"/>
              <w:right w:val="single" w:sz="4" w:space="0" w:color="auto"/>
            </w:tcBorders>
          </w:tcPr>
          <w:p w14:paraId="54E1F900"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ustalenia wysokości opłat za usunięcie pojazdu z drogi i jego przechowywania na parkingu strzeżonym oraz wysokości kosztów powstałych w przypadku odstąpienia od usunięcia pojazdu w 2025 roku</w:t>
            </w:r>
          </w:p>
        </w:tc>
      </w:tr>
      <w:tr w:rsidR="00FA37F7" w:rsidRPr="000741BC" w14:paraId="266A11DC" w14:textId="77777777" w:rsidTr="00350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3"/>
        </w:trPr>
        <w:tc>
          <w:tcPr>
            <w:tcW w:w="710" w:type="dxa"/>
            <w:vMerge/>
            <w:tcBorders>
              <w:top w:val="single" w:sz="4" w:space="0" w:color="auto"/>
              <w:left w:val="single" w:sz="4" w:space="0" w:color="auto"/>
              <w:bottom w:val="single" w:sz="4" w:space="0" w:color="auto"/>
              <w:right w:val="single" w:sz="4" w:space="0" w:color="auto"/>
            </w:tcBorders>
          </w:tcPr>
          <w:p w14:paraId="1B1DFF73" w14:textId="77777777" w:rsidR="00FA37F7" w:rsidRPr="000741BC" w:rsidRDefault="00FA37F7" w:rsidP="00AE4C9C">
            <w:pPr>
              <w:numPr>
                <w:ilvl w:val="0"/>
                <w:numId w:val="55"/>
              </w:numPr>
              <w:spacing w:after="160" w:line="259" w:lineRule="auto"/>
              <w:jc w:val="left"/>
              <w:rPr>
                <w:rFonts w:asciiTheme="minorHAnsi" w:hAnsiTheme="minorHAnsi" w:cstheme="minorHAnsi"/>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68DD9759" w14:textId="77777777" w:rsidR="00FA37F7" w:rsidRPr="000741BC" w:rsidRDefault="00FA37F7" w:rsidP="00224F31">
            <w:pPr>
              <w:spacing w:after="160" w:line="259" w:lineRule="auto"/>
              <w:rPr>
                <w:rFonts w:asciiTheme="minorHAnsi" w:hAnsiTheme="minorHAnsi" w:cstheme="minorHAnsi"/>
                <w:b/>
                <w:sz w:val="24"/>
                <w:szCs w:val="24"/>
              </w:rPr>
            </w:pPr>
          </w:p>
        </w:tc>
        <w:tc>
          <w:tcPr>
            <w:tcW w:w="860" w:type="dxa"/>
            <w:vMerge/>
            <w:tcBorders>
              <w:top w:val="single" w:sz="4" w:space="0" w:color="auto"/>
              <w:left w:val="single" w:sz="4" w:space="0" w:color="auto"/>
              <w:bottom w:val="single" w:sz="4" w:space="0" w:color="auto"/>
              <w:right w:val="single" w:sz="4" w:space="0" w:color="auto"/>
            </w:tcBorders>
          </w:tcPr>
          <w:p w14:paraId="1804107E" w14:textId="77777777" w:rsidR="00FA37F7" w:rsidRPr="000741BC" w:rsidRDefault="00FA37F7" w:rsidP="00224F31">
            <w:pPr>
              <w:spacing w:after="160" w:line="259" w:lineRule="auto"/>
              <w:rPr>
                <w:rFonts w:asciiTheme="minorHAnsi" w:hAnsiTheme="minorHAnsi" w:cstheme="minorHAnsi"/>
                <w:b/>
                <w:sz w:val="24"/>
                <w:szCs w:val="24"/>
              </w:rPr>
            </w:pPr>
          </w:p>
        </w:tc>
        <w:tc>
          <w:tcPr>
            <w:tcW w:w="1081" w:type="dxa"/>
            <w:tcBorders>
              <w:top w:val="single" w:sz="4" w:space="0" w:color="auto"/>
              <w:left w:val="single" w:sz="4" w:space="0" w:color="auto"/>
              <w:bottom w:val="single" w:sz="4" w:space="0" w:color="auto"/>
              <w:right w:val="single" w:sz="4" w:space="0" w:color="auto"/>
            </w:tcBorders>
          </w:tcPr>
          <w:p w14:paraId="6EF97F79"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56</w:t>
            </w:r>
          </w:p>
        </w:tc>
        <w:tc>
          <w:tcPr>
            <w:tcW w:w="6428" w:type="dxa"/>
            <w:tcBorders>
              <w:top w:val="single" w:sz="4" w:space="0" w:color="auto"/>
              <w:left w:val="single" w:sz="4" w:space="0" w:color="auto"/>
              <w:bottom w:val="single" w:sz="4" w:space="0" w:color="auto"/>
              <w:right w:val="single" w:sz="4" w:space="0" w:color="auto"/>
            </w:tcBorders>
          </w:tcPr>
          <w:p w14:paraId="749C2CA8"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powierzenia przez Powiat Gminie Leoncin zadania zimowego utrzymania dróg powiatowych położonych na terenie gminy Leoncin</w:t>
            </w:r>
          </w:p>
        </w:tc>
      </w:tr>
      <w:tr w:rsidR="00FA37F7" w:rsidRPr="000741BC" w14:paraId="30F9E1D2" w14:textId="77777777" w:rsidTr="00350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3"/>
        </w:trPr>
        <w:tc>
          <w:tcPr>
            <w:tcW w:w="710" w:type="dxa"/>
            <w:vMerge/>
            <w:tcBorders>
              <w:top w:val="single" w:sz="4" w:space="0" w:color="auto"/>
              <w:left w:val="single" w:sz="4" w:space="0" w:color="auto"/>
              <w:bottom w:val="single" w:sz="4" w:space="0" w:color="auto"/>
              <w:right w:val="single" w:sz="4" w:space="0" w:color="auto"/>
            </w:tcBorders>
          </w:tcPr>
          <w:p w14:paraId="4E3BDCE5" w14:textId="77777777" w:rsidR="00FA37F7" w:rsidRPr="000741BC" w:rsidRDefault="00FA37F7" w:rsidP="00AE4C9C">
            <w:pPr>
              <w:numPr>
                <w:ilvl w:val="0"/>
                <w:numId w:val="55"/>
              </w:numPr>
              <w:spacing w:after="160" w:line="259" w:lineRule="auto"/>
              <w:jc w:val="left"/>
              <w:rPr>
                <w:rFonts w:asciiTheme="minorHAnsi" w:hAnsiTheme="minorHAnsi" w:cstheme="minorHAnsi"/>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69960AF7" w14:textId="77777777" w:rsidR="00FA37F7" w:rsidRPr="000741BC" w:rsidRDefault="00FA37F7" w:rsidP="00224F31">
            <w:pPr>
              <w:spacing w:after="160" w:line="259" w:lineRule="auto"/>
              <w:rPr>
                <w:rFonts w:asciiTheme="minorHAnsi" w:hAnsiTheme="minorHAnsi" w:cstheme="minorHAnsi"/>
                <w:b/>
                <w:sz w:val="24"/>
                <w:szCs w:val="24"/>
              </w:rPr>
            </w:pPr>
          </w:p>
        </w:tc>
        <w:tc>
          <w:tcPr>
            <w:tcW w:w="860" w:type="dxa"/>
            <w:vMerge/>
            <w:tcBorders>
              <w:top w:val="single" w:sz="4" w:space="0" w:color="auto"/>
              <w:left w:val="single" w:sz="4" w:space="0" w:color="auto"/>
              <w:bottom w:val="single" w:sz="4" w:space="0" w:color="auto"/>
              <w:right w:val="single" w:sz="4" w:space="0" w:color="auto"/>
            </w:tcBorders>
          </w:tcPr>
          <w:p w14:paraId="3C2F9466" w14:textId="77777777" w:rsidR="00FA37F7" w:rsidRPr="000741BC" w:rsidRDefault="00FA37F7" w:rsidP="00224F31">
            <w:pPr>
              <w:spacing w:after="160" w:line="259" w:lineRule="auto"/>
              <w:rPr>
                <w:rFonts w:asciiTheme="minorHAnsi" w:hAnsiTheme="minorHAnsi" w:cstheme="minorHAnsi"/>
                <w:b/>
                <w:sz w:val="24"/>
                <w:szCs w:val="24"/>
              </w:rPr>
            </w:pPr>
          </w:p>
        </w:tc>
        <w:tc>
          <w:tcPr>
            <w:tcW w:w="1081" w:type="dxa"/>
            <w:tcBorders>
              <w:top w:val="single" w:sz="4" w:space="0" w:color="auto"/>
              <w:left w:val="single" w:sz="4" w:space="0" w:color="auto"/>
              <w:bottom w:val="single" w:sz="4" w:space="0" w:color="auto"/>
              <w:right w:val="single" w:sz="4" w:space="0" w:color="auto"/>
            </w:tcBorders>
          </w:tcPr>
          <w:p w14:paraId="085CF1C3"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57</w:t>
            </w:r>
          </w:p>
        </w:tc>
        <w:tc>
          <w:tcPr>
            <w:tcW w:w="6428" w:type="dxa"/>
            <w:tcBorders>
              <w:top w:val="single" w:sz="4" w:space="0" w:color="auto"/>
              <w:left w:val="single" w:sz="4" w:space="0" w:color="auto"/>
              <w:bottom w:val="single" w:sz="4" w:space="0" w:color="auto"/>
              <w:right w:val="single" w:sz="4" w:space="0" w:color="auto"/>
            </w:tcBorders>
          </w:tcPr>
          <w:p w14:paraId="70B37E1C"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powierzenia przez Powiat Gminie Nasielsk zadania zarządzania drogami powiatowymi położonymi na terenie Gminy Nasielsk</w:t>
            </w:r>
          </w:p>
        </w:tc>
      </w:tr>
      <w:tr w:rsidR="00FA37F7" w:rsidRPr="000741BC" w14:paraId="77E98158" w14:textId="77777777" w:rsidTr="00350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3"/>
        </w:trPr>
        <w:tc>
          <w:tcPr>
            <w:tcW w:w="710" w:type="dxa"/>
            <w:vMerge/>
            <w:tcBorders>
              <w:top w:val="single" w:sz="4" w:space="0" w:color="auto"/>
              <w:left w:val="single" w:sz="4" w:space="0" w:color="auto"/>
              <w:bottom w:val="single" w:sz="4" w:space="0" w:color="auto"/>
              <w:right w:val="single" w:sz="4" w:space="0" w:color="auto"/>
            </w:tcBorders>
          </w:tcPr>
          <w:p w14:paraId="7D59139F" w14:textId="77777777" w:rsidR="00FA37F7" w:rsidRPr="000741BC" w:rsidRDefault="00FA37F7" w:rsidP="00AE4C9C">
            <w:pPr>
              <w:numPr>
                <w:ilvl w:val="0"/>
                <w:numId w:val="55"/>
              </w:numPr>
              <w:spacing w:after="160" w:line="259" w:lineRule="auto"/>
              <w:jc w:val="left"/>
              <w:rPr>
                <w:rFonts w:asciiTheme="minorHAnsi" w:hAnsiTheme="minorHAnsi" w:cstheme="minorHAnsi"/>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5D52AEE6" w14:textId="77777777" w:rsidR="00FA37F7" w:rsidRPr="000741BC" w:rsidRDefault="00FA37F7" w:rsidP="00224F31">
            <w:pPr>
              <w:spacing w:after="160" w:line="259" w:lineRule="auto"/>
              <w:rPr>
                <w:rFonts w:asciiTheme="minorHAnsi" w:hAnsiTheme="minorHAnsi" w:cstheme="minorHAnsi"/>
                <w:b/>
                <w:sz w:val="24"/>
                <w:szCs w:val="24"/>
              </w:rPr>
            </w:pPr>
          </w:p>
        </w:tc>
        <w:tc>
          <w:tcPr>
            <w:tcW w:w="860" w:type="dxa"/>
            <w:vMerge/>
            <w:tcBorders>
              <w:top w:val="single" w:sz="4" w:space="0" w:color="auto"/>
              <w:left w:val="single" w:sz="4" w:space="0" w:color="auto"/>
              <w:bottom w:val="single" w:sz="4" w:space="0" w:color="auto"/>
              <w:right w:val="single" w:sz="4" w:space="0" w:color="auto"/>
            </w:tcBorders>
          </w:tcPr>
          <w:p w14:paraId="480C9C60" w14:textId="77777777" w:rsidR="00FA37F7" w:rsidRPr="000741BC" w:rsidRDefault="00FA37F7" w:rsidP="00224F31">
            <w:pPr>
              <w:spacing w:after="160" w:line="259" w:lineRule="auto"/>
              <w:rPr>
                <w:rFonts w:asciiTheme="minorHAnsi" w:hAnsiTheme="minorHAnsi" w:cstheme="minorHAnsi"/>
                <w:b/>
                <w:sz w:val="24"/>
                <w:szCs w:val="24"/>
              </w:rPr>
            </w:pPr>
          </w:p>
        </w:tc>
        <w:tc>
          <w:tcPr>
            <w:tcW w:w="1081" w:type="dxa"/>
            <w:tcBorders>
              <w:top w:val="single" w:sz="4" w:space="0" w:color="auto"/>
              <w:left w:val="single" w:sz="4" w:space="0" w:color="auto"/>
              <w:bottom w:val="single" w:sz="4" w:space="0" w:color="auto"/>
              <w:right w:val="single" w:sz="4" w:space="0" w:color="auto"/>
            </w:tcBorders>
          </w:tcPr>
          <w:p w14:paraId="26D7DB27"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58</w:t>
            </w:r>
          </w:p>
        </w:tc>
        <w:tc>
          <w:tcPr>
            <w:tcW w:w="6428" w:type="dxa"/>
            <w:tcBorders>
              <w:top w:val="single" w:sz="4" w:space="0" w:color="auto"/>
              <w:left w:val="single" w:sz="4" w:space="0" w:color="auto"/>
              <w:bottom w:val="single" w:sz="4" w:space="0" w:color="auto"/>
              <w:right w:val="single" w:sz="4" w:space="0" w:color="auto"/>
            </w:tcBorders>
          </w:tcPr>
          <w:p w14:paraId="41FF3D8F"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powierzenia przez Powiat zadania Miastu Nowy Dwór Mazowiecki</w:t>
            </w:r>
          </w:p>
        </w:tc>
      </w:tr>
      <w:tr w:rsidR="00FA37F7" w:rsidRPr="000741BC" w14:paraId="65BFE579" w14:textId="77777777" w:rsidTr="00350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3"/>
        </w:trPr>
        <w:tc>
          <w:tcPr>
            <w:tcW w:w="710" w:type="dxa"/>
            <w:vMerge/>
            <w:tcBorders>
              <w:top w:val="single" w:sz="4" w:space="0" w:color="auto"/>
              <w:left w:val="single" w:sz="4" w:space="0" w:color="auto"/>
              <w:bottom w:val="single" w:sz="4" w:space="0" w:color="auto"/>
              <w:right w:val="single" w:sz="4" w:space="0" w:color="auto"/>
            </w:tcBorders>
          </w:tcPr>
          <w:p w14:paraId="54140A79" w14:textId="77777777" w:rsidR="00FA37F7" w:rsidRPr="000741BC" w:rsidRDefault="00FA37F7" w:rsidP="00AE4C9C">
            <w:pPr>
              <w:numPr>
                <w:ilvl w:val="0"/>
                <w:numId w:val="55"/>
              </w:numPr>
              <w:spacing w:after="160" w:line="259" w:lineRule="auto"/>
              <w:jc w:val="left"/>
              <w:rPr>
                <w:rFonts w:asciiTheme="minorHAnsi" w:hAnsiTheme="minorHAnsi" w:cstheme="minorHAnsi"/>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1FE2A764" w14:textId="77777777" w:rsidR="00FA37F7" w:rsidRPr="000741BC" w:rsidRDefault="00FA37F7" w:rsidP="00224F31">
            <w:pPr>
              <w:spacing w:after="160" w:line="259" w:lineRule="auto"/>
              <w:rPr>
                <w:rFonts w:asciiTheme="minorHAnsi" w:hAnsiTheme="minorHAnsi" w:cstheme="minorHAnsi"/>
                <w:b/>
                <w:sz w:val="24"/>
                <w:szCs w:val="24"/>
              </w:rPr>
            </w:pPr>
          </w:p>
        </w:tc>
        <w:tc>
          <w:tcPr>
            <w:tcW w:w="860" w:type="dxa"/>
            <w:vMerge/>
            <w:tcBorders>
              <w:top w:val="single" w:sz="4" w:space="0" w:color="auto"/>
              <w:left w:val="single" w:sz="4" w:space="0" w:color="auto"/>
              <w:bottom w:val="single" w:sz="4" w:space="0" w:color="auto"/>
              <w:right w:val="single" w:sz="4" w:space="0" w:color="auto"/>
            </w:tcBorders>
          </w:tcPr>
          <w:p w14:paraId="553C5C3A" w14:textId="77777777" w:rsidR="00FA37F7" w:rsidRPr="000741BC" w:rsidRDefault="00FA37F7" w:rsidP="00224F31">
            <w:pPr>
              <w:spacing w:after="160" w:line="259" w:lineRule="auto"/>
              <w:rPr>
                <w:rFonts w:asciiTheme="minorHAnsi" w:hAnsiTheme="minorHAnsi" w:cstheme="minorHAnsi"/>
                <w:b/>
                <w:sz w:val="24"/>
                <w:szCs w:val="24"/>
              </w:rPr>
            </w:pPr>
          </w:p>
        </w:tc>
        <w:tc>
          <w:tcPr>
            <w:tcW w:w="1081" w:type="dxa"/>
            <w:tcBorders>
              <w:top w:val="single" w:sz="4" w:space="0" w:color="auto"/>
              <w:left w:val="single" w:sz="4" w:space="0" w:color="auto"/>
              <w:bottom w:val="single" w:sz="4" w:space="0" w:color="auto"/>
              <w:right w:val="single" w:sz="4" w:space="0" w:color="auto"/>
            </w:tcBorders>
          </w:tcPr>
          <w:p w14:paraId="07AB000E"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59</w:t>
            </w:r>
          </w:p>
        </w:tc>
        <w:tc>
          <w:tcPr>
            <w:tcW w:w="6428" w:type="dxa"/>
            <w:tcBorders>
              <w:top w:val="single" w:sz="4" w:space="0" w:color="auto"/>
              <w:left w:val="single" w:sz="4" w:space="0" w:color="auto"/>
              <w:bottom w:val="single" w:sz="4" w:space="0" w:color="auto"/>
              <w:right w:val="single" w:sz="4" w:space="0" w:color="auto"/>
            </w:tcBorders>
          </w:tcPr>
          <w:p w14:paraId="462DCA8A"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wyboru opiekuna Młodzieżowej Rady Powiatu Nowodworskiego</w:t>
            </w:r>
          </w:p>
        </w:tc>
      </w:tr>
      <w:tr w:rsidR="00FA37F7" w:rsidRPr="000741BC" w14:paraId="2B2B3615" w14:textId="77777777" w:rsidTr="00350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3"/>
        </w:trPr>
        <w:tc>
          <w:tcPr>
            <w:tcW w:w="710" w:type="dxa"/>
            <w:vMerge/>
            <w:tcBorders>
              <w:top w:val="single" w:sz="4" w:space="0" w:color="auto"/>
              <w:left w:val="single" w:sz="4" w:space="0" w:color="auto"/>
              <w:bottom w:val="single" w:sz="4" w:space="0" w:color="auto"/>
              <w:right w:val="single" w:sz="4" w:space="0" w:color="auto"/>
            </w:tcBorders>
          </w:tcPr>
          <w:p w14:paraId="0DD34EE4" w14:textId="77777777" w:rsidR="00FA37F7" w:rsidRPr="000741BC" w:rsidRDefault="00FA37F7" w:rsidP="00AE4C9C">
            <w:pPr>
              <w:numPr>
                <w:ilvl w:val="0"/>
                <w:numId w:val="55"/>
              </w:numPr>
              <w:spacing w:after="160" w:line="259" w:lineRule="auto"/>
              <w:jc w:val="left"/>
              <w:rPr>
                <w:rFonts w:asciiTheme="minorHAnsi" w:hAnsiTheme="minorHAnsi" w:cstheme="minorHAnsi"/>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7E8644EF" w14:textId="77777777" w:rsidR="00FA37F7" w:rsidRPr="000741BC" w:rsidRDefault="00FA37F7" w:rsidP="00224F31">
            <w:pPr>
              <w:spacing w:after="160" w:line="259" w:lineRule="auto"/>
              <w:rPr>
                <w:rFonts w:asciiTheme="minorHAnsi" w:hAnsiTheme="minorHAnsi" w:cstheme="minorHAnsi"/>
                <w:b/>
                <w:sz w:val="24"/>
                <w:szCs w:val="24"/>
              </w:rPr>
            </w:pPr>
          </w:p>
        </w:tc>
        <w:tc>
          <w:tcPr>
            <w:tcW w:w="860" w:type="dxa"/>
            <w:vMerge/>
            <w:tcBorders>
              <w:top w:val="single" w:sz="4" w:space="0" w:color="auto"/>
              <w:left w:val="single" w:sz="4" w:space="0" w:color="auto"/>
              <w:bottom w:val="single" w:sz="4" w:space="0" w:color="auto"/>
              <w:right w:val="single" w:sz="4" w:space="0" w:color="auto"/>
            </w:tcBorders>
          </w:tcPr>
          <w:p w14:paraId="000F894D" w14:textId="77777777" w:rsidR="00FA37F7" w:rsidRPr="000741BC" w:rsidRDefault="00FA37F7" w:rsidP="00224F31">
            <w:pPr>
              <w:spacing w:after="160" w:line="259" w:lineRule="auto"/>
              <w:rPr>
                <w:rFonts w:asciiTheme="minorHAnsi" w:hAnsiTheme="minorHAnsi" w:cstheme="minorHAnsi"/>
                <w:b/>
                <w:sz w:val="24"/>
                <w:szCs w:val="24"/>
              </w:rPr>
            </w:pPr>
          </w:p>
        </w:tc>
        <w:tc>
          <w:tcPr>
            <w:tcW w:w="1081" w:type="dxa"/>
            <w:tcBorders>
              <w:top w:val="single" w:sz="4" w:space="0" w:color="auto"/>
              <w:left w:val="single" w:sz="4" w:space="0" w:color="auto"/>
              <w:bottom w:val="single" w:sz="4" w:space="0" w:color="auto"/>
              <w:right w:val="single" w:sz="4" w:space="0" w:color="auto"/>
            </w:tcBorders>
          </w:tcPr>
          <w:p w14:paraId="6F1307D7"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60</w:t>
            </w:r>
          </w:p>
        </w:tc>
        <w:tc>
          <w:tcPr>
            <w:tcW w:w="6428" w:type="dxa"/>
            <w:tcBorders>
              <w:top w:val="single" w:sz="4" w:space="0" w:color="auto"/>
              <w:left w:val="single" w:sz="4" w:space="0" w:color="auto"/>
              <w:bottom w:val="single" w:sz="4" w:space="0" w:color="auto"/>
              <w:right w:val="single" w:sz="4" w:space="0" w:color="auto"/>
            </w:tcBorders>
          </w:tcPr>
          <w:p w14:paraId="4820BE24"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uchwalenia planu pracy Rady Powiatu Nowodworskiego na 2025 rok</w:t>
            </w:r>
          </w:p>
        </w:tc>
      </w:tr>
      <w:tr w:rsidR="00FA37F7" w:rsidRPr="000741BC" w14:paraId="6B16149C" w14:textId="77777777" w:rsidTr="00350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3"/>
        </w:trPr>
        <w:tc>
          <w:tcPr>
            <w:tcW w:w="710" w:type="dxa"/>
            <w:vMerge/>
            <w:tcBorders>
              <w:top w:val="single" w:sz="4" w:space="0" w:color="auto"/>
              <w:left w:val="single" w:sz="4" w:space="0" w:color="auto"/>
              <w:bottom w:val="single" w:sz="4" w:space="0" w:color="auto"/>
              <w:right w:val="single" w:sz="4" w:space="0" w:color="auto"/>
            </w:tcBorders>
          </w:tcPr>
          <w:p w14:paraId="33C696A7" w14:textId="77777777" w:rsidR="00FA37F7" w:rsidRPr="000741BC" w:rsidRDefault="00FA37F7" w:rsidP="00AE4C9C">
            <w:pPr>
              <w:numPr>
                <w:ilvl w:val="0"/>
                <w:numId w:val="55"/>
              </w:numPr>
              <w:spacing w:after="160" w:line="259" w:lineRule="auto"/>
              <w:jc w:val="left"/>
              <w:rPr>
                <w:rFonts w:asciiTheme="minorHAnsi" w:hAnsiTheme="minorHAnsi" w:cstheme="minorHAnsi"/>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648E4208" w14:textId="77777777" w:rsidR="00FA37F7" w:rsidRPr="000741BC" w:rsidRDefault="00FA37F7" w:rsidP="00224F31">
            <w:pPr>
              <w:spacing w:after="160" w:line="259" w:lineRule="auto"/>
              <w:rPr>
                <w:rFonts w:asciiTheme="minorHAnsi" w:hAnsiTheme="minorHAnsi" w:cstheme="minorHAnsi"/>
                <w:b/>
                <w:sz w:val="24"/>
                <w:szCs w:val="24"/>
              </w:rPr>
            </w:pPr>
          </w:p>
        </w:tc>
        <w:tc>
          <w:tcPr>
            <w:tcW w:w="860" w:type="dxa"/>
            <w:vMerge/>
            <w:tcBorders>
              <w:top w:val="single" w:sz="4" w:space="0" w:color="auto"/>
              <w:left w:val="single" w:sz="4" w:space="0" w:color="auto"/>
              <w:bottom w:val="single" w:sz="4" w:space="0" w:color="auto"/>
              <w:right w:val="single" w:sz="4" w:space="0" w:color="auto"/>
            </w:tcBorders>
          </w:tcPr>
          <w:p w14:paraId="4088240B" w14:textId="77777777" w:rsidR="00FA37F7" w:rsidRPr="000741BC" w:rsidRDefault="00FA37F7" w:rsidP="00224F31">
            <w:pPr>
              <w:spacing w:after="160" w:line="259" w:lineRule="auto"/>
              <w:rPr>
                <w:rFonts w:asciiTheme="minorHAnsi" w:hAnsiTheme="minorHAnsi" w:cstheme="minorHAnsi"/>
                <w:b/>
                <w:sz w:val="24"/>
                <w:szCs w:val="24"/>
              </w:rPr>
            </w:pPr>
          </w:p>
        </w:tc>
        <w:tc>
          <w:tcPr>
            <w:tcW w:w="1081" w:type="dxa"/>
            <w:tcBorders>
              <w:top w:val="single" w:sz="4" w:space="0" w:color="auto"/>
              <w:left w:val="single" w:sz="4" w:space="0" w:color="auto"/>
              <w:bottom w:val="single" w:sz="4" w:space="0" w:color="auto"/>
              <w:right w:val="single" w:sz="4" w:space="0" w:color="auto"/>
            </w:tcBorders>
          </w:tcPr>
          <w:p w14:paraId="41DB8C7E"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61</w:t>
            </w:r>
          </w:p>
        </w:tc>
        <w:tc>
          <w:tcPr>
            <w:tcW w:w="6428" w:type="dxa"/>
            <w:tcBorders>
              <w:top w:val="single" w:sz="4" w:space="0" w:color="auto"/>
              <w:left w:val="single" w:sz="4" w:space="0" w:color="auto"/>
              <w:bottom w:val="single" w:sz="4" w:space="0" w:color="auto"/>
              <w:right w:val="single" w:sz="4" w:space="0" w:color="auto"/>
            </w:tcBorders>
          </w:tcPr>
          <w:p w14:paraId="1EA99717"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zatwierdzenia planu kontroli Komisji Rewizyjnej Rady Powiatu Nowodworskiego na 2025 rok</w:t>
            </w:r>
          </w:p>
        </w:tc>
      </w:tr>
      <w:tr w:rsidR="00FA37F7" w:rsidRPr="000741BC" w14:paraId="26F70490" w14:textId="77777777" w:rsidTr="00350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3"/>
        </w:trPr>
        <w:tc>
          <w:tcPr>
            <w:tcW w:w="710" w:type="dxa"/>
            <w:vMerge/>
            <w:tcBorders>
              <w:top w:val="single" w:sz="4" w:space="0" w:color="auto"/>
              <w:left w:val="single" w:sz="4" w:space="0" w:color="auto"/>
              <w:bottom w:val="single" w:sz="4" w:space="0" w:color="auto"/>
              <w:right w:val="single" w:sz="4" w:space="0" w:color="auto"/>
            </w:tcBorders>
          </w:tcPr>
          <w:p w14:paraId="49219AE9" w14:textId="77777777" w:rsidR="00FA37F7" w:rsidRPr="000741BC" w:rsidRDefault="00FA37F7" w:rsidP="00AE4C9C">
            <w:pPr>
              <w:numPr>
                <w:ilvl w:val="0"/>
                <w:numId w:val="55"/>
              </w:numPr>
              <w:spacing w:after="160" w:line="259" w:lineRule="auto"/>
              <w:jc w:val="left"/>
              <w:rPr>
                <w:rFonts w:asciiTheme="minorHAnsi" w:hAnsiTheme="minorHAnsi" w:cstheme="minorHAnsi"/>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2940A866" w14:textId="77777777" w:rsidR="00FA37F7" w:rsidRPr="000741BC" w:rsidRDefault="00FA37F7" w:rsidP="00224F31">
            <w:pPr>
              <w:spacing w:after="160" w:line="259" w:lineRule="auto"/>
              <w:rPr>
                <w:rFonts w:asciiTheme="minorHAnsi" w:hAnsiTheme="minorHAnsi" w:cstheme="minorHAnsi"/>
                <w:b/>
                <w:sz w:val="24"/>
                <w:szCs w:val="24"/>
              </w:rPr>
            </w:pPr>
          </w:p>
        </w:tc>
        <w:tc>
          <w:tcPr>
            <w:tcW w:w="860" w:type="dxa"/>
            <w:vMerge/>
            <w:tcBorders>
              <w:top w:val="single" w:sz="4" w:space="0" w:color="auto"/>
              <w:left w:val="single" w:sz="4" w:space="0" w:color="auto"/>
              <w:bottom w:val="single" w:sz="4" w:space="0" w:color="auto"/>
              <w:right w:val="single" w:sz="4" w:space="0" w:color="auto"/>
            </w:tcBorders>
          </w:tcPr>
          <w:p w14:paraId="30891D09" w14:textId="77777777" w:rsidR="00FA37F7" w:rsidRPr="000741BC" w:rsidRDefault="00FA37F7" w:rsidP="00224F31">
            <w:pPr>
              <w:spacing w:after="160" w:line="259" w:lineRule="auto"/>
              <w:rPr>
                <w:rFonts w:asciiTheme="minorHAnsi" w:hAnsiTheme="minorHAnsi" w:cstheme="minorHAnsi"/>
                <w:b/>
                <w:sz w:val="24"/>
                <w:szCs w:val="24"/>
              </w:rPr>
            </w:pPr>
          </w:p>
        </w:tc>
        <w:tc>
          <w:tcPr>
            <w:tcW w:w="1081" w:type="dxa"/>
            <w:tcBorders>
              <w:top w:val="single" w:sz="4" w:space="0" w:color="auto"/>
              <w:left w:val="single" w:sz="4" w:space="0" w:color="auto"/>
              <w:bottom w:val="single" w:sz="4" w:space="0" w:color="auto"/>
              <w:right w:val="single" w:sz="4" w:space="0" w:color="auto"/>
            </w:tcBorders>
          </w:tcPr>
          <w:p w14:paraId="172B9CCB" w14:textId="77777777" w:rsidR="00FA37F7" w:rsidRPr="000741BC" w:rsidRDefault="00FA37F7" w:rsidP="00224F31">
            <w:pPr>
              <w:spacing w:after="160" w:line="259" w:lineRule="auto"/>
              <w:rPr>
                <w:rFonts w:asciiTheme="minorHAnsi" w:hAnsiTheme="minorHAnsi" w:cstheme="minorHAnsi"/>
                <w:sz w:val="24"/>
                <w:szCs w:val="24"/>
              </w:rPr>
            </w:pPr>
            <w:r w:rsidRPr="000741BC">
              <w:rPr>
                <w:rFonts w:asciiTheme="minorHAnsi" w:hAnsiTheme="minorHAnsi" w:cstheme="minorHAnsi"/>
                <w:sz w:val="24"/>
                <w:szCs w:val="24"/>
              </w:rPr>
              <w:t>62</w:t>
            </w:r>
          </w:p>
        </w:tc>
        <w:tc>
          <w:tcPr>
            <w:tcW w:w="6428" w:type="dxa"/>
            <w:tcBorders>
              <w:top w:val="single" w:sz="4" w:space="0" w:color="auto"/>
              <w:left w:val="single" w:sz="4" w:space="0" w:color="auto"/>
              <w:bottom w:val="single" w:sz="4" w:space="0" w:color="auto"/>
              <w:right w:val="single" w:sz="4" w:space="0" w:color="auto"/>
            </w:tcBorders>
          </w:tcPr>
          <w:p w14:paraId="7F2AC5E6" w14:textId="77777777" w:rsidR="00FA37F7" w:rsidRPr="000741BC" w:rsidRDefault="00FA37F7" w:rsidP="00833A49">
            <w:pPr>
              <w:spacing w:after="160" w:line="259" w:lineRule="auto"/>
              <w:jc w:val="left"/>
              <w:rPr>
                <w:rFonts w:asciiTheme="minorHAnsi" w:hAnsiTheme="minorHAnsi" w:cstheme="minorHAnsi"/>
                <w:sz w:val="24"/>
                <w:szCs w:val="24"/>
              </w:rPr>
            </w:pPr>
            <w:r w:rsidRPr="000741BC">
              <w:rPr>
                <w:rFonts w:asciiTheme="minorHAnsi" w:hAnsiTheme="minorHAnsi" w:cstheme="minorHAnsi"/>
                <w:sz w:val="24"/>
                <w:szCs w:val="24"/>
              </w:rPr>
              <w:t>zatwierdzenia planów pracy stałych komisji Rady Powiatu Nowodworskiego na 2025 rok</w:t>
            </w:r>
          </w:p>
        </w:tc>
      </w:tr>
    </w:tbl>
    <w:p w14:paraId="550DC043" w14:textId="77777777" w:rsidR="00C80BFB" w:rsidRDefault="00C80BFB"/>
    <w:p w14:paraId="094C2D6B" w14:textId="575D23B3" w:rsidR="00DB2C14" w:rsidRPr="00094191" w:rsidRDefault="009A363E" w:rsidP="00AE4C9C">
      <w:pPr>
        <w:pStyle w:val="Nagwek1"/>
        <w:numPr>
          <w:ilvl w:val="0"/>
          <w:numId w:val="119"/>
        </w:numPr>
        <w:rPr>
          <w:sz w:val="24"/>
          <w:szCs w:val="24"/>
        </w:rPr>
      </w:pPr>
      <w:r>
        <w:br w:type="page"/>
      </w:r>
      <w:bookmarkStart w:id="5" w:name="_Toc198124194"/>
      <w:r w:rsidRPr="00094191">
        <w:lastRenderedPageBreak/>
        <w:t>Wykaz uchwał Rady Powiatu – uchwa</w:t>
      </w:r>
      <w:r w:rsidR="00660EA0" w:rsidRPr="00094191">
        <w:t>ły podjęte przed 1 stycznia 202</w:t>
      </w:r>
      <w:r w:rsidR="000C7A0C" w:rsidRPr="00094191">
        <w:t>4</w:t>
      </w:r>
      <w:r w:rsidRPr="00094191">
        <w:t xml:space="preserve"> r.</w:t>
      </w:r>
      <w:r w:rsidR="00D91604" w:rsidRPr="00094191">
        <w:t>,</w:t>
      </w:r>
      <w:r w:rsidRPr="00094191">
        <w:t xml:space="preserve"> ale</w:t>
      </w:r>
      <w:r w:rsidR="00660EA0" w:rsidRPr="00094191">
        <w:t> obejmujące swym zakresem 202</w:t>
      </w:r>
      <w:r w:rsidR="000C7A0C" w:rsidRPr="00094191">
        <w:t>4</w:t>
      </w:r>
      <w:r w:rsidRPr="00094191">
        <w:t xml:space="preserve"> r.</w:t>
      </w:r>
      <w:bookmarkEnd w:id="5"/>
      <w:r w:rsidRPr="00094191">
        <w:t xml:space="preserve"> </w:t>
      </w:r>
    </w:p>
    <w:tbl>
      <w:tblPr>
        <w:tblStyle w:val="a4"/>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I. WYKAZ UCHWAŁ RADY POWIATU – UCHWAŁY PODJĘTE PRZED 1 STYCZNIA 2023 R., ALE OBEJMUJĄCE SWYM ZAKRESEM 2023 R. "/>
        <w:tblDescription w:val="TABELA ZAWIERA WYKAZ UCHWAŁ RADY POWIATU – UCHWAŁY PODJĘTE PRZED 1 STYCZNIA 2023 R., ALE OBEJMUJĄCE SWYM ZAKRESEM 2023 R. "/>
      </w:tblPr>
      <w:tblGrid>
        <w:gridCol w:w="709"/>
        <w:gridCol w:w="1559"/>
        <w:gridCol w:w="1418"/>
        <w:gridCol w:w="1276"/>
        <w:gridCol w:w="4252"/>
      </w:tblGrid>
      <w:tr w:rsidR="00DB2C14" w:rsidRPr="00094191" w14:paraId="1D9825F5" w14:textId="77777777" w:rsidTr="00350F44">
        <w:trPr>
          <w:cantSplit/>
          <w:tblHeader/>
        </w:trPr>
        <w:tc>
          <w:tcPr>
            <w:tcW w:w="709" w:type="dxa"/>
            <w:shd w:val="clear" w:color="auto" w:fill="DEEAF6" w:themeFill="accent1" w:themeFillTint="33"/>
          </w:tcPr>
          <w:p w14:paraId="4A771280" w14:textId="77777777" w:rsidR="00DB2C14" w:rsidRPr="00094191" w:rsidRDefault="009A363E" w:rsidP="00094191">
            <w:pPr>
              <w:pBdr>
                <w:top w:val="nil"/>
                <w:left w:val="nil"/>
                <w:bottom w:val="nil"/>
                <w:right w:val="nil"/>
                <w:between w:val="nil"/>
              </w:pBdr>
              <w:spacing w:after="200" w:line="276" w:lineRule="auto"/>
              <w:jc w:val="center"/>
              <w:rPr>
                <w:rFonts w:asciiTheme="minorHAnsi" w:hAnsiTheme="minorHAnsi" w:cstheme="minorHAnsi"/>
                <w:b/>
                <w:color w:val="000000"/>
                <w:sz w:val="24"/>
                <w:szCs w:val="24"/>
              </w:rPr>
            </w:pPr>
            <w:r w:rsidRPr="00094191">
              <w:rPr>
                <w:rFonts w:asciiTheme="minorHAnsi" w:hAnsiTheme="minorHAnsi" w:cstheme="minorHAnsi"/>
                <w:b/>
                <w:color w:val="000000"/>
                <w:sz w:val="24"/>
                <w:szCs w:val="24"/>
              </w:rPr>
              <w:t>Lp.</w:t>
            </w:r>
          </w:p>
        </w:tc>
        <w:tc>
          <w:tcPr>
            <w:tcW w:w="1559" w:type="dxa"/>
            <w:shd w:val="clear" w:color="auto" w:fill="DEEAF6" w:themeFill="accent1" w:themeFillTint="33"/>
          </w:tcPr>
          <w:p w14:paraId="550D8DEB" w14:textId="77777777" w:rsidR="00DB2C14" w:rsidRPr="00094191" w:rsidRDefault="009A363E" w:rsidP="00094191">
            <w:pPr>
              <w:spacing w:line="276" w:lineRule="auto"/>
              <w:contextualSpacing/>
              <w:rPr>
                <w:rFonts w:asciiTheme="minorHAnsi" w:hAnsiTheme="minorHAnsi" w:cstheme="minorHAnsi"/>
                <w:b/>
                <w:sz w:val="24"/>
                <w:szCs w:val="24"/>
              </w:rPr>
            </w:pPr>
            <w:r w:rsidRPr="00094191">
              <w:rPr>
                <w:rFonts w:asciiTheme="minorHAnsi" w:hAnsiTheme="minorHAnsi" w:cstheme="minorHAnsi"/>
                <w:b/>
                <w:sz w:val="24"/>
                <w:szCs w:val="24"/>
              </w:rPr>
              <w:t>Data podjęcia uchwały</w:t>
            </w:r>
          </w:p>
        </w:tc>
        <w:tc>
          <w:tcPr>
            <w:tcW w:w="1418" w:type="dxa"/>
            <w:shd w:val="clear" w:color="auto" w:fill="DEEAF6" w:themeFill="accent1" w:themeFillTint="33"/>
          </w:tcPr>
          <w:p w14:paraId="040A4CE9" w14:textId="77777777" w:rsidR="00DB2C14" w:rsidRPr="00094191" w:rsidRDefault="009A363E" w:rsidP="00094191">
            <w:pPr>
              <w:spacing w:line="276" w:lineRule="auto"/>
              <w:contextualSpacing/>
              <w:rPr>
                <w:rFonts w:asciiTheme="minorHAnsi" w:hAnsiTheme="minorHAnsi" w:cstheme="minorHAnsi"/>
                <w:b/>
                <w:sz w:val="24"/>
                <w:szCs w:val="24"/>
              </w:rPr>
            </w:pPr>
            <w:r w:rsidRPr="00094191">
              <w:rPr>
                <w:rFonts w:asciiTheme="minorHAnsi" w:hAnsiTheme="minorHAnsi" w:cstheme="minorHAnsi"/>
                <w:b/>
                <w:sz w:val="24"/>
                <w:szCs w:val="24"/>
              </w:rPr>
              <w:t>Nr sesji</w:t>
            </w:r>
          </w:p>
        </w:tc>
        <w:tc>
          <w:tcPr>
            <w:tcW w:w="1276" w:type="dxa"/>
            <w:shd w:val="clear" w:color="auto" w:fill="DEEAF6" w:themeFill="accent1" w:themeFillTint="33"/>
          </w:tcPr>
          <w:p w14:paraId="1A3546A3" w14:textId="77777777" w:rsidR="00DB2C14" w:rsidRPr="00094191" w:rsidRDefault="009A363E" w:rsidP="00094191">
            <w:pPr>
              <w:spacing w:line="276" w:lineRule="auto"/>
              <w:contextualSpacing/>
              <w:rPr>
                <w:rFonts w:asciiTheme="minorHAnsi" w:hAnsiTheme="minorHAnsi" w:cstheme="minorHAnsi"/>
                <w:b/>
                <w:sz w:val="24"/>
                <w:szCs w:val="24"/>
              </w:rPr>
            </w:pPr>
            <w:r w:rsidRPr="00094191">
              <w:rPr>
                <w:rFonts w:asciiTheme="minorHAnsi" w:hAnsiTheme="minorHAnsi" w:cstheme="minorHAnsi"/>
                <w:b/>
                <w:sz w:val="24"/>
                <w:szCs w:val="24"/>
              </w:rPr>
              <w:t>Nr uchwały</w:t>
            </w:r>
          </w:p>
        </w:tc>
        <w:tc>
          <w:tcPr>
            <w:tcW w:w="4252" w:type="dxa"/>
            <w:shd w:val="clear" w:color="auto" w:fill="DEEAF6" w:themeFill="accent1" w:themeFillTint="33"/>
          </w:tcPr>
          <w:p w14:paraId="08E39357" w14:textId="77777777" w:rsidR="00DB2C14" w:rsidRPr="00094191" w:rsidRDefault="009A363E" w:rsidP="00094191">
            <w:pPr>
              <w:spacing w:line="276" w:lineRule="auto"/>
              <w:contextualSpacing/>
              <w:rPr>
                <w:rFonts w:asciiTheme="minorHAnsi" w:hAnsiTheme="minorHAnsi" w:cstheme="minorHAnsi"/>
                <w:b/>
                <w:sz w:val="24"/>
                <w:szCs w:val="24"/>
              </w:rPr>
            </w:pPr>
            <w:r w:rsidRPr="00094191">
              <w:rPr>
                <w:rFonts w:asciiTheme="minorHAnsi" w:hAnsiTheme="minorHAnsi" w:cstheme="minorHAnsi"/>
                <w:b/>
                <w:sz w:val="24"/>
                <w:szCs w:val="24"/>
              </w:rPr>
              <w:t>W sprawie</w:t>
            </w:r>
          </w:p>
        </w:tc>
      </w:tr>
      <w:tr w:rsidR="00015E31" w:rsidRPr="00094191" w14:paraId="21CE6C75" w14:textId="77777777" w:rsidTr="00350F44">
        <w:trPr>
          <w:cantSplit/>
        </w:trPr>
        <w:tc>
          <w:tcPr>
            <w:tcW w:w="709" w:type="dxa"/>
            <w:vMerge w:val="restart"/>
          </w:tcPr>
          <w:p w14:paraId="70F4E811" w14:textId="113E61B3" w:rsidR="00015E31" w:rsidRPr="00094191" w:rsidRDefault="00015E31" w:rsidP="00AE4C9C">
            <w:pPr>
              <w:pStyle w:val="Akapitzlist"/>
              <w:numPr>
                <w:ilvl w:val="0"/>
                <w:numId w:val="120"/>
              </w:numPr>
              <w:ind w:left="0" w:firstLine="0"/>
              <w:contextualSpacing w:val="0"/>
              <w:rPr>
                <w:rFonts w:asciiTheme="minorHAnsi" w:hAnsiTheme="minorHAnsi" w:cstheme="minorHAnsi"/>
                <w:sz w:val="24"/>
                <w:szCs w:val="24"/>
              </w:rPr>
            </w:pPr>
          </w:p>
        </w:tc>
        <w:tc>
          <w:tcPr>
            <w:tcW w:w="1559" w:type="dxa"/>
            <w:vMerge w:val="restart"/>
          </w:tcPr>
          <w:p w14:paraId="7E77B9A0" w14:textId="627C6946" w:rsidR="00015E31" w:rsidRPr="00094191" w:rsidRDefault="00015E31" w:rsidP="00094191">
            <w:pPr>
              <w:spacing w:line="276" w:lineRule="auto"/>
              <w:contextualSpacing/>
              <w:rPr>
                <w:rFonts w:asciiTheme="minorHAnsi" w:hAnsiTheme="minorHAnsi" w:cstheme="minorHAnsi"/>
                <w:b/>
                <w:sz w:val="24"/>
                <w:szCs w:val="24"/>
              </w:rPr>
            </w:pPr>
            <w:r w:rsidRPr="00094191">
              <w:rPr>
                <w:rFonts w:asciiTheme="minorHAnsi" w:hAnsiTheme="minorHAnsi" w:cstheme="minorHAnsi"/>
                <w:sz w:val="24"/>
                <w:szCs w:val="24"/>
              </w:rPr>
              <w:t>28.09.2023</w:t>
            </w:r>
          </w:p>
        </w:tc>
        <w:tc>
          <w:tcPr>
            <w:tcW w:w="1418" w:type="dxa"/>
            <w:vMerge w:val="restart"/>
          </w:tcPr>
          <w:p w14:paraId="52192D3B" w14:textId="59DF9D3C" w:rsidR="00015E31" w:rsidRPr="00094191" w:rsidRDefault="00015E31" w:rsidP="00094191">
            <w:pPr>
              <w:spacing w:line="276" w:lineRule="auto"/>
              <w:contextualSpacing/>
              <w:rPr>
                <w:rFonts w:asciiTheme="minorHAnsi" w:hAnsiTheme="minorHAnsi" w:cstheme="minorHAnsi"/>
                <w:b/>
                <w:sz w:val="24"/>
                <w:szCs w:val="24"/>
              </w:rPr>
            </w:pPr>
            <w:r w:rsidRPr="00094191">
              <w:rPr>
                <w:rFonts w:asciiTheme="minorHAnsi" w:hAnsiTheme="minorHAnsi" w:cstheme="minorHAnsi"/>
                <w:sz w:val="24"/>
                <w:szCs w:val="24"/>
              </w:rPr>
              <w:t>LIX</w:t>
            </w:r>
          </w:p>
        </w:tc>
        <w:tc>
          <w:tcPr>
            <w:tcW w:w="1276" w:type="dxa"/>
            <w:shd w:val="clear" w:color="auto" w:fill="auto"/>
          </w:tcPr>
          <w:p w14:paraId="2AE8FEE3" w14:textId="5A60AAFC" w:rsidR="00015E31" w:rsidRPr="00094191" w:rsidRDefault="00015E31" w:rsidP="00094191">
            <w:pPr>
              <w:spacing w:line="276" w:lineRule="auto"/>
              <w:contextualSpacing/>
              <w:rPr>
                <w:rFonts w:asciiTheme="minorHAnsi" w:hAnsiTheme="minorHAnsi" w:cstheme="minorHAnsi"/>
                <w:sz w:val="24"/>
                <w:szCs w:val="24"/>
              </w:rPr>
            </w:pPr>
            <w:r w:rsidRPr="00094191">
              <w:rPr>
                <w:rFonts w:asciiTheme="minorHAnsi" w:hAnsiTheme="minorHAnsi" w:cstheme="minorHAnsi"/>
                <w:sz w:val="24"/>
                <w:szCs w:val="24"/>
              </w:rPr>
              <w:t>364</w:t>
            </w:r>
          </w:p>
        </w:tc>
        <w:tc>
          <w:tcPr>
            <w:tcW w:w="4252" w:type="dxa"/>
            <w:shd w:val="clear" w:color="auto" w:fill="auto"/>
          </w:tcPr>
          <w:p w14:paraId="478704C2" w14:textId="7FBFF1DD" w:rsidR="00015E31" w:rsidRPr="00094191" w:rsidRDefault="00015E31" w:rsidP="00094191">
            <w:pPr>
              <w:spacing w:line="276" w:lineRule="auto"/>
              <w:contextualSpacing/>
              <w:rPr>
                <w:rFonts w:asciiTheme="minorHAnsi" w:hAnsiTheme="minorHAnsi" w:cstheme="minorHAnsi"/>
                <w:sz w:val="24"/>
                <w:szCs w:val="24"/>
              </w:rPr>
            </w:pPr>
            <w:r w:rsidRPr="00094191">
              <w:rPr>
                <w:rFonts w:asciiTheme="minorHAnsi" w:hAnsiTheme="minorHAnsi" w:cstheme="minorHAnsi"/>
                <w:sz w:val="24"/>
                <w:szCs w:val="24"/>
              </w:rPr>
              <w:t>ustalenia wysokości opłat za usunięcie pojazdu z drogi i jego przechowywania na parkingu strzeżonym oraz wysokości kosztów powstałych w przypadku odstąpienia od usunięcia pojazdu w 2024 roku</w:t>
            </w:r>
          </w:p>
        </w:tc>
      </w:tr>
      <w:tr w:rsidR="00015E31" w:rsidRPr="00094191" w14:paraId="7D028CD4" w14:textId="77777777" w:rsidTr="00350F44">
        <w:trPr>
          <w:cantSplit/>
        </w:trPr>
        <w:tc>
          <w:tcPr>
            <w:tcW w:w="709" w:type="dxa"/>
            <w:vMerge/>
          </w:tcPr>
          <w:p w14:paraId="07238027" w14:textId="77777777" w:rsidR="00015E31" w:rsidRPr="00094191" w:rsidRDefault="00015E31" w:rsidP="00094191">
            <w:pPr>
              <w:widowControl w:val="0"/>
              <w:pBdr>
                <w:top w:val="nil"/>
                <w:left w:val="nil"/>
                <w:bottom w:val="nil"/>
                <w:right w:val="nil"/>
                <w:between w:val="nil"/>
              </w:pBdr>
              <w:spacing w:line="276" w:lineRule="auto"/>
              <w:rPr>
                <w:rFonts w:asciiTheme="minorHAnsi" w:hAnsiTheme="minorHAnsi" w:cstheme="minorHAnsi"/>
                <w:sz w:val="24"/>
                <w:szCs w:val="24"/>
              </w:rPr>
            </w:pPr>
          </w:p>
        </w:tc>
        <w:tc>
          <w:tcPr>
            <w:tcW w:w="1559" w:type="dxa"/>
            <w:vMerge/>
          </w:tcPr>
          <w:p w14:paraId="77F7FBC1" w14:textId="77777777" w:rsidR="00015E31" w:rsidRPr="00094191" w:rsidRDefault="00015E31" w:rsidP="00094191">
            <w:pPr>
              <w:widowControl w:val="0"/>
              <w:pBdr>
                <w:top w:val="nil"/>
                <w:left w:val="nil"/>
                <w:bottom w:val="nil"/>
                <w:right w:val="nil"/>
                <w:between w:val="nil"/>
              </w:pBdr>
              <w:spacing w:line="276" w:lineRule="auto"/>
              <w:contextualSpacing/>
              <w:rPr>
                <w:rFonts w:asciiTheme="minorHAnsi" w:hAnsiTheme="minorHAnsi" w:cstheme="minorHAnsi"/>
                <w:sz w:val="24"/>
                <w:szCs w:val="24"/>
              </w:rPr>
            </w:pPr>
          </w:p>
        </w:tc>
        <w:tc>
          <w:tcPr>
            <w:tcW w:w="1418" w:type="dxa"/>
            <w:vMerge/>
          </w:tcPr>
          <w:p w14:paraId="7F822607" w14:textId="77777777" w:rsidR="00015E31" w:rsidRPr="00094191" w:rsidRDefault="00015E31" w:rsidP="00094191">
            <w:pPr>
              <w:widowControl w:val="0"/>
              <w:pBdr>
                <w:top w:val="nil"/>
                <w:left w:val="nil"/>
                <w:bottom w:val="nil"/>
                <w:right w:val="nil"/>
                <w:between w:val="nil"/>
              </w:pBdr>
              <w:spacing w:line="276" w:lineRule="auto"/>
              <w:contextualSpacing/>
              <w:rPr>
                <w:rFonts w:asciiTheme="minorHAnsi" w:hAnsiTheme="minorHAnsi" w:cstheme="minorHAnsi"/>
                <w:sz w:val="24"/>
                <w:szCs w:val="24"/>
              </w:rPr>
            </w:pPr>
          </w:p>
        </w:tc>
        <w:tc>
          <w:tcPr>
            <w:tcW w:w="1276" w:type="dxa"/>
            <w:shd w:val="clear" w:color="auto" w:fill="auto"/>
          </w:tcPr>
          <w:p w14:paraId="3EF9D1C1" w14:textId="498C7258" w:rsidR="00015E31" w:rsidRPr="00094191" w:rsidRDefault="00015E31" w:rsidP="00094191">
            <w:pPr>
              <w:spacing w:line="276" w:lineRule="auto"/>
              <w:contextualSpacing/>
              <w:rPr>
                <w:rFonts w:asciiTheme="minorHAnsi" w:hAnsiTheme="minorHAnsi" w:cstheme="minorHAnsi"/>
                <w:sz w:val="24"/>
                <w:szCs w:val="24"/>
              </w:rPr>
            </w:pPr>
            <w:r w:rsidRPr="00094191">
              <w:rPr>
                <w:rFonts w:asciiTheme="minorHAnsi" w:hAnsiTheme="minorHAnsi" w:cstheme="minorHAnsi"/>
                <w:sz w:val="24"/>
                <w:szCs w:val="24"/>
              </w:rPr>
              <w:t>366</w:t>
            </w:r>
          </w:p>
        </w:tc>
        <w:tc>
          <w:tcPr>
            <w:tcW w:w="4252" w:type="dxa"/>
            <w:shd w:val="clear" w:color="auto" w:fill="auto"/>
          </w:tcPr>
          <w:p w14:paraId="10F0B2A8" w14:textId="01AEB562" w:rsidR="00015E31" w:rsidRPr="00094191" w:rsidRDefault="00015E31" w:rsidP="00094191">
            <w:pPr>
              <w:spacing w:line="276" w:lineRule="auto"/>
              <w:contextualSpacing/>
              <w:rPr>
                <w:rFonts w:asciiTheme="minorHAnsi" w:hAnsiTheme="minorHAnsi" w:cstheme="minorHAnsi"/>
                <w:sz w:val="24"/>
                <w:szCs w:val="24"/>
              </w:rPr>
            </w:pPr>
            <w:r w:rsidRPr="00094191">
              <w:rPr>
                <w:rFonts w:asciiTheme="minorHAnsi" w:hAnsiTheme="minorHAnsi" w:cstheme="minorHAnsi"/>
                <w:sz w:val="24"/>
                <w:szCs w:val="24"/>
              </w:rPr>
              <w:t>zmieniająca uchwałę nr XLIII/290/2018 Rady Powiatu Nowodworskiego z dnia 27 września 2018r. w sprawie przyjęcia regulaminu wynagradzania nauczycieli zatrudnionych w szkołach i placówkach oświatowych, dla których organem prowadzącym jest Powiat Nowodworski</w:t>
            </w:r>
          </w:p>
        </w:tc>
      </w:tr>
      <w:tr w:rsidR="00015E31" w:rsidRPr="00094191" w14:paraId="775336F5" w14:textId="77777777" w:rsidTr="00350F44">
        <w:trPr>
          <w:cantSplit/>
        </w:trPr>
        <w:tc>
          <w:tcPr>
            <w:tcW w:w="709" w:type="dxa"/>
          </w:tcPr>
          <w:p w14:paraId="47E324D6" w14:textId="40F7D4B1" w:rsidR="00015E31" w:rsidRPr="00094191" w:rsidRDefault="00015E31" w:rsidP="00AE4C9C">
            <w:pPr>
              <w:pStyle w:val="Akapitzlist"/>
              <w:numPr>
                <w:ilvl w:val="0"/>
                <w:numId w:val="120"/>
              </w:numPr>
              <w:pBdr>
                <w:top w:val="nil"/>
                <w:left w:val="nil"/>
                <w:bottom w:val="nil"/>
                <w:right w:val="nil"/>
                <w:between w:val="nil"/>
              </w:pBdr>
              <w:ind w:left="0" w:right="33" w:firstLine="0"/>
              <w:contextualSpacing w:val="0"/>
              <w:rPr>
                <w:rFonts w:asciiTheme="minorHAnsi" w:hAnsiTheme="minorHAnsi" w:cstheme="minorHAnsi"/>
                <w:color w:val="000000"/>
                <w:sz w:val="24"/>
                <w:szCs w:val="24"/>
              </w:rPr>
            </w:pPr>
          </w:p>
        </w:tc>
        <w:tc>
          <w:tcPr>
            <w:tcW w:w="1559" w:type="dxa"/>
          </w:tcPr>
          <w:p w14:paraId="700908DF" w14:textId="4D9FE62F" w:rsidR="00015E31" w:rsidRPr="00094191" w:rsidRDefault="00015E31" w:rsidP="00094191">
            <w:pPr>
              <w:spacing w:line="276" w:lineRule="auto"/>
              <w:contextualSpacing/>
              <w:rPr>
                <w:rFonts w:asciiTheme="minorHAnsi" w:hAnsiTheme="minorHAnsi" w:cstheme="minorHAnsi"/>
                <w:b/>
                <w:sz w:val="24"/>
                <w:szCs w:val="24"/>
              </w:rPr>
            </w:pPr>
            <w:r w:rsidRPr="00094191">
              <w:rPr>
                <w:rFonts w:asciiTheme="minorHAnsi" w:hAnsiTheme="minorHAnsi" w:cstheme="minorHAnsi"/>
                <w:sz w:val="24"/>
                <w:szCs w:val="24"/>
              </w:rPr>
              <w:t>26.10.2023</w:t>
            </w:r>
          </w:p>
        </w:tc>
        <w:tc>
          <w:tcPr>
            <w:tcW w:w="1418" w:type="dxa"/>
          </w:tcPr>
          <w:p w14:paraId="25A64727" w14:textId="0A4E7FCE" w:rsidR="00015E31" w:rsidRPr="00094191" w:rsidRDefault="00015E31" w:rsidP="00094191">
            <w:pPr>
              <w:spacing w:line="276" w:lineRule="auto"/>
              <w:contextualSpacing/>
              <w:rPr>
                <w:rFonts w:asciiTheme="minorHAnsi" w:hAnsiTheme="minorHAnsi" w:cstheme="minorHAnsi"/>
                <w:b/>
                <w:sz w:val="24"/>
                <w:szCs w:val="24"/>
              </w:rPr>
            </w:pPr>
            <w:r w:rsidRPr="00094191">
              <w:rPr>
                <w:rFonts w:asciiTheme="minorHAnsi" w:hAnsiTheme="minorHAnsi" w:cstheme="minorHAnsi"/>
                <w:sz w:val="24"/>
                <w:szCs w:val="24"/>
              </w:rPr>
              <w:t>LXI</w:t>
            </w:r>
          </w:p>
        </w:tc>
        <w:tc>
          <w:tcPr>
            <w:tcW w:w="1276" w:type="dxa"/>
          </w:tcPr>
          <w:p w14:paraId="77046B9F" w14:textId="0089B671" w:rsidR="00015E31" w:rsidRPr="00094191" w:rsidRDefault="00015E31" w:rsidP="00094191">
            <w:pPr>
              <w:spacing w:line="276" w:lineRule="auto"/>
              <w:contextualSpacing/>
              <w:rPr>
                <w:rFonts w:asciiTheme="minorHAnsi" w:hAnsiTheme="minorHAnsi" w:cstheme="minorHAnsi"/>
                <w:sz w:val="24"/>
                <w:szCs w:val="24"/>
              </w:rPr>
            </w:pPr>
            <w:r w:rsidRPr="00094191">
              <w:rPr>
                <w:rFonts w:asciiTheme="minorHAnsi" w:hAnsiTheme="minorHAnsi" w:cstheme="minorHAnsi"/>
                <w:sz w:val="24"/>
                <w:szCs w:val="24"/>
              </w:rPr>
              <w:t>373</w:t>
            </w:r>
          </w:p>
        </w:tc>
        <w:tc>
          <w:tcPr>
            <w:tcW w:w="4252" w:type="dxa"/>
          </w:tcPr>
          <w:p w14:paraId="7FA1A566" w14:textId="4F4F9E5A" w:rsidR="00015E31" w:rsidRPr="00094191" w:rsidRDefault="00562BEB" w:rsidP="00094191">
            <w:pPr>
              <w:spacing w:line="276" w:lineRule="auto"/>
              <w:contextualSpacing/>
              <w:rPr>
                <w:rFonts w:asciiTheme="minorHAnsi" w:hAnsiTheme="minorHAnsi" w:cstheme="minorHAnsi"/>
                <w:sz w:val="24"/>
                <w:szCs w:val="24"/>
              </w:rPr>
            </w:pPr>
            <w:r w:rsidRPr="00094191">
              <w:rPr>
                <w:rFonts w:asciiTheme="minorHAnsi" w:hAnsiTheme="minorHAnsi" w:cstheme="minorHAnsi"/>
                <w:sz w:val="24"/>
                <w:szCs w:val="24"/>
              </w:rPr>
              <w:t>ustalenia wysokości opłat za usunięcie i</w:t>
            </w:r>
            <w:r w:rsidR="00AE4C9C">
              <w:rPr>
                <w:rFonts w:asciiTheme="minorHAnsi" w:hAnsiTheme="minorHAnsi" w:cstheme="minorHAnsi"/>
                <w:sz w:val="24"/>
                <w:szCs w:val="24"/>
              </w:rPr>
              <w:t> </w:t>
            </w:r>
            <w:r w:rsidRPr="00094191">
              <w:rPr>
                <w:rFonts w:asciiTheme="minorHAnsi" w:hAnsiTheme="minorHAnsi" w:cstheme="minorHAnsi"/>
                <w:sz w:val="24"/>
                <w:szCs w:val="24"/>
              </w:rPr>
              <w:t>przechowywanie statków lub innych obiektów pływających na rok 2024 na terenie Powiatu Nowodworskiego</w:t>
            </w:r>
          </w:p>
        </w:tc>
      </w:tr>
      <w:tr w:rsidR="00562BEB" w:rsidRPr="00094191" w14:paraId="7E05A1B4" w14:textId="77777777" w:rsidTr="00350F44">
        <w:trPr>
          <w:cantSplit/>
        </w:trPr>
        <w:tc>
          <w:tcPr>
            <w:tcW w:w="709" w:type="dxa"/>
            <w:vMerge w:val="restart"/>
          </w:tcPr>
          <w:p w14:paraId="62879D43" w14:textId="45C08444" w:rsidR="00562BEB" w:rsidRPr="00094191" w:rsidRDefault="00562BEB" w:rsidP="00AE4C9C">
            <w:pPr>
              <w:pStyle w:val="Akapitzlist"/>
              <w:numPr>
                <w:ilvl w:val="0"/>
                <w:numId w:val="120"/>
              </w:numPr>
              <w:pBdr>
                <w:top w:val="nil"/>
                <w:left w:val="nil"/>
                <w:bottom w:val="nil"/>
                <w:right w:val="nil"/>
                <w:between w:val="nil"/>
              </w:pBdr>
              <w:ind w:left="0" w:right="34" w:firstLine="0"/>
              <w:rPr>
                <w:rFonts w:asciiTheme="minorHAnsi" w:hAnsiTheme="minorHAnsi" w:cstheme="minorHAnsi"/>
                <w:color w:val="000000"/>
                <w:sz w:val="24"/>
                <w:szCs w:val="24"/>
              </w:rPr>
            </w:pPr>
          </w:p>
        </w:tc>
        <w:tc>
          <w:tcPr>
            <w:tcW w:w="1559" w:type="dxa"/>
            <w:vMerge w:val="restart"/>
          </w:tcPr>
          <w:p w14:paraId="07A9060F" w14:textId="4DF89D0F" w:rsidR="00562BEB" w:rsidRPr="00094191" w:rsidRDefault="00562BEB" w:rsidP="00094191">
            <w:pPr>
              <w:spacing w:line="276" w:lineRule="auto"/>
              <w:contextualSpacing/>
              <w:rPr>
                <w:rFonts w:asciiTheme="minorHAnsi" w:hAnsiTheme="minorHAnsi" w:cstheme="minorHAnsi"/>
                <w:bCs/>
                <w:sz w:val="24"/>
                <w:szCs w:val="24"/>
              </w:rPr>
            </w:pPr>
            <w:r w:rsidRPr="00094191">
              <w:rPr>
                <w:rFonts w:asciiTheme="minorHAnsi" w:hAnsiTheme="minorHAnsi" w:cstheme="minorHAnsi"/>
                <w:bCs/>
                <w:sz w:val="24"/>
                <w:szCs w:val="24"/>
              </w:rPr>
              <w:t>30.11.2023</w:t>
            </w:r>
          </w:p>
        </w:tc>
        <w:tc>
          <w:tcPr>
            <w:tcW w:w="1418" w:type="dxa"/>
            <w:vMerge w:val="restart"/>
          </w:tcPr>
          <w:p w14:paraId="7A5A2471" w14:textId="06D88848" w:rsidR="00562BEB" w:rsidRPr="00094191" w:rsidRDefault="00562BEB" w:rsidP="00094191">
            <w:pPr>
              <w:spacing w:line="276" w:lineRule="auto"/>
              <w:contextualSpacing/>
              <w:rPr>
                <w:rFonts w:asciiTheme="minorHAnsi" w:hAnsiTheme="minorHAnsi" w:cstheme="minorHAnsi"/>
                <w:bCs/>
                <w:sz w:val="24"/>
                <w:szCs w:val="24"/>
              </w:rPr>
            </w:pPr>
            <w:r w:rsidRPr="00094191">
              <w:rPr>
                <w:rFonts w:asciiTheme="minorHAnsi" w:hAnsiTheme="minorHAnsi" w:cstheme="minorHAnsi"/>
                <w:bCs/>
                <w:sz w:val="24"/>
                <w:szCs w:val="24"/>
              </w:rPr>
              <w:t>LXIII</w:t>
            </w:r>
          </w:p>
        </w:tc>
        <w:tc>
          <w:tcPr>
            <w:tcW w:w="1276" w:type="dxa"/>
          </w:tcPr>
          <w:p w14:paraId="6F350FB0" w14:textId="6335F7C7" w:rsidR="00562BEB" w:rsidRPr="00094191" w:rsidRDefault="00562BEB" w:rsidP="00094191">
            <w:pPr>
              <w:spacing w:line="276" w:lineRule="auto"/>
              <w:contextualSpacing/>
              <w:rPr>
                <w:rFonts w:asciiTheme="minorHAnsi" w:hAnsiTheme="minorHAnsi" w:cstheme="minorHAnsi"/>
                <w:sz w:val="24"/>
                <w:szCs w:val="24"/>
              </w:rPr>
            </w:pPr>
            <w:r w:rsidRPr="00094191">
              <w:rPr>
                <w:rFonts w:asciiTheme="minorHAnsi" w:hAnsiTheme="minorHAnsi" w:cstheme="minorHAnsi"/>
                <w:sz w:val="24"/>
                <w:szCs w:val="24"/>
              </w:rPr>
              <w:t>378</w:t>
            </w:r>
          </w:p>
        </w:tc>
        <w:tc>
          <w:tcPr>
            <w:tcW w:w="4252" w:type="dxa"/>
          </w:tcPr>
          <w:p w14:paraId="61A7D0E4" w14:textId="659F0D98" w:rsidR="00562BEB" w:rsidRPr="00094191" w:rsidRDefault="00562BEB" w:rsidP="00094191">
            <w:pPr>
              <w:spacing w:line="276" w:lineRule="auto"/>
              <w:contextualSpacing/>
              <w:rPr>
                <w:rFonts w:asciiTheme="minorHAnsi" w:hAnsiTheme="minorHAnsi" w:cstheme="minorHAnsi"/>
                <w:sz w:val="24"/>
                <w:szCs w:val="24"/>
              </w:rPr>
            </w:pPr>
            <w:r w:rsidRPr="00094191">
              <w:rPr>
                <w:rFonts w:asciiTheme="minorHAnsi" w:hAnsiTheme="minorHAnsi" w:cstheme="minorHAnsi"/>
                <w:sz w:val="24"/>
                <w:szCs w:val="24"/>
              </w:rPr>
              <w:t>uchwalenia programu współpracy powiatu nowodworskiego z organizacjami pozarządowymi oraz podmiotami, o których mowa w art. 3 ust 3 ustawy z dnia 24 kwietnia 2003r. o</w:t>
            </w:r>
            <w:r w:rsidR="00AE4C9C">
              <w:rPr>
                <w:rFonts w:asciiTheme="minorHAnsi" w:hAnsiTheme="minorHAnsi" w:cstheme="minorHAnsi"/>
                <w:sz w:val="24"/>
                <w:szCs w:val="24"/>
              </w:rPr>
              <w:t> </w:t>
            </w:r>
            <w:r w:rsidRPr="00094191">
              <w:rPr>
                <w:rFonts w:asciiTheme="minorHAnsi" w:hAnsiTheme="minorHAnsi" w:cstheme="minorHAnsi"/>
                <w:sz w:val="24"/>
                <w:szCs w:val="24"/>
              </w:rPr>
              <w:t>działalności pożytku publicznego i</w:t>
            </w:r>
            <w:r w:rsidR="00AE4C9C">
              <w:rPr>
                <w:rFonts w:asciiTheme="minorHAnsi" w:hAnsiTheme="minorHAnsi" w:cstheme="minorHAnsi"/>
                <w:sz w:val="24"/>
                <w:szCs w:val="24"/>
              </w:rPr>
              <w:t> </w:t>
            </w:r>
            <w:r w:rsidRPr="00094191">
              <w:rPr>
                <w:rFonts w:asciiTheme="minorHAnsi" w:hAnsiTheme="minorHAnsi" w:cstheme="minorHAnsi"/>
                <w:sz w:val="24"/>
                <w:szCs w:val="24"/>
              </w:rPr>
              <w:t>o</w:t>
            </w:r>
            <w:r w:rsidR="00AE4C9C">
              <w:rPr>
                <w:rFonts w:asciiTheme="minorHAnsi" w:hAnsiTheme="minorHAnsi" w:cstheme="minorHAnsi"/>
                <w:sz w:val="24"/>
                <w:szCs w:val="24"/>
              </w:rPr>
              <w:t> </w:t>
            </w:r>
            <w:r w:rsidRPr="00094191">
              <w:rPr>
                <w:rFonts w:asciiTheme="minorHAnsi" w:hAnsiTheme="minorHAnsi" w:cstheme="minorHAnsi"/>
                <w:sz w:val="24"/>
                <w:szCs w:val="24"/>
              </w:rPr>
              <w:t>wolontariacie na rok 2024</w:t>
            </w:r>
          </w:p>
        </w:tc>
      </w:tr>
      <w:tr w:rsidR="00562BEB" w:rsidRPr="00094191" w14:paraId="2C1DF7B1" w14:textId="77777777" w:rsidTr="00350F44">
        <w:trPr>
          <w:cantSplit/>
        </w:trPr>
        <w:tc>
          <w:tcPr>
            <w:tcW w:w="709" w:type="dxa"/>
            <w:vMerge/>
          </w:tcPr>
          <w:p w14:paraId="39195F4A" w14:textId="77777777" w:rsidR="00562BEB" w:rsidRPr="00094191" w:rsidRDefault="00562BEB" w:rsidP="00094191">
            <w:pPr>
              <w:widowControl w:val="0"/>
              <w:pBdr>
                <w:top w:val="nil"/>
                <w:left w:val="nil"/>
                <w:bottom w:val="nil"/>
                <w:right w:val="nil"/>
                <w:between w:val="nil"/>
              </w:pBdr>
              <w:spacing w:line="276" w:lineRule="auto"/>
              <w:rPr>
                <w:rFonts w:asciiTheme="minorHAnsi" w:hAnsiTheme="minorHAnsi" w:cstheme="minorHAnsi"/>
                <w:sz w:val="24"/>
                <w:szCs w:val="24"/>
              </w:rPr>
            </w:pPr>
          </w:p>
        </w:tc>
        <w:tc>
          <w:tcPr>
            <w:tcW w:w="1559" w:type="dxa"/>
            <w:vMerge/>
          </w:tcPr>
          <w:p w14:paraId="1D697F1D" w14:textId="77777777" w:rsidR="00562BEB" w:rsidRPr="00094191" w:rsidRDefault="00562BEB" w:rsidP="00094191">
            <w:pPr>
              <w:widowControl w:val="0"/>
              <w:pBdr>
                <w:top w:val="nil"/>
                <w:left w:val="nil"/>
                <w:bottom w:val="nil"/>
                <w:right w:val="nil"/>
                <w:between w:val="nil"/>
              </w:pBdr>
              <w:spacing w:line="276" w:lineRule="auto"/>
              <w:contextualSpacing/>
              <w:rPr>
                <w:rFonts w:asciiTheme="minorHAnsi" w:hAnsiTheme="minorHAnsi" w:cstheme="minorHAnsi"/>
                <w:sz w:val="24"/>
                <w:szCs w:val="24"/>
              </w:rPr>
            </w:pPr>
          </w:p>
        </w:tc>
        <w:tc>
          <w:tcPr>
            <w:tcW w:w="1418" w:type="dxa"/>
            <w:vMerge/>
          </w:tcPr>
          <w:p w14:paraId="733E3E38" w14:textId="77777777" w:rsidR="00562BEB" w:rsidRPr="00094191" w:rsidRDefault="00562BEB" w:rsidP="00094191">
            <w:pPr>
              <w:widowControl w:val="0"/>
              <w:pBdr>
                <w:top w:val="nil"/>
                <w:left w:val="nil"/>
                <w:bottom w:val="nil"/>
                <w:right w:val="nil"/>
                <w:between w:val="nil"/>
              </w:pBdr>
              <w:spacing w:line="276" w:lineRule="auto"/>
              <w:contextualSpacing/>
              <w:rPr>
                <w:rFonts w:asciiTheme="minorHAnsi" w:hAnsiTheme="minorHAnsi" w:cstheme="minorHAnsi"/>
                <w:sz w:val="24"/>
                <w:szCs w:val="24"/>
              </w:rPr>
            </w:pPr>
          </w:p>
        </w:tc>
        <w:tc>
          <w:tcPr>
            <w:tcW w:w="1276" w:type="dxa"/>
          </w:tcPr>
          <w:p w14:paraId="35E5DD82" w14:textId="0FD87321" w:rsidR="00562BEB" w:rsidRPr="00094191" w:rsidRDefault="00562BEB" w:rsidP="00094191">
            <w:pPr>
              <w:spacing w:line="276" w:lineRule="auto"/>
              <w:contextualSpacing/>
              <w:rPr>
                <w:rFonts w:asciiTheme="minorHAnsi" w:hAnsiTheme="minorHAnsi" w:cstheme="minorHAnsi"/>
                <w:sz w:val="24"/>
                <w:szCs w:val="24"/>
              </w:rPr>
            </w:pPr>
            <w:r w:rsidRPr="00094191">
              <w:rPr>
                <w:rFonts w:asciiTheme="minorHAnsi" w:hAnsiTheme="minorHAnsi" w:cstheme="minorHAnsi"/>
                <w:sz w:val="24"/>
                <w:szCs w:val="24"/>
              </w:rPr>
              <w:t>379</w:t>
            </w:r>
          </w:p>
        </w:tc>
        <w:tc>
          <w:tcPr>
            <w:tcW w:w="4252" w:type="dxa"/>
          </w:tcPr>
          <w:p w14:paraId="4E6FA51C" w14:textId="078BB16A" w:rsidR="00562BEB" w:rsidRPr="00094191" w:rsidRDefault="00562BEB" w:rsidP="00094191">
            <w:pPr>
              <w:spacing w:line="276" w:lineRule="auto"/>
              <w:contextualSpacing/>
              <w:rPr>
                <w:rFonts w:asciiTheme="minorHAnsi" w:hAnsiTheme="minorHAnsi" w:cstheme="minorHAnsi"/>
                <w:sz w:val="24"/>
                <w:szCs w:val="24"/>
              </w:rPr>
            </w:pPr>
            <w:r w:rsidRPr="00094191">
              <w:rPr>
                <w:rFonts w:asciiTheme="minorHAnsi" w:hAnsiTheme="minorHAnsi" w:cstheme="minorHAnsi"/>
                <w:sz w:val="24"/>
                <w:szCs w:val="24"/>
              </w:rPr>
              <w:t>powierzenia przez Powiat zadania Miastu Nowy Dwór Mazowiecki</w:t>
            </w:r>
          </w:p>
        </w:tc>
      </w:tr>
      <w:tr w:rsidR="00562BEB" w:rsidRPr="00094191" w14:paraId="48BFAC23" w14:textId="77777777" w:rsidTr="00350F44">
        <w:trPr>
          <w:cantSplit/>
        </w:trPr>
        <w:tc>
          <w:tcPr>
            <w:tcW w:w="709" w:type="dxa"/>
            <w:vMerge/>
          </w:tcPr>
          <w:p w14:paraId="68CC1875" w14:textId="77777777" w:rsidR="00562BEB" w:rsidRPr="00094191" w:rsidRDefault="00562BEB" w:rsidP="00094191">
            <w:pPr>
              <w:widowControl w:val="0"/>
              <w:pBdr>
                <w:top w:val="nil"/>
                <w:left w:val="nil"/>
                <w:bottom w:val="nil"/>
                <w:right w:val="nil"/>
                <w:between w:val="nil"/>
              </w:pBdr>
              <w:spacing w:line="276" w:lineRule="auto"/>
              <w:rPr>
                <w:rFonts w:asciiTheme="minorHAnsi" w:hAnsiTheme="minorHAnsi" w:cstheme="minorHAnsi"/>
                <w:sz w:val="24"/>
                <w:szCs w:val="24"/>
              </w:rPr>
            </w:pPr>
          </w:p>
        </w:tc>
        <w:tc>
          <w:tcPr>
            <w:tcW w:w="1559" w:type="dxa"/>
            <w:vMerge/>
          </w:tcPr>
          <w:p w14:paraId="78D33889" w14:textId="77777777" w:rsidR="00562BEB" w:rsidRPr="00094191" w:rsidRDefault="00562BEB" w:rsidP="00094191">
            <w:pPr>
              <w:widowControl w:val="0"/>
              <w:pBdr>
                <w:top w:val="nil"/>
                <w:left w:val="nil"/>
                <w:bottom w:val="nil"/>
                <w:right w:val="nil"/>
                <w:between w:val="nil"/>
              </w:pBdr>
              <w:spacing w:line="276" w:lineRule="auto"/>
              <w:contextualSpacing/>
              <w:rPr>
                <w:rFonts w:asciiTheme="minorHAnsi" w:hAnsiTheme="minorHAnsi" w:cstheme="minorHAnsi"/>
                <w:sz w:val="24"/>
                <w:szCs w:val="24"/>
              </w:rPr>
            </w:pPr>
          </w:p>
        </w:tc>
        <w:tc>
          <w:tcPr>
            <w:tcW w:w="1418" w:type="dxa"/>
            <w:vMerge/>
          </w:tcPr>
          <w:p w14:paraId="5A2CDF85" w14:textId="77777777" w:rsidR="00562BEB" w:rsidRPr="00094191" w:rsidRDefault="00562BEB" w:rsidP="00094191">
            <w:pPr>
              <w:widowControl w:val="0"/>
              <w:pBdr>
                <w:top w:val="nil"/>
                <w:left w:val="nil"/>
                <w:bottom w:val="nil"/>
                <w:right w:val="nil"/>
                <w:between w:val="nil"/>
              </w:pBdr>
              <w:spacing w:line="276" w:lineRule="auto"/>
              <w:contextualSpacing/>
              <w:rPr>
                <w:rFonts w:asciiTheme="minorHAnsi" w:hAnsiTheme="minorHAnsi" w:cstheme="minorHAnsi"/>
                <w:sz w:val="24"/>
                <w:szCs w:val="24"/>
              </w:rPr>
            </w:pPr>
          </w:p>
        </w:tc>
        <w:tc>
          <w:tcPr>
            <w:tcW w:w="1276" w:type="dxa"/>
          </w:tcPr>
          <w:p w14:paraId="0687E5FC" w14:textId="539B0126" w:rsidR="00562BEB" w:rsidRPr="00094191" w:rsidRDefault="00562BEB" w:rsidP="00094191">
            <w:pPr>
              <w:spacing w:line="276" w:lineRule="auto"/>
              <w:contextualSpacing/>
              <w:rPr>
                <w:rFonts w:asciiTheme="minorHAnsi" w:hAnsiTheme="minorHAnsi" w:cstheme="minorHAnsi"/>
                <w:sz w:val="24"/>
                <w:szCs w:val="24"/>
              </w:rPr>
            </w:pPr>
            <w:r w:rsidRPr="00094191">
              <w:rPr>
                <w:rFonts w:asciiTheme="minorHAnsi" w:hAnsiTheme="minorHAnsi" w:cstheme="minorHAnsi"/>
                <w:sz w:val="24"/>
                <w:szCs w:val="24"/>
              </w:rPr>
              <w:t>384</w:t>
            </w:r>
          </w:p>
        </w:tc>
        <w:tc>
          <w:tcPr>
            <w:tcW w:w="4252" w:type="dxa"/>
          </w:tcPr>
          <w:p w14:paraId="268EA0E8" w14:textId="1521E0C7" w:rsidR="00562BEB" w:rsidRPr="00094191" w:rsidRDefault="00562BEB" w:rsidP="00094191">
            <w:pPr>
              <w:spacing w:line="276" w:lineRule="auto"/>
              <w:contextualSpacing/>
              <w:rPr>
                <w:rFonts w:asciiTheme="minorHAnsi" w:hAnsiTheme="minorHAnsi" w:cstheme="minorHAnsi"/>
                <w:sz w:val="24"/>
                <w:szCs w:val="24"/>
              </w:rPr>
            </w:pPr>
            <w:r w:rsidRPr="00094191">
              <w:rPr>
                <w:rFonts w:asciiTheme="minorHAnsi" w:hAnsiTheme="minorHAnsi" w:cstheme="minorHAnsi"/>
                <w:sz w:val="24"/>
                <w:szCs w:val="24"/>
              </w:rPr>
              <w:t>określenia rozkładu godzin pracy aptek ogólnodostępnych na terenie powiatu nowodworskiego</w:t>
            </w:r>
          </w:p>
        </w:tc>
      </w:tr>
      <w:tr w:rsidR="00A214D0" w:rsidRPr="00094191" w14:paraId="0C20E293" w14:textId="77777777" w:rsidTr="00350F44">
        <w:trPr>
          <w:cantSplit/>
        </w:trPr>
        <w:tc>
          <w:tcPr>
            <w:tcW w:w="709" w:type="dxa"/>
            <w:vMerge w:val="restart"/>
          </w:tcPr>
          <w:p w14:paraId="14B416F2" w14:textId="0F61AE15" w:rsidR="00A214D0" w:rsidRPr="00AE4C9C" w:rsidRDefault="00A214D0" w:rsidP="00AE4C9C">
            <w:pPr>
              <w:pStyle w:val="Akapitzlist"/>
              <w:numPr>
                <w:ilvl w:val="0"/>
                <w:numId w:val="120"/>
              </w:numPr>
              <w:ind w:left="0" w:firstLine="0"/>
              <w:rPr>
                <w:rFonts w:asciiTheme="minorHAnsi" w:hAnsiTheme="minorHAnsi" w:cstheme="minorHAnsi"/>
                <w:sz w:val="24"/>
                <w:szCs w:val="24"/>
              </w:rPr>
            </w:pPr>
          </w:p>
        </w:tc>
        <w:tc>
          <w:tcPr>
            <w:tcW w:w="1559" w:type="dxa"/>
            <w:vMerge w:val="restart"/>
          </w:tcPr>
          <w:p w14:paraId="5BE10CFE" w14:textId="324CFE55" w:rsidR="00A214D0" w:rsidRPr="00AE4C9C" w:rsidRDefault="00A214D0" w:rsidP="00094191">
            <w:pPr>
              <w:spacing w:line="276" w:lineRule="auto"/>
              <w:contextualSpacing/>
              <w:rPr>
                <w:rFonts w:asciiTheme="minorHAnsi" w:hAnsiTheme="minorHAnsi" w:cstheme="minorHAnsi"/>
                <w:bCs/>
                <w:sz w:val="24"/>
                <w:szCs w:val="24"/>
              </w:rPr>
            </w:pPr>
            <w:r w:rsidRPr="00AE4C9C">
              <w:rPr>
                <w:rFonts w:asciiTheme="minorHAnsi" w:hAnsiTheme="minorHAnsi" w:cstheme="minorHAnsi"/>
                <w:bCs/>
                <w:sz w:val="24"/>
                <w:szCs w:val="24"/>
              </w:rPr>
              <w:t>28.12.2023</w:t>
            </w:r>
          </w:p>
        </w:tc>
        <w:tc>
          <w:tcPr>
            <w:tcW w:w="1418" w:type="dxa"/>
            <w:vMerge w:val="restart"/>
          </w:tcPr>
          <w:p w14:paraId="63BC4643" w14:textId="0C3E54DB" w:rsidR="00A214D0" w:rsidRPr="00AE4C9C" w:rsidRDefault="00A214D0" w:rsidP="00094191">
            <w:pPr>
              <w:spacing w:line="276" w:lineRule="auto"/>
              <w:contextualSpacing/>
              <w:rPr>
                <w:rFonts w:asciiTheme="minorHAnsi" w:hAnsiTheme="minorHAnsi" w:cstheme="minorHAnsi"/>
                <w:bCs/>
                <w:sz w:val="24"/>
                <w:szCs w:val="24"/>
              </w:rPr>
            </w:pPr>
            <w:r w:rsidRPr="00AE4C9C">
              <w:rPr>
                <w:rFonts w:asciiTheme="minorHAnsi" w:hAnsiTheme="minorHAnsi" w:cstheme="minorHAnsi"/>
                <w:bCs/>
                <w:sz w:val="24"/>
                <w:szCs w:val="24"/>
              </w:rPr>
              <w:t>LXIV</w:t>
            </w:r>
          </w:p>
        </w:tc>
        <w:tc>
          <w:tcPr>
            <w:tcW w:w="1276" w:type="dxa"/>
          </w:tcPr>
          <w:p w14:paraId="48E057F3" w14:textId="1259ECD3" w:rsidR="00A214D0" w:rsidRPr="00094191" w:rsidRDefault="00A214D0" w:rsidP="00094191">
            <w:pPr>
              <w:spacing w:line="276" w:lineRule="auto"/>
              <w:contextualSpacing/>
              <w:rPr>
                <w:rFonts w:asciiTheme="minorHAnsi" w:hAnsiTheme="minorHAnsi" w:cstheme="minorHAnsi"/>
                <w:sz w:val="24"/>
                <w:szCs w:val="24"/>
              </w:rPr>
            </w:pPr>
            <w:r w:rsidRPr="00094191">
              <w:rPr>
                <w:rFonts w:asciiTheme="minorHAnsi" w:hAnsiTheme="minorHAnsi" w:cstheme="minorHAnsi"/>
                <w:sz w:val="24"/>
                <w:szCs w:val="24"/>
              </w:rPr>
              <w:t>386</w:t>
            </w:r>
          </w:p>
        </w:tc>
        <w:tc>
          <w:tcPr>
            <w:tcW w:w="4252" w:type="dxa"/>
          </w:tcPr>
          <w:p w14:paraId="619AD66C" w14:textId="1744F7AB" w:rsidR="00A214D0" w:rsidRPr="00094191" w:rsidRDefault="00A214D0" w:rsidP="00094191">
            <w:pPr>
              <w:spacing w:line="276" w:lineRule="auto"/>
              <w:contextualSpacing/>
              <w:rPr>
                <w:rFonts w:asciiTheme="minorHAnsi" w:hAnsiTheme="minorHAnsi" w:cstheme="minorHAnsi"/>
                <w:sz w:val="24"/>
                <w:szCs w:val="24"/>
              </w:rPr>
            </w:pPr>
            <w:r w:rsidRPr="00094191">
              <w:rPr>
                <w:rFonts w:asciiTheme="minorHAnsi" w:hAnsiTheme="minorHAnsi" w:cstheme="minorHAnsi"/>
                <w:sz w:val="24"/>
                <w:szCs w:val="24"/>
              </w:rPr>
              <w:t>uchwały budżetowej na 2024 rok</w:t>
            </w:r>
          </w:p>
        </w:tc>
      </w:tr>
      <w:tr w:rsidR="00A214D0" w:rsidRPr="00094191" w14:paraId="006461DE" w14:textId="77777777" w:rsidTr="00350F44">
        <w:trPr>
          <w:cantSplit/>
        </w:trPr>
        <w:tc>
          <w:tcPr>
            <w:tcW w:w="709" w:type="dxa"/>
            <w:vMerge/>
          </w:tcPr>
          <w:p w14:paraId="64A0E61C" w14:textId="77777777" w:rsidR="00A214D0" w:rsidRPr="00094191" w:rsidRDefault="00A214D0" w:rsidP="00094191">
            <w:pPr>
              <w:spacing w:line="276" w:lineRule="auto"/>
              <w:rPr>
                <w:rFonts w:asciiTheme="minorHAnsi" w:hAnsiTheme="minorHAnsi" w:cstheme="minorHAnsi"/>
                <w:sz w:val="24"/>
                <w:szCs w:val="24"/>
              </w:rPr>
            </w:pPr>
          </w:p>
        </w:tc>
        <w:tc>
          <w:tcPr>
            <w:tcW w:w="1559" w:type="dxa"/>
            <w:vMerge/>
          </w:tcPr>
          <w:p w14:paraId="0BA8AFAB" w14:textId="77777777" w:rsidR="00A214D0" w:rsidRPr="00094191" w:rsidRDefault="00A214D0" w:rsidP="00094191">
            <w:pPr>
              <w:spacing w:line="276" w:lineRule="auto"/>
              <w:contextualSpacing/>
              <w:rPr>
                <w:rFonts w:asciiTheme="minorHAnsi" w:hAnsiTheme="minorHAnsi" w:cstheme="minorHAnsi"/>
                <w:b/>
                <w:sz w:val="24"/>
                <w:szCs w:val="24"/>
              </w:rPr>
            </w:pPr>
          </w:p>
        </w:tc>
        <w:tc>
          <w:tcPr>
            <w:tcW w:w="1418" w:type="dxa"/>
            <w:vMerge/>
          </w:tcPr>
          <w:p w14:paraId="6167F163" w14:textId="77777777" w:rsidR="00A214D0" w:rsidRPr="00094191" w:rsidRDefault="00A214D0" w:rsidP="00094191">
            <w:pPr>
              <w:spacing w:line="276" w:lineRule="auto"/>
              <w:contextualSpacing/>
              <w:rPr>
                <w:rFonts w:asciiTheme="minorHAnsi" w:hAnsiTheme="minorHAnsi" w:cstheme="minorHAnsi"/>
                <w:b/>
                <w:sz w:val="24"/>
                <w:szCs w:val="24"/>
              </w:rPr>
            </w:pPr>
          </w:p>
        </w:tc>
        <w:tc>
          <w:tcPr>
            <w:tcW w:w="1276" w:type="dxa"/>
          </w:tcPr>
          <w:p w14:paraId="6BA43AA1" w14:textId="13964B1D" w:rsidR="00A214D0" w:rsidRPr="00094191" w:rsidRDefault="00A214D0" w:rsidP="00094191">
            <w:pPr>
              <w:spacing w:line="276" w:lineRule="auto"/>
              <w:contextualSpacing/>
              <w:rPr>
                <w:rFonts w:asciiTheme="minorHAnsi" w:hAnsiTheme="minorHAnsi" w:cstheme="minorHAnsi"/>
                <w:sz w:val="24"/>
                <w:szCs w:val="24"/>
              </w:rPr>
            </w:pPr>
            <w:r w:rsidRPr="00094191">
              <w:rPr>
                <w:rFonts w:asciiTheme="minorHAnsi" w:hAnsiTheme="minorHAnsi" w:cstheme="minorHAnsi"/>
                <w:sz w:val="24"/>
                <w:szCs w:val="24"/>
              </w:rPr>
              <w:t>389</w:t>
            </w:r>
          </w:p>
        </w:tc>
        <w:tc>
          <w:tcPr>
            <w:tcW w:w="4252" w:type="dxa"/>
          </w:tcPr>
          <w:p w14:paraId="166A2043" w14:textId="4BDE0BD3" w:rsidR="00A214D0" w:rsidRPr="00094191" w:rsidRDefault="00A214D0" w:rsidP="00094191">
            <w:pPr>
              <w:spacing w:line="276" w:lineRule="auto"/>
              <w:contextualSpacing/>
              <w:rPr>
                <w:rFonts w:asciiTheme="minorHAnsi" w:hAnsiTheme="minorHAnsi" w:cstheme="minorHAnsi"/>
                <w:sz w:val="24"/>
                <w:szCs w:val="24"/>
              </w:rPr>
            </w:pPr>
            <w:r w:rsidRPr="00094191">
              <w:rPr>
                <w:rFonts w:asciiTheme="minorHAnsi" w:hAnsiTheme="minorHAnsi" w:cstheme="minorHAnsi"/>
                <w:sz w:val="24"/>
                <w:szCs w:val="24"/>
              </w:rPr>
              <w:t>ustalenia wykazu wydatków, które nie wygasają z upływem roku budżetowego 2023 oraz określenia ostatecznego terminu dokonania każdego wydatku ujętego w tym wykazie w następnym roku budżetowym</w:t>
            </w:r>
          </w:p>
        </w:tc>
      </w:tr>
      <w:tr w:rsidR="00A214D0" w:rsidRPr="00094191" w14:paraId="798E73FC" w14:textId="77777777" w:rsidTr="00350F44">
        <w:trPr>
          <w:cantSplit/>
        </w:trPr>
        <w:tc>
          <w:tcPr>
            <w:tcW w:w="709" w:type="dxa"/>
            <w:vMerge/>
          </w:tcPr>
          <w:p w14:paraId="1EA5B127" w14:textId="77777777" w:rsidR="00A214D0" w:rsidRPr="00094191" w:rsidRDefault="00A214D0" w:rsidP="00094191">
            <w:pPr>
              <w:spacing w:line="276" w:lineRule="auto"/>
              <w:rPr>
                <w:rFonts w:asciiTheme="minorHAnsi" w:hAnsiTheme="minorHAnsi" w:cstheme="minorHAnsi"/>
                <w:sz w:val="24"/>
                <w:szCs w:val="24"/>
              </w:rPr>
            </w:pPr>
          </w:p>
        </w:tc>
        <w:tc>
          <w:tcPr>
            <w:tcW w:w="1559" w:type="dxa"/>
            <w:vMerge/>
          </w:tcPr>
          <w:p w14:paraId="5589D92B" w14:textId="77777777" w:rsidR="00A214D0" w:rsidRPr="00094191" w:rsidRDefault="00A214D0" w:rsidP="00094191">
            <w:pPr>
              <w:spacing w:line="276" w:lineRule="auto"/>
              <w:contextualSpacing/>
              <w:rPr>
                <w:rFonts w:asciiTheme="minorHAnsi" w:hAnsiTheme="minorHAnsi" w:cstheme="minorHAnsi"/>
                <w:b/>
                <w:sz w:val="24"/>
                <w:szCs w:val="24"/>
              </w:rPr>
            </w:pPr>
          </w:p>
        </w:tc>
        <w:tc>
          <w:tcPr>
            <w:tcW w:w="1418" w:type="dxa"/>
            <w:vMerge/>
          </w:tcPr>
          <w:p w14:paraId="245D22B6" w14:textId="77777777" w:rsidR="00A214D0" w:rsidRPr="00094191" w:rsidRDefault="00A214D0" w:rsidP="00094191">
            <w:pPr>
              <w:spacing w:line="276" w:lineRule="auto"/>
              <w:contextualSpacing/>
              <w:rPr>
                <w:rFonts w:asciiTheme="minorHAnsi" w:hAnsiTheme="minorHAnsi" w:cstheme="minorHAnsi"/>
                <w:b/>
                <w:sz w:val="24"/>
                <w:szCs w:val="24"/>
              </w:rPr>
            </w:pPr>
          </w:p>
        </w:tc>
        <w:tc>
          <w:tcPr>
            <w:tcW w:w="1276" w:type="dxa"/>
          </w:tcPr>
          <w:p w14:paraId="24095CA9" w14:textId="2573969B" w:rsidR="00A214D0" w:rsidRPr="00094191" w:rsidRDefault="00A214D0" w:rsidP="00094191">
            <w:pPr>
              <w:spacing w:line="276" w:lineRule="auto"/>
              <w:contextualSpacing/>
              <w:rPr>
                <w:rFonts w:asciiTheme="minorHAnsi" w:hAnsiTheme="minorHAnsi" w:cstheme="minorHAnsi"/>
                <w:sz w:val="24"/>
                <w:szCs w:val="24"/>
              </w:rPr>
            </w:pPr>
            <w:r w:rsidRPr="00094191">
              <w:rPr>
                <w:rFonts w:asciiTheme="minorHAnsi" w:hAnsiTheme="minorHAnsi" w:cstheme="minorHAnsi"/>
                <w:sz w:val="24"/>
                <w:szCs w:val="24"/>
              </w:rPr>
              <w:t>392</w:t>
            </w:r>
          </w:p>
        </w:tc>
        <w:tc>
          <w:tcPr>
            <w:tcW w:w="4252" w:type="dxa"/>
          </w:tcPr>
          <w:p w14:paraId="1634903F" w14:textId="20787A0B" w:rsidR="00A214D0" w:rsidRPr="00094191" w:rsidRDefault="00A214D0" w:rsidP="00094191">
            <w:pPr>
              <w:spacing w:line="276" w:lineRule="auto"/>
              <w:contextualSpacing/>
              <w:rPr>
                <w:rFonts w:asciiTheme="minorHAnsi" w:hAnsiTheme="minorHAnsi" w:cstheme="minorHAnsi"/>
                <w:sz w:val="24"/>
                <w:szCs w:val="24"/>
              </w:rPr>
            </w:pPr>
            <w:r w:rsidRPr="00094191">
              <w:rPr>
                <w:rFonts w:asciiTheme="minorHAnsi" w:hAnsiTheme="minorHAnsi" w:cstheme="minorHAnsi"/>
                <w:sz w:val="24"/>
                <w:szCs w:val="24"/>
              </w:rPr>
              <w:t>określenia zadań z zakresu rehabilitacji osób niepełnosprawnych, które finansowane będą z zaliczki przekazanej z Państwowego Funduszu Rehabilitacji Osób Niepełnosprawnych w roku 2024</w:t>
            </w:r>
          </w:p>
        </w:tc>
      </w:tr>
      <w:tr w:rsidR="00A214D0" w:rsidRPr="00094191" w14:paraId="78D20C12" w14:textId="77777777" w:rsidTr="00350F44">
        <w:trPr>
          <w:cantSplit/>
        </w:trPr>
        <w:tc>
          <w:tcPr>
            <w:tcW w:w="709" w:type="dxa"/>
            <w:vMerge/>
          </w:tcPr>
          <w:p w14:paraId="6904861A" w14:textId="77777777" w:rsidR="00A214D0" w:rsidRPr="00094191" w:rsidRDefault="00A214D0" w:rsidP="00094191">
            <w:pPr>
              <w:spacing w:line="276" w:lineRule="auto"/>
              <w:rPr>
                <w:rFonts w:asciiTheme="minorHAnsi" w:hAnsiTheme="minorHAnsi" w:cstheme="minorHAnsi"/>
                <w:sz w:val="24"/>
                <w:szCs w:val="24"/>
              </w:rPr>
            </w:pPr>
          </w:p>
        </w:tc>
        <w:tc>
          <w:tcPr>
            <w:tcW w:w="1559" w:type="dxa"/>
            <w:vMerge/>
          </w:tcPr>
          <w:p w14:paraId="6D998183" w14:textId="77777777" w:rsidR="00A214D0" w:rsidRPr="00094191" w:rsidRDefault="00A214D0" w:rsidP="00094191">
            <w:pPr>
              <w:spacing w:line="276" w:lineRule="auto"/>
              <w:contextualSpacing/>
              <w:rPr>
                <w:rFonts w:asciiTheme="minorHAnsi" w:hAnsiTheme="minorHAnsi" w:cstheme="minorHAnsi"/>
                <w:b/>
                <w:sz w:val="24"/>
                <w:szCs w:val="24"/>
              </w:rPr>
            </w:pPr>
          </w:p>
        </w:tc>
        <w:tc>
          <w:tcPr>
            <w:tcW w:w="1418" w:type="dxa"/>
            <w:vMerge/>
          </w:tcPr>
          <w:p w14:paraId="350A7846" w14:textId="77777777" w:rsidR="00A214D0" w:rsidRPr="00094191" w:rsidRDefault="00A214D0" w:rsidP="00094191">
            <w:pPr>
              <w:spacing w:line="276" w:lineRule="auto"/>
              <w:contextualSpacing/>
              <w:rPr>
                <w:rFonts w:asciiTheme="minorHAnsi" w:hAnsiTheme="minorHAnsi" w:cstheme="minorHAnsi"/>
                <w:b/>
                <w:sz w:val="24"/>
                <w:szCs w:val="24"/>
              </w:rPr>
            </w:pPr>
          </w:p>
        </w:tc>
        <w:tc>
          <w:tcPr>
            <w:tcW w:w="1276" w:type="dxa"/>
          </w:tcPr>
          <w:p w14:paraId="6DB4EEAB" w14:textId="2533E08A" w:rsidR="00A214D0" w:rsidRPr="00094191" w:rsidRDefault="00A214D0" w:rsidP="00094191">
            <w:pPr>
              <w:spacing w:line="276" w:lineRule="auto"/>
              <w:contextualSpacing/>
              <w:rPr>
                <w:rFonts w:asciiTheme="minorHAnsi" w:hAnsiTheme="minorHAnsi" w:cstheme="minorHAnsi"/>
                <w:sz w:val="24"/>
                <w:szCs w:val="24"/>
              </w:rPr>
            </w:pPr>
            <w:r w:rsidRPr="00094191">
              <w:rPr>
                <w:rFonts w:asciiTheme="minorHAnsi" w:hAnsiTheme="minorHAnsi" w:cstheme="minorHAnsi"/>
                <w:sz w:val="24"/>
                <w:szCs w:val="24"/>
              </w:rPr>
              <w:t>394</w:t>
            </w:r>
          </w:p>
        </w:tc>
        <w:tc>
          <w:tcPr>
            <w:tcW w:w="4252" w:type="dxa"/>
          </w:tcPr>
          <w:p w14:paraId="5134FCC6" w14:textId="48EEAA0C" w:rsidR="00A214D0" w:rsidRPr="00094191" w:rsidRDefault="00A214D0" w:rsidP="00094191">
            <w:pPr>
              <w:spacing w:line="276" w:lineRule="auto"/>
              <w:contextualSpacing/>
              <w:rPr>
                <w:rFonts w:asciiTheme="minorHAnsi" w:hAnsiTheme="minorHAnsi" w:cstheme="minorHAnsi"/>
                <w:sz w:val="24"/>
                <w:szCs w:val="24"/>
              </w:rPr>
            </w:pPr>
            <w:r w:rsidRPr="00094191">
              <w:rPr>
                <w:rFonts w:asciiTheme="minorHAnsi" w:hAnsiTheme="minorHAnsi" w:cstheme="minorHAnsi"/>
                <w:sz w:val="24"/>
                <w:szCs w:val="24"/>
              </w:rPr>
              <w:t>uchwalenia planu pracy Rady Powiatu Nowodworskiego na 2024 roku</w:t>
            </w:r>
          </w:p>
        </w:tc>
      </w:tr>
      <w:tr w:rsidR="00A214D0" w:rsidRPr="00094191" w14:paraId="13A9CB49" w14:textId="77777777" w:rsidTr="00350F44">
        <w:trPr>
          <w:cantSplit/>
        </w:trPr>
        <w:tc>
          <w:tcPr>
            <w:tcW w:w="709" w:type="dxa"/>
            <w:vMerge/>
          </w:tcPr>
          <w:p w14:paraId="5DE7E2D9" w14:textId="77777777" w:rsidR="00A214D0" w:rsidRPr="00094191" w:rsidRDefault="00A214D0" w:rsidP="00094191">
            <w:pPr>
              <w:spacing w:line="276" w:lineRule="auto"/>
              <w:rPr>
                <w:rFonts w:asciiTheme="minorHAnsi" w:hAnsiTheme="minorHAnsi" w:cstheme="minorHAnsi"/>
                <w:sz w:val="24"/>
                <w:szCs w:val="24"/>
              </w:rPr>
            </w:pPr>
          </w:p>
        </w:tc>
        <w:tc>
          <w:tcPr>
            <w:tcW w:w="1559" w:type="dxa"/>
            <w:vMerge/>
          </w:tcPr>
          <w:p w14:paraId="23F68E07" w14:textId="77777777" w:rsidR="00A214D0" w:rsidRPr="00094191" w:rsidRDefault="00A214D0" w:rsidP="00094191">
            <w:pPr>
              <w:spacing w:line="276" w:lineRule="auto"/>
              <w:contextualSpacing/>
              <w:rPr>
                <w:rFonts w:asciiTheme="minorHAnsi" w:hAnsiTheme="minorHAnsi" w:cstheme="minorHAnsi"/>
                <w:b/>
                <w:sz w:val="24"/>
                <w:szCs w:val="24"/>
              </w:rPr>
            </w:pPr>
          </w:p>
        </w:tc>
        <w:tc>
          <w:tcPr>
            <w:tcW w:w="1418" w:type="dxa"/>
            <w:vMerge/>
          </w:tcPr>
          <w:p w14:paraId="44B36B4C" w14:textId="77777777" w:rsidR="00A214D0" w:rsidRPr="00094191" w:rsidRDefault="00A214D0" w:rsidP="00094191">
            <w:pPr>
              <w:spacing w:line="276" w:lineRule="auto"/>
              <w:contextualSpacing/>
              <w:rPr>
                <w:rFonts w:asciiTheme="minorHAnsi" w:hAnsiTheme="minorHAnsi" w:cstheme="minorHAnsi"/>
                <w:b/>
                <w:sz w:val="24"/>
                <w:szCs w:val="24"/>
              </w:rPr>
            </w:pPr>
          </w:p>
        </w:tc>
        <w:tc>
          <w:tcPr>
            <w:tcW w:w="1276" w:type="dxa"/>
          </w:tcPr>
          <w:p w14:paraId="32282AC3" w14:textId="4B1DD83D" w:rsidR="00A214D0" w:rsidRPr="00094191" w:rsidRDefault="00A214D0" w:rsidP="00094191">
            <w:pPr>
              <w:spacing w:line="276" w:lineRule="auto"/>
              <w:contextualSpacing/>
              <w:rPr>
                <w:rFonts w:asciiTheme="minorHAnsi" w:hAnsiTheme="minorHAnsi" w:cstheme="minorHAnsi"/>
                <w:sz w:val="24"/>
                <w:szCs w:val="24"/>
              </w:rPr>
            </w:pPr>
            <w:r w:rsidRPr="00094191">
              <w:rPr>
                <w:rFonts w:asciiTheme="minorHAnsi" w:hAnsiTheme="minorHAnsi" w:cstheme="minorHAnsi"/>
                <w:sz w:val="24"/>
                <w:szCs w:val="24"/>
              </w:rPr>
              <w:t>395</w:t>
            </w:r>
          </w:p>
        </w:tc>
        <w:tc>
          <w:tcPr>
            <w:tcW w:w="4252" w:type="dxa"/>
          </w:tcPr>
          <w:p w14:paraId="49FD40BF" w14:textId="06FE7517" w:rsidR="00A214D0" w:rsidRPr="00094191" w:rsidRDefault="00A214D0" w:rsidP="00094191">
            <w:pPr>
              <w:spacing w:line="276" w:lineRule="auto"/>
              <w:contextualSpacing/>
              <w:rPr>
                <w:rFonts w:asciiTheme="minorHAnsi" w:hAnsiTheme="minorHAnsi" w:cstheme="minorHAnsi"/>
                <w:sz w:val="24"/>
                <w:szCs w:val="24"/>
              </w:rPr>
            </w:pPr>
            <w:r w:rsidRPr="00094191">
              <w:rPr>
                <w:rFonts w:asciiTheme="minorHAnsi" w:hAnsiTheme="minorHAnsi" w:cstheme="minorHAnsi"/>
                <w:sz w:val="24"/>
                <w:szCs w:val="24"/>
              </w:rPr>
              <w:t>zatwierdzenia planu kontroli Komisji Rewizyjnej Rady Powiatu Nowodworskiego</w:t>
            </w:r>
          </w:p>
        </w:tc>
      </w:tr>
      <w:tr w:rsidR="00A214D0" w:rsidRPr="00094191" w14:paraId="5628C48A" w14:textId="77777777" w:rsidTr="00350F44">
        <w:trPr>
          <w:cantSplit/>
        </w:trPr>
        <w:tc>
          <w:tcPr>
            <w:tcW w:w="709" w:type="dxa"/>
            <w:vMerge/>
          </w:tcPr>
          <w:p w14:paraId="73E87892" w14:textId="77777777" w:rsidR="00A214D0" w:rsidRPr="00094191" w:rsidRDefault="00A214D0" w:rsidP="00094191">
            <w:pPr>
              <w:spacing w:line="276" w:lineRule="auto"/>
              <w:rPr>
                <w:rFonts w:asciiTheme="minorHAnsi" w:hAnsiTheme="minorHAnsi" w:cstheme="minorHAnsi"/>
                <w:sz w:val="24"/>
                <w:szCs w:val="24"/>
              </w:rPr>
            </w:pPr>
          </w:p>
        </w:tc>
        <w:tc>
          <w:tcPr>
            <w:tcW w:w="1559" w:type="dxa"/>
            <w:vMerge/>
          </w:tcPr>
          <w:p w14:paraId="38667D10" w14:textId="77777777" w:rsidR="00A214D0" w:rsidRPr="00094191" w:rsidRDefault="00A214D0" w:rsidP="00094191">
            <w:pPr>
              <w:spacing w:line="276" w:lineRule="auto"/>
              <w:contextualSpacing/>
              <w:rPr>
                <w:rFonts w:asciiTheme="minorHAnsi" w:hAnsiTheme="minorHAnsi" w:cstheme="minorHAnsi"/>
                <w:b/>
                <w:sz w:val="24"/>
                <w:szCs w:val="24"/>
              </w:rPr>
            </w:pPr>
          </w:p>
        </w:tc>
        <w:tc>
          <w:tcPr>
            <w:tcW w:w="1418" w:type="dxa"/>
            <w:vMerge/>
          </w:tcPr>
          <w:p w14:paraId="4ED8AAC0" w14:textId="77777777" w:rsidR="00A214D0" w:rsidRPr="00094191" w:rsidRDefault="00A214D0" w:rsidP="00094191">
            <w:pPr>
              <w:spacing w:line="276" w:lineRule="auto"/>
              <w:contextualSpacing/>
              <w:rPr>
                <w:rFonts w:asciiTheme="minorHAnsi" w:hAnsiTheme="minorHAnsi" w:cstheme="minorHAnsi"/>
                <w:b/>
                <w:sz w:val="24"/>
                <w:szCs w:val="24"/>
              </w:rPr>
            </w:pPr>
          </w:p>
        </w:tc>
        <w:tc>
          <w:tcPr>
            <w:tcW w:w="1276" w:type="dxa"/>
          </w:tcPr>
          <w:p w14:paraId="691B5CB7" w14:textId="248AD937" w:rsidR="00A214D0" w:rsidRPr="00094191" w:rsidRDefault="00A214D0" w:rsidP="00094191">
            <w:pPr>
              <w:spacing w:line="276" w:lineRule="auto"/>
              <w:contextualSpacing/>
              <w:rPr>
                <w:rFonts w:asciiTheme="minorHAnsi" w:hAnsiTheme="minorHAnsi" w:cstheme="minorHAnsi"/>
                <w:sz w:val="24"/>
                <w:szCs w:val="24"/>
              </w:rPr>
            </w:pPr>
            <w:r w:rsidRPr="00094191">
              <w:rPr>
                <w:rFonts w:asciiTheme="minorHAnsi" w:hAnsiTheme="minorHAnsi" w:cstheme="minorHAnsi"/>
                <w:sz w:val="24"/>
                <w:szCs w:val="24"/>
              </w:rPr>
              <w:t>396</w:t>
            </w:r>
          </w:p>
        </w:tc>
        <w:tc>
          <w:tcPr>
            <w:tcW w:w="4252" w:type="dxa"/>
          </w:tcPr>
          <w:p w14:paraId="59C0D7EF" w14:textId="6ADEA7F4" w:rsidR="00A214D0" w:rsidRPr="00094191" w:rsidRDefault="00A214D0" w:rsidP="00094191">
            <w:pPr>
              <w:spacing w:line="276" w:lineRule="auto"/>
              <w:contextualSpacing/>
              <w:rPr>
                <w:rFonts w:asciiTheme="minorHAnsi" w:hAnsiTheme="minorHAnsi" w:cstheme="minorHAnsi"/>
                <w:sz w:val="24"/>
                <w:szCs w:val="24"/>
              </w:rPr>
            </w:pPr>
            <w:r w:rsidRPr="00094191">
              <w:rPr>
                <w:rFonts w:asciiTheme="minorHAnsi" w:hAnsiTheme="minorHAnsi" w:cstheme="minorHAnsi"/>
                <w:sz w:val="24"/>
                <w:szCs w:val="24"/>
              </w:rPr>
              <w:t>zatwierdzenia planów pracy stałych komisji Rady Powiatu Nowodworskiego na 2024 rok</w:t>
            </w:r>
          </w:p>
        </w:tc>
      </w:tr>
    </w:tbl>
    <w:p w14:paraId="260B259E" w14:textId="77777777" w:rsidR="00DB2C14" w:rsidRDefault="009A363E">
      <w:pPr>
        <w:rPr>
          <w:b/>
          <w:smallCaps/>
          <w:sz w:val="32"/>
          <w:szCs w:val="32"/>
        </w:rPr>
      </w:pPr>
      <w:r>
        <w:br w:type="page"/>
      </w:r>
    </w:p>
    <w:p w14:paraId="14AED912" w14:textId="160D7B6F" w:rsidR="00DB2C14" w:rsidRPr="00AE4C9C" w:rsidRDefault="009A363E" w:rsidP="00AE4C9C">
      <w:pPr>
        <w:pStyle w:val="Nagwek1"/>
        <w:numPr>
          <w:ilvl w:val="0"/>
          <w:numId w:val="119"/>
        </w:numPr>
      </w:pPr>
      <w:bookmarkStart w:id="6" w:name="_Toc198124195"/>
      <w:r w:rsidRPr="00AE4C9C">
        <w:lastRenderedPageBreak/>
        <w:t>Wykonanie strategii Powiatu</w:t>
      </w:r>
      <w:bookmarkEnd w:id="6"/>
      <w:r w:rsidRPr="00AE4C9C">
        <w:t xml:space="preserve"> </w:t>
      </w:r>
    </w:p>
    <w:p w14:paraId="12CA5205" w14:textId="77777777" w:rsidR="00DB2C14" w:rsidRDefault="009A363E">
      <w:pPr>
        <w:pBdr>
          <w:top w:val="nil"/>
          <w:left w:val="nil"/>
          <w:bottom w:val="nil"/>
          <w:right w:val="nil"/>
          <w:between w:val="nil"/>
        </w:pBdr>
        <w:spacing w:before="120" w:after="120" w:line="360" w:lineRule="auto"/>
        <w:jc w:val="left"/>
        <w:rPr>
          <w:color w:val="000000"/>
          <w:sz w:val="24"/>
          <w:szCs w:val="24"/>
        </w:rPr>
      </w:pPr>
      <w:r>
        <w:rPr>
          <w:b/>
          <w:color w:val="000000"/>
          <w:sz w:val="24"/>
          <w:szCs w:val="24"/>
        </w:rPr>
        <w:t xml:space="preserve">Strategia Powiatu nowodworskiego przyjęta uchwałą Rady Powiatu Nowodworskiego </w:t>
      </w:r>
      <w:r>
        <w:rPr>
          <w:color w:val="000000"/>
          <w:sz w:val="24"/>
          <w:szCs w:val="24"/>
        </w:rPr>
        <w:t>nr XIV/89/2015 z dnia 31.12.2015 r.</w:t>
      </w:r>
    </w:p>
    <w:p w14:paraId="76B9526B" w14:textId="77777777" w:rsidR="00DB2C14" w:rsidRDefault="009A363E">
      <w:pPr>
        <w:spacing w:before="120" w:line="360" w:lineRule="auto"/>
        <w:jc w:val="left"/>
        <w:rPr>
          <w:sz w:val="24"/>
          <w:szCs w:val="24"/>
        </w:rPr>
      </w:pPr>
      <w:r>
        <w:rPr>
          <w:sz w:val="24"/>
          <w:szCs w:val="24"/>
        </w:rPr>
        <w:t>Cele strategiczne:</w:t>
      </w:r>
    </w:p>
    <w:p w14:paraId="3E9BD373" w14:textId="77777777" w:rsidR="00DB2C14" w:rsidRDefault="009A363E" w:rsidP="00E6797E">
      <w:pPr>
        <w:numPr>
          <w:ilvl w:val="0"/>
          <w:numId w:val="4"/>
        </w:numPr>
        <w:pBdr>
          <w:top w:val="nil"/>
          <w:left w:val="nil"/>
          <w:bottom w:val="nil"/>
          <w:right w:val="nil"/>
          <w:between w:val="nil"/>
        </w:pBdr>
        <w:spacing w:before="120" w:after="0" w:line="360" w:lineRule="auto"/>
        <w:jc w:val="left"/>
        <w:rPr>
          <w:color w:val="000000"/>
          <w:sz w:val="24"/>
          <w:szCs w:val="24"/>
        </w:rPr>
      </w:pPr>
      <w:r>
        <w:rPr>
          <w:color w:val="000000"/>
          <w:sz w:val="24"/>
          <w:szCs w:val="24"/>
        </w:rPr>
        <w:t>Wzmacnianie tożsamości lokalnej i integracji społecznej.</w:t>
      </w:r>
    </w:p>
    <w:p w14:paraId="7B0BB0ED" w14:textId="77777777" w:rsidR="00DB2C14" w:rsidRDefault="009A363E" w:rsidP="00E6797E">
      <w:pPr>
        <w:numPr>
          <w:ilvl w:val="0"/>
          <w:numId w:val="4"/>
        </w:numPr>
        <w:pBdr>
          <w:top w:val="nil"/>
          <w:left w:val="nil"/>
          <w:bottom w:val="nil"/>
          <w:right w:val="nil"/>
          <w:between w:val="nil"/>
        </w:pBdr>
        <w:spacing w:after="0" w:line="360" w:lineRule="auto"/>
        <w:jc w:val="left"/>
        <w:rPr>
          <w:color w:val="000000"/>
          <w:sz w:val="24"/>
          <w:szCs w:val="24"/>
        </w:rPr>
      </w:pPr>
      <w:r>
        <w:rPr>
          <w:color w:val="000000"/>
          <w:sz w:val="24"/>
          <w:szCs w:val="24"/>
        </w:rPr>
        <w:t xml:space="preserve">Przeciwdziałanie bezrobociu. </w:t>
      </w:r>
    </w:p>
    <w:p w14:paraId="0A8F5F40" w14:textId="77777777" w:rsidR="00DB2C14" w:rsidRDefault="009A363E" w:rsidP="00E6797E">
      <w:pPr>
        <w:numPr>
          <w:ilvl w:val="0"/>
          <w:numId w:val="4"/>
        </w:numPr>
        <w:pBdr>
          <w:top w:val="nil"/>
          <w:left w:val="nil"/>
          <w:bottom w:val="nil"/>
          <w:right w:val="nil"/>
          <w:between w:val="nil"/>
        </w:pBdr>
        <w:spacing w:after="0" w:line="360" w:lineRule="auto"/>
        <w:jc w:val="left"/>
        <w:rPr>
          <w:color w:val="000000"/>
          <w:sz w:val="24"/>
          <w:szCs w:val="24"/>
        </w:rPr>
      </w:pPr>
      <w:r>
        <w:rPr>
          <w:color w:val="000000"/>
          <w:sz w:val="24"/>
          <w:szCs w:val="24"/>
        </w:rPr>
        <w:t xml:space="preserve">Wspieranie procesów przedsiębiorczości. </w:t>
      </w:r>
    </w:p>
    <w:p w14:paraId="3945C423" w14:textId="77777777" w:rsidR="00DB2C14" w:rsidRDefault="009A363E" w:rsidP="00E6797E">
      <w:pPr>
        <w:numPr>
          <w:ilvl w:val="0"/>
          <w:numId w:val="4"/>
        </w:numPr>
        <w:pBdr>
          <w:top w:val="nil"/>
          <w:left w:val="nil"/>
          <w:bottom w:val="nil"/>
          <w:right w:val="nil"/>
          <w:between w:val="nil"/>
        </w:pBdr>
        <w:spacing w:after="0" w:line="360" w:lineRule="auto"/>
        <w:jc w:val="left"/>
        <w:rPr>
          <w:color w:val="000000"/>
          <w:sz w:val="24"/>
          <w:szCs w:val="24"/>
        </w:rPr>
      </w:pPr>
      <w:r>
        <w:rPr>
          <w:color w:val="000000"/>
          <w:sz w:val="24"/>
          <w:szCs w:val="24"/>
        </w:rPr>
        <w:t>Rozwój usług publicznych.</w:t>
      </w:r>
    </w:p>
    <w:p w14:paraId="44823ACC" w14:textId="77777777" w:rsidR="00DB2C14" w:rsidRDefault="009A363E" w:rsidP="00E6797E">
      <w:pPr>
        <w:numPr>
          <w:ilvl w:val="0"/>
          <w:numId w:val="4"/>
        </w:numPr>
        <w:pBdr>
          <w:top w:val="nil"/>
          <w:left w:val="nil"/>
          <w:bottom w:val="nil"/>
          <w:right w:val="nil"/>
          <w:between w:val="nil"/>
        </w:pBdr>
        <w:spacing w:after="0" w:line="360" w:lineRule="auto"/>
        <w:jc w:val="left"/>
        <w:rPr>
          <w:color w:val="000000"/>
          <w:sz w:val="24"/>
          <w:szCs w:val="24"/>
        </w:rPr>
      </w:pPr>
      <w:r>
        <w:rPr>
          <w:color w:val="000000"/>
          <w:sz w:val="24"/>
          <w:szCs w:val="24"/>
        </w:rPr>
        <w:t>Rozwój infrastruktury technicznej.</w:t>
      </w:r>
    </w:p>
    <w:p w14:paraId="531673E8" w14:textId="77777777" w:rsidR="00DB2C14" w:rsidRDefault="009A363E" w:rsidP="00E6797E">
      <w:pPr>
        <w:numPr>
          <w:ilvl w:val="0"/>
          <w:numId w:val="4"/>
        </w:numPr>
        <w:pBdr>
          <w:top w:val="nil"/>
          <w:left w:val="nil"/>
          <w:bottom w:val="nil"/>
          <w:right w:val="nil"/>
          <w:between w:val="nil"/>
        </w:pBdr>
        <w:spacing w:after="0" w:line="360" w:lineRule="auto"/>
        <w:jc w:val="left"/>
        <w:rPr>
          <w:color w:val="000000"/>
          <w:sz w:val="24"/>
          <w:szCs w:val="24"/>
        </w:rPr>
      </w:pPr>
      <w:r>
        <w:rPr>
          <w:color w:val="000000"/>
          <w:sz w:val="24"/>
          <w:szCs w:val="24"/>
        </w:rPr>
        <w:t>Bezpieczeństwo.</w:t>
      </w:r>
    </w:p>
    <w:p w14:paraId="1F697648" w14:textId="77777777" w:rsidR="00DB2C14" w:rsidRDefault="009A363E" w:rsidP="00E6797E">
      <w:pPr>
        <w:numPr>
          <w:ilvl w:val="0"/>
          <w:numId w:val="4"/>
        </w:numPr>
        <w:pBdr>
          <w:top w:val="nil"/>
          <w:left w:val="nil"/>
          <w:bottom w:val="nil"/>
          <w:right w:val="nil"/>
          <w:between w:val="nil"/>
        </w:pBdr>
        <w:spacing w:line="360" w:lineRule="auto"/>
        <w:jc w:val="left"/>
        <w:rPr>
          <w:color w:val="000000"/>
          <w:sz w:val="24"/>
          <w:szCs w:val="24"/>
        </w:rPr>
      </w:pPr>
      <w:r>
        <w:rPr>
          <w:color w:val="000000"/>
          <w:sz w:val="24"/>
          <w:szCs w:val="24"/>
        </w:rPr>
        <w:t>Wykorzystanie potencjału przyrodniczego i turystycznego.</w:t>
      </w:r>
    </w:p>
    <w:p w14:paraId="2BEB6A52" w14:textId="3427AF59" w:rsidR="00DB2C14" w:rsidRDefault="009A363E">
      <w:pPr>
        <w:spacing w:before="120" w:line="360" w:lineRule="auto"/>
        <w:jc w:val="left"/>
        <w:rPr>
          <w:sz w:val="24"/>
          <w:szCs w:val="24"/>
        </w:rPr>
      </w:pPr>
      <w:r>
        <w:rPr>
          <w:sz w:val="24"/>
          <w:szCs w:val="24"/>
        </w:rPr>
        <w:t>Realizacja założeń przyjętych w dokumencie/ najważniej</w:t>
      </w:r>
      <w:r w:rsidR="009A40CA">
        <w:rPr>
          <w:sz w:val="24"/>
          <w:szCs w:val="24"/>
        </w:rPr>
        <w:t>sze działania podejmowane w 202</w:t>
      </w:r>
      <w:r w:rsidR="00C74EBF">
        <w:rPr>
          <w:sz w:val="24"/>
          <w:szCs w:val="24"/>
        </w:rPr>
        <w:t>4</w:t>
      </w:r>
      <w:r>
        <w:rPr>
          <w:sz w:val="24"/>
          <w:szCs w:val="24"/>
        </w:rPr>
        <w:t> r.:</w:t>
      </w:r>
    </w:p>
    <w:p w14:paraId="015A8E2E" w14:textId="77777777" w:rsidR="00DB2C14" w:rsidRDefault="009A363E" w:rsidP="00E27E53">
      <w:pPr>
        <w:numPr>
          <w:ilvl w:val="0"/>
          <w:numId w:val="12"/>
        </w:numPr>
        <w:pBdr>
          <w:top w:val="nil"/>
          <w:left w:val="nil"/>
          <w:bottom w:val="nil"/>
          <w:right w:val="nil"/>
          <w:between w:val="nil"/>
        </w:pBdr>
        <w:spacing w:before="120" w:after="0" w:line="360" w:lineRule="auto"/>
        <w:jc w:val="left"/>
        <w:rPr>
          <w:color w:val="000000"/>
          <w:sz w:val="24"/>
          <w:szCs w:val="24"/>
        </w:rPr>
      </w:pPr>
      <w:r>
        <w:rPr>
          <w:color w:val="000000"/>
          <w:sz w:val="24"/>
          <w:szCs w:val="24"/>
        </w:rPr>
        <w:t xml:space="preserve"> Wspieranie działań NGO na terenie powiatu,</w:t>
      </w:r>
    </w:p>
    <w:p w14:paraId="0A0D2BA5" w14:textId="77777777" w:rsidR="00DB2C14" w:rsidRDefault="009A363E" w:rsidP="00E27E53">
      <w:pPr>
        <w:numPr>
          <w:ilvl w:val="0"/>
          <w:numId w:val="12"/>
        </w:numPr>
        <w:pBdr>
          <w:top w:val="nil"/>
          <w:left w:val="nil"/>
          <w:bottom w:val="nil"/>
          <w:right w:val="nil"/>
          <w:between w:val="nil"/>
        </w:pBdr>
        <w:spacing w:after="0" w:line="360" w:lineRule="auto"/>
        <w:jc w:val="left"/>
        <w:rPr>
          <w:color w:val="000000"/>
          <w:sz w:val="24"/>
          <w:szCs w:val="24"/>
        </w:rPr>
      </w:pPr>
      <w:r>
        <w:rPr>
          <w:color w:val="000000"/>
          <w:sz w:val="24"/>
          <w:szCs w:val="24"/>
        </w:rPr>
        <w:t>Dostosowanie oferty edukacyjnej do lokalnego rynku pracy,</w:t>
      </w:r>
    </w:p>
    <w:p w14:paraId="364FFD82" w14:textId="77777777" w:rsidR="00DB2C14" w:rsidRDefault="009A363E" w:rsidP="00E27E53">
      <w:pPr>
        <w:numPr>
          <w:ilvl w:val="0"/>
          <w:numId w:val="12"/>
        </w:numPr>
        <w:pBdr>
          <w:top w:val="nil"/>
          <w:left w:val="nil"/>
          <w:bottom w:val="nil"/>
          <w:right w:val="nil"/>
          <w:between w:val="nil"/>
        </w:pBdr>
        <w:spacing w:after="0" w:line="360" w:lineRule="auto"/>
        <w:jc w:val="left"/>
        <w:rPr>
          <w:color w:val="000000"/>
          <w:sz w:val="24"/>
          <w:szCs w:val="24"/>
        </w:rPr>
      </w:pPr>
      <w:r>
        <w:rPr>
          <w:color w:val="000000"/>
          <w:sz w:val="24"/>
          <w:szCs w:val="24"/>
        </w:rPr>
        <w:t>Wspieranie rozwoju szkolnictwa zawodowego w tym, wyposażenie/doposażenie pracowni,</w:t>
      </w:r>
    </w:p>
    <w:p w14:paraId="35BD3BC8" w14:textId="77777777" w:rsidR="00DB2C14" w:rsidRDefault="009A363E" w:rsidP="00E27E53">
      <w:pPr>
        <w:numPr>
          <w:ilvl w:val="0"/>
          <w:numId w:val="12"/>
        </w:numPr>
        <w:pBdr>
          <w:top w:val="nil"/>
          <w:left w:val="nil"/>
          <w:bottom w:val="nil"/>
          <w:right w:val="nil"/>
          <w:between w:val="nil"/>
        </w:pBdr>
        <w:spacing w:after="0" w:line="360" w:lineRule="auto"/>
        <w:jc w:val="left"/>
        <w:rPr>
          <w:color w:val="000000"/>
          <w:sz w:val="24"/>
          <w:szCs w:val="24"/>
        </w:rPr>
      </w:pPr>
      <w:r>
        <w:rPr>
          <w:color w:val="000000"/>
          <w:sz w:val="24"/>
          <w:szCs w:val="24"/>
        </w:rPr>
        <w:t>Tworzenie w porozumieniu z lokalnymi pracodawcami ofert kursów przekwalifikowujących i doszkalających,</w:t>
      </w:r>
    </w:p>
    <w:p w14:paraId="37AB37D5" w14:textId="77777777" w:rsidR="00DB2C14" w:rsidRDefault="009A363E" w:rsidP="00E27E53">
      <w:pPr>
        <w:numPr>
          <w:ilvl w:val="0"/>
          <w:numId w:val="12"/>
        </w:numPr>
        <w:pBdr>
          <w:top w:val="nil"/>
          <w:left w:val="nil"/>
          <w:bottom w:val="nil"/>
          <w:right w:val="nil"/>
          <w:between w:val="nil"/>
        </w:pBdr>
        <w:spacing w:after="0" w:line="360" w:lineRule="auto"/>
        <w:jc w:val="left"/>
        <w:rPr>
          <w:color w:val="000000"/>
          <w:sz w:val="24"/>
          <w:szCs w:val="24"/>
        </w:rPr>
      </w:pPr>
      <w:r>
        <w:rPr>
          <w:color w:val="000000"/>
          <w:sz w:val="24"/>
          <w:szCs w:val="24"/>
        </w:rPr>
        <w:t xml:space="preserve">Wdrażanie e-usług, </w:t>
      </w:r>
    </w:p>
    <w:p w14:paraId="3E89A77E" w14:textId="77777777" w:rsidR="00DB2C14" w:rsidRDefault="009A363E" w:rsidP="00E27E53">
      <w:pPr>
        <w:numPr>
          <w:ilvl w:val="0"/>
          <w:numId w:val="12"/>
        </w:numPr>
        <w:pBdr>
          <w:top w:val="nil"/>
          <w:left w:val="nil"/>
          <w:bottom w:val="nil"/>
          <w:right w:val="nil"/>
          <w:between w:val="nil"/>
        </w:pBdr>
        <w:spacing w:after="0" w:line="360" w:lineRule="auto"/>
        <w:jc w:val="left"/>
        <w:rPr>
          <w:color w:val="000000"/>
          <w:sz w:val="24"/>
          <w:szCs w:val="24"/>
        </w:rPr>
      </w:pPr>
      <w:r>
        <w:rPr>
          <w:color w:val="000000"/>
          <w:sz w:val="24"/>
          <w:szCs w:val="24"/>
        </w:rPr>
        <w:t>Zwiększenie dostępności komunikacji wewnątrz powiatu poprzez budowę i modernizację dróg,</w:t>
      </w:r>
    </w:p>
    <w:p w14:paraId="41EB60B1" w14:textId="77777777" w:rsidR="00DB2C14" w:rsidRDefault="009A363E" w:rsidP="00E27E53">
      <w:pPr>
        <w:numPr>
          <w:ilvl w:val="0"/>
          <w:numId w:val="12"/>
        </w:numPr>
        <w:pBdr>
          <w:top w:val="nil"/>
          <w:left w:val="nil"/>
          <w:bottom w:val="nil"/>
          <w:right w:val="nil"/>
          <w:between w:val="nil"/>
        </w:pBdr>
        <w:spacing w:after="0" w:line="360" w:lineRule="auto"/>
        <w:jc w:val="left"/>
        <w:rPr>
          <w:color w:val="000000"/>
          <w:sz w:val="24"/>
          <w:szCs w:val="24"/>
        </w:rPr>
      </w:pPr>
      <w:r>
        <w:rPr>
          <w:color w:val="000000"/>
          <w:sz w:val="24"/>
          <w:szCs w:val="24"/>
        </w:rPr>
        <w:t>Remont i budowa infrastruktury okołodrogowej , w tym chodników, ścieżek pieszo-rowerowych, przystanków,</w:t>
      </w:r>
    </w:p>
    <w:p w14:paraId="7DE950EC" w14:textId="77777777" w:rsidR="00DB2C14" w:rsidRDefault="009A363E" w:rsidP="00E27E53">
      <w:pPr>
        <w:numPr>
          <w:ilvl w:val="0"/>
          <w:numId w:val="12"/>
        </w:numPr>
        <w:pBdr>
          <w:top w:val="nil"/>
          <w:left w:val="nil"/>
          <w:bottom w:val="nil"/>
          <w:right w:val="nil"/>
          <w:between w:val="nil"/>
        </w:pBdr>
        <w:spacing w:after="0" w:line="360" w:lineRule="auto"/>
        <w:jc w:val="left"/>
        <w:rPr>
          <w:color w:val="000000"/>
          <w:sz w:val="24"/>
          <w:szCs w:val="24"/>
        </w:rPr>
      </w:pPr>
      <w:r>
        <w:rPr>
          <w:color w:val="000000"/>
          <w:sz w:val="24"/>
          <w:szCs w:val="24"/>
        </w:rPr>
        <w:t>Budowa, rozbudowa i modernizacja infrastruktury sportowo-rekreacyjnej,</w:t>
      </w:r>
    </w:p>
    <w:p w14:paraId="7AD259C7" w14:textId="77777777" w:rsidR="00DB2C14" w:rsidRDefault="009A363E" w:rsidP="00E27E53">
      <w:pPr>
        <w:numPr>
          <w:ilvl w:val="0"/>
          <w:numId w:val="12"/>
        </w:numPr>
        <w:pBdr>
          <w:top w:val="nil"/>
          <w:left w:val="nil"/>
          <w:bottom w:val="nil"/>
          <w:right w:val="nil"/>
          <w:between w:val="nil"/>
        </w:pBdr>
        <w:spacing w:after="0" w:line="360" w:lineRule="auto"/>
        <w:jc w:val="left"/>
        <w:rPr>
          <w:color w:val="000000"/>
          <w:sz w:val="24"/>
          <w:szCs w:val="24"/>
        </w:rPr>
      </w:pPr>
      <w:r>
        <w:rPr>
          <w:color w:val="000000"/>
          <w:sz w:val="24"/>
          <w:szCs w:val="24"/>
        </w:rPr>
        <w:t>Poprawa bezpieczeństwa w ruchu drogowym, inwestycje zwiększające bezpieczeństwo pieszych,</w:t>
      </w:r>
    </w:p>
    <w:p w14:paraId="72CB24CC" w14:textId="77777777" w:rsidR="00DB2C14" w:rsidRDefault="009A363E" w:rsidP="00E27E53">
      <w:pPr>
        <w:numPr>
          <w:ilvl w:val="0"/>
          <w:numId w:val="12"/>
        </w:numPr>
        <w:pBdr>
          <w:top w:val="nil"/>
          <w:left w:val="nil"/>
          <w:bottom w:val="nil"/>
          <w:right w:val="nil"/>
          <w:between w:val="nil"/>
        </w:pBdr>
        <w:spacing w:after="0" w:line="360" w:lineRule="auto"/>
        <w:jc w:val="left"/>
        <w:rPr>
          <w:color w:val="000000"/>
          <w:sz w:val="24"/>
          <w:szCs w:val="24"/>
        </w:rPr>
      </w:pPr>
      <w:r>
        <w:rPr>
          <w:color w:val="000000"/>
          <w:sz w:val="24"/>
          <w:szCs w:val="24"/>
        </w:rPr>
        <w:t>Wspieranie rozwoju szpitala powiatowego,</w:t>
      </w:r>
    </w:p>
    <w:p w14:paraId="764F8989" w14:textId="77777777" w:rsidR="00DB2C14" w:rsidRDefault="009A363E" w:rsidP="00E27E53">
      <w:pPr>
        <w:numPr>
          <w:ilvl w:val="0"/>
          <w:numId w:val="12"/>
        </w:numPr>
        <w:pBdr>
          <w:top w:val="nil"/>
          <w:left w:val="nil"/>
          <w:bottom w:val="nil"/>
          <w:right w:val="nil"/>
          <w:between w:val="nil"/>
        </w:pBdr>
        <w:spacing w:after="0" w:line="360" w:lineRule="auto"/>
        <w:jc w:val="left"/>
        <w:rPr>
          <w:color w:val="000000"/>
          <w:sz w:val="24"/>
          <w:szCs w:val="24"/>
        </w:rPr>
      </w:pPr>
      <w:r>
        <w:rPr>
          <w:color w:val="000000"/>
          <w:sz w:val="24"/>
          <w:szCs w:val="24"/>
        </w:rPr>
        <w:lastRenderedPageBreak/>
        <w:t>Modernizacja obiektów użyteczności publicznej w kierunku pełnego dostosowania dla osób niepełnosprawnych,</w:t>
      </w:r>
    </w:p>
    <w:p w14:paraId="645C4E78" w14:textId="77777777" w:rsidR="00DB2C14" w:rsidRDefault="009A363E" w:rsidP="00E27E53">
      <w:pPr>
        <w:numPr>
          <w:ilvl w:val="0"/>
          <w:numId w:val="12"/>
        </w:numPr>
        <w:pBdr>
          <w:top w:val="nil"/>
          <w:left w:val="nil"/>
          <w:bottom w:val="nil"/>
          <w:right w:val="nil"/>
          <w:between w:val="nil"/>
        </w:pBdr>
        <w:spacing w:after="0" w:line="360" w:lineRule="auto"/>
        <w:jc w:val="left"/>
        <w:rPr>
          <w:color w:val="000000"/>
          <w:sz w:val="24"/>
          <w:szCs w:val="24"/>
        </w:rPr>
      </w:pPr>
      <w:r>
        <w:rPr>
          <w:color w:val="000000"/>
          <w:sz w:val="24"/>
          <w:szCs w:val="24"/>
        </w:rPr>
        <w:t>Promowania transportu rowerowego w ruchu lokalnym, w tym tworzenie i rozwój infrastruktury rowerowej,</w:t>
      </w:r>
    </w:p>
    <w:p w14:paraId="6FDA452E" w14:textId="77777777" w:rsidR="00AE4C9C" w:rsidRDefault="009A363E" w:rsidP="00AE4C9C">
      <w:pPr>
        <w:numPr>
          <w:ilvl w:val="0"/>
          <w:numId w:val="12"/>
        </w:numPr>
        <w:pBdr>
          <w:top w:val="nil"/>
          <w:left w:val="nil"/>
          <w:bottom w:val="nil"/>
          <w:right w:val="nil"/>
          <w:between w:val="nil"/>
        </w:pBdr>
        <w:spacing w:line="360" w:lineRule="auto"/>
        <w:jc w:val="left"/>
        <w:rPr>
          <w:color w:val="000000"/>
          <w:sz w:val="24"/>
          <w:szCs w:val="24"/>
        </w:rPr>
      </w:pPr>
      <w:r>
        <w:rPr>
          <w:color w:val="000000"/>
          <w:sz w:val="24"/>
          <w:szCs w:val="24"/>
        </w:rPr>
        <w:t>Kształtowanie warunków sprzyjających aktywności fizycznej i rekreacji.</w:t>
      </w:r>
      <w:bookmarkStart w:id="7" w:name="_Toc198124196"/>
    </w:p>
    <w:p w14:paraId="2F6AF710" w14:textId="239CDDCA" w:rsidR="00DB2C14" w:rsidRPr="00AE4C9C" w:rsidRDefault="00AE4C9C" w:rsidP="00AE4C9C">
      <w:pPr>
        <w:pStyle w:val="Nagwek1"/>
        <w:numPr>
          <w:ilvl w:val="0"/>
          <w:numId w:val="121"/>
        </w:numPr>
      </w:pPr>
      <w:r w:rsidRPr="00AE4C9C">
        <w:t>R</w:t>
      </w:r>
      <w:r w:rsidR="009A363E" w:rsidRPr="00AE4C9C">
        <w:t>ealizacja zadań powiatu, wraz z informacją o realizacji polityk, programów i strategii dotyczących tych zadań.</w:t>
      </w:r>
      <w:bookmarkEnd w:id="7"/>
      <w:r w:rsidR="009A363E" w:rsidRPr="00AE4C9C">
        <w:t xml:space="preserve"> </w:t>
      </w:r>
    </w:p>
    <w:p w14:paraId="3594F269" w14:textId="77777777" w:rsidR="00DB2C14" w:rsidRPr="005861A1" w:rsidRDefault="009A363E" w:rsidP="00AE4C9C">
      <w:pPr>
        <w:pStyle w:val="Nagwek2"/>
        <w:numPr>
          <w:ilvl w:val="0"/>
          <w:numId w:val="30"/>
        </w:numPr>
        <w:ind w:left="284" w:hanging="284"/>
      </w:pPr>
      <w:bookmarkStart w:id="8" w:name="_Toc198124197"/>
      <w:r w:rsidRPr="005861A1">
        <w:t>Edukacja publiczna</w:t>
      </w:r>
      <w:bookmarkEnd w:id="8"/>
      <w:r w:rsidRPr="005861A1">
        <w:t xml:space="preserve"> </w:t>
      </w:r>
    </w:p>
    <w:p w14:paraId="10AF0673" w14:textId="77777777" w:rsidR="007863C3" w:rsidRDefault="007863C3" w:rsidP="007863C3">
      <w:pPr>
        <w:spacing w:before="120" w:after="0" w:line="360" w:lineRule="auto"/>
        <w:jc w:val="left"/>
        <w:rPr>
          <w:sz w:val="24"/>
          <w:szCs w:val="24"/>
        </w:rPr>
      </w:pPr>
      <w:r>
        <w:rPr>
          <w:sz w:val="24"/>
          <w:szCs w:val="24"/>
        </w:rPr>
        <w:t xml:space="preserve">W 2024 roku funkcjonowało pięć szkół, dla których organem prowadzącym jest Powiat Nowodworski: dwa zespoły szkół w tym: 2 technika, 1 liceum i 2 branżowe szkoły I stopnia, 2 samodzielne licea ogólnokształcące, szkoła podstawowa specjalna, szkoła przysposabiająca do pracy oraz poradnia psychologiczno-pedagogiczna. </w:t>
      </w:r>
    </w:p>
    <w:p w14:paraId="25973263" w14:textId="77777777" w:rsidR="007863C3" w:rsidRDefault="007863C3" w:rsidP="007863C3">
      <w:pPr>
        <w:spacing w:after="0" w:line="360" w:lineRule="auto"/>
        <w:jc w:val="left"/>
        <w:rPr>
          <w:sz w:val="24"/>
          <w:szCs w:val="24"/>
        </w:rPr>
      </w:pPr>
      <w:r>
        <w:rPr>
          <w:sz w:val="24"/>
          <w:szCs w:val="24"/>
        </w:rPr>
        <w:t xml:space="preserve">Na terenie powiatu znajdują się także szkoły ponadpodstawowe prowadzone przez Miasto Nowy Dwór Mazowiecki oraz Gminę Pomiechówek. </w:t>
      </w:r>
    </w:p>
    <w:p w14:paraId="3474B3D1" w14:textId="77777777" w:rsidR="007863C3" w:rsidRDefault="007863C3" w:rsidP="007863C3">
      <w:pPr>
        <w:spacing w:line="360" w:lineRule="auto"/>
        <w:jc w:val="left"/>
        <w:rPr>
          <w:sz w:val="24"/>
          <w:szCs w:val="24"/>
        </w:rPr>
      </w:pPr>
      <w:r>
        <w:rPr>
          <w:sz w:val="24"/>
          <w:szCs w:val="24"/>
        </w:rPr>
        <w:t>W ramach opracowanej strategii, przyjętej uchwałą rady powiatu z dnia 30 grudnia 2015 r. realizowane są zadania z zakresu:</w:t>
      </w:r>
    </w:p>
    <w:p w14:paraId="7C232713" w14:textId="77777777" w:rsidR="007863C3" w:rsidRDefault="007863C3" w:rsidP="00AE4C9C">
      <w:pPr>
        <w:numPr>
          <w:ilvl w:val="0"/>
          <w:numId w:val="20"/>
        </w:numPr>
        <w:pBdr>
          <w:top w:val="nil"/>
          <w:left w:val="nil"/>
          <w:bottom w:val="nil"/>
          <w:right w:val="nil"/>
          <w:between w:val="nil"/>
        </w:pBdr>
        <w:spacing w:before="120" w:after="0" w:line="360" w:lineRule="auto"/>
        <w:jc w:val="left"/>
        <w:rPr>
          <w:color w:val="000000"/>
          <w:sz w:val="24"/>
          <w:szCs w:val="24"/>
        </w:rPr>
      </w:pPr>
      <w:r>
        <w:rPr>
          <w:color w:val="000000"/>
          <w:sz w:val="24"/>
          <w:szCs w:val="24"/>
        </w:rPr>
        <w:t>Przeprowadzania corocznej analizy demograficznej dzieci i młodzieży;</w:t>
      </w:r>
    </w:p>
    <w:p w14:paraId="6B9EEF0C" w14:textId="77777777" w:rsidR="007863C3" w:rsidRDefault="007863C3" w:rsidP="00AE4C9C">
      <w:pPr>
        <w:numPr>
          <w:ilvl w:val="0"/>
          <w:numId w:val="20"/>
        </w:numPr>
        <w:pBdr>
          <w:top w:val="nil"/>
          <w:left w:val="nil"/>
          <w:bottom w:val="nil"/>
          <w:right w:val="nil"/>
          <w:between w:val="nil"/>
        </w:pBdr>
        <w:spacing w:after="0" w:line="360" w:lineRule="auto"/>
        <w:jc w:val="left"/>
        <w:rPr>
          <w:color w:val="000000"/>
          <w:sz w:val="24"/>
          <w:szCs w:val="24"/>
        </w:rPr>
      </w:pPr>
      <w:r>
        <w:rPr>
          <w:color w:val="000000"/>
          <w:sz w:val="24"/>
          <w:szCs w:val="24"/>
        </w:rPr>
        <w:t>Analizy i potrzeb lokalnego rynku pracy pod względem nowych kierunków kształcenia zawodowego;</w:t>
      </w:r>
    </w:p>
    <w:p w14:paraId="4B4595F8" w14:textId="77777777" w:rsidR="007863C3" w:rsidRDefault="007863C3" w:rsidP="00AE4C9C">
      <w:pPr>
        <w:numPr>
          <w:ilvl w:val="0"/>
          <w:numId w:val="20"/>
        </w:numPr>
        <w:pBdr>
          <w:top w:val="nil"/>
          <w:left w:val="nil"/>
          <w:bottom w:val="nil"/>
          <w:right w:val="nil"/>
          <w:between w:val="nil"/>
        </w:pBdr>
        <w:spacing w:after="0" w:line="360" w:lineRule="auto"/>
        <w:jc w:val="left"/>
        <w:rPr>
          <w:color w:val="000000"/>
          <w:sz w:val="24"/>
          <w:szCs w:val="24"/>
        </w:rPr>
      </w:pPr>
      <w:r>
        <w:rPr>
          <w:color w:val="000000"/>
          <w:sz w:val="24"/>
          <w:szCs w:val="24"/>
        </w:rPr>
        <w:t>Współpracy z lokalnymi zakładami pracy;</w:t>
      </w:r>
    </w:p>
    <w:p w14:paraId="4797399D" w14:textId="77777777" w:rsidR="007863C3" w:rsidRDefault="007863C3" w:rsidP="00AE4C9C">
      <w:pPr>
        <w:numPr>
          <w:ilvl w:val="0"/>
          <w:numId w:val="20"/>
        </w:numPr>
        <w:pBdr>
          <w:top w:val="nil"/>
          <w:left w:val="nil"/>
          <w:bottom w:val="nil"/>
          <w:right w:val="nil"/>
          <w:between w:val="nil"/>
        </w:pBdr>
        <w:spacing w:after="0" w:line="360" w:lineRule="auto"/>
        <w:jc w:val="left"/>
        <w:rPr>
          <w:color w:val="000000"/>
          <w:sz w:val="24"/>
          <w:szCs w:val="24"/>
        </w:rPr>
      </w:pPr>
      <w:r>
        <w:rPr>
          <w:color w:val="000000"/>
          <w:sz w:val="24"/>
          <w:szCs w:val="24"/>
        </w:rPr>
        <w:t>Współpracy z wyższymi uczelniami w kraju;</w:t>
      </w:r>
    </w:p>
    <w:p w14:paraId="0F8A12CE" w14:textId="77777777" w:rsidR="007863C3" w:rsidRDefault="007863C3" w:rsidP="00AE4C9C">
      <w:pPr>
        <w:numPr>
          <w:ilvl w:val="0"/>
          <w:numId w:val="20"/>
        </w:numPr>
        <w:pBdr>
          <w:top w:val="nil"/>
          <w:left w:val="nil"/>
          <w:bottom w:val="nil"/>
          <w:right w:val="nil"/>
          <w:between w:val="nil"/>
        </w:pBdr>
        <w:spacing w:line="360" w:lineRule="auto"/>
        <w:jc w:val="left"/>
        <w:rPr>
          <w:color w:val="000000"/>
          <w:sz w:val="24"/>
          <w:szCs w:val="24"/>
        </w:rPr>
      </w:pPr>
      <w:r>
        <w:rPr>
          <w:color w:val="000000"/>
          <w:sz w:val="24"/>
          <w:szCs w:val="24"/>
        </w:rPr>
        <w:t>Realizacja projektów.</w:t>
      </w:r>
    </w:p>
    <w:p w14:paraId="3F002959" w14:textId="77777777" w:rsidR="007863C3" w:rsidRDefault="007863C3" w:rsidP="007863C3">
      <w:pPr>
        <w:spacing w:before="120" w:line="360" w:lineRule="auto"/>
        <w:jc w:val="left"/>
        <w:rPr>
          <w:b/>
          <w:sz w:val="24"/>
          <w:szCs w:val="24"/>
        </w:rPr>
      </w:pPr>
      <w:r>
        <w:rPr>
          <w:b/>
          <w:sz w:val="24"/>
          <w:szCs w:val="24"/>
        </w:rPr>
        <w:t>Jednostki organizacyjne powiatu/komórki organizacyjne w jednostkach realizujące zadanie:</w:t>
      </w:r>
    </w:p>
    <w:p w14:paraId="043F243C" w14:textId="77777777" w:rsidR="007863C3" w:rsidRDefault="007863C3" w:rsidP="007863C3">
      <w:pPr>
        <w:numPr>
          <w:ilvl w:val="0"/>
          <w:numId w:val="6"/>
        </w:numPr>
        <w:pBdr>
          <w:top w:val="nil"/>
          <w:left w:val="nil"/>
          <w:bottom w:val="nil"/>
          <w:right w:val="nil"/>
          <w:between w:val="nil"/>
        </w:pBdr>
        <w:spacing w:before="120" w:after="0" w:line="360" w:lineRule="auto"/>
        <w:jc w:val="left"/>
        <w:rPr>
          <w:color w:val="000000"/>
          <w:sz w:val="24"/>
          <w:szCs w:val="24"/>
        </w:rPr>
      </w:pPr>
      <w:r>
        <w:rPr>
          <w:color w:val="000000"/>
          <w:sz w:val="24"/>
          <w:szCs w:val="24"/>
        </w:rPr>
        <w:t>Wydział Obsługi Szkół i Edukacji;</w:t>
      </w:r>
    </w:p>
    <w:p w14:paraId="055DD0AA" w14:textId="77777777" w:rsidR="007863C3" w:rsidRDefault="007863C3" w:rsidP="007863C3">
      <w:pPr>
        <w:numPr>
          <w:ilvl w:val="0"/>
          <w:numId w:val="6"/>
        </w:numPr>
        <w:pBdr>
          <w:top w:val="nil"/>
          <w:left w:val="nil"/>
          <w:bottom w:val="nil"/>
          <w:right w:val="nil"/>
          <w:between w:val="nil"/>
        </w:pBdr>
        <w:spacing w:after="0" w:line="360" w:lineRule="auto"/>
        <w:jc w:val="left"/>
        <w:rPr>
          <w:color w:val="000000"/>
          <w:sz w:val="24"/>
          <w:szCs w:val="24"/>
        </w:rPr>
      </w:pPr>
      <w:r>
        <w:rPr>
          <w:color w:val="000000"/>
          <w:sz w:val="24"/>
          <w:szCs w:val="24"/>
        </w:rPr>
        <w:t>Liceum Ogólnokształcące im. Jarosława Iwaszkiewicza w Nasielsku;</w:t>
      </w:r>
    </w:p>
    <w:p w14:paraId="7B1ACC71" w14:textId="77777777" w:rsidR="007863C3" w:rsidRDefault="007863C3" w:rsidP="007863C3">
      <w:pPr>
        <w:numPr>
          <w:ilvl w:val="0"/>
          <w:numId w:val="6"/>
        </w:numPr>
        <w:pBdr>
          <w:top w:val="nil"/>
          <w:left w:val="nil"/>
          <w:bottom w:val="nil"/>
          <w:right w:val="nil"/>
          <w:between w:val="nil"/>
        </w:pBdr>
        <w:spacing w:after="0" w:line="360" w:lineRule="auto"/>
        <w:jc w:val="left"/>
        <w:rPr>
          <w:color w:val="000000"/>
          <w:sz w:val="24"/>
          <w:szCs w:val="24"/>
        </w:rPr>
      </w:pPr>
      <w:r>
        <w:rPr>
          <w:color w:val="000000"/>
          <w:sz w:val="24"/>
          <w:szCs w:val="24"/>
        </w:rPr>
        <w:t>Liceum Ogólnokształcące im. Wojska Polskiego w Nowym Dworze Mazowieckim;</w:t>
      </w:r>
    </w:p>
    <w:p w14:paraId="4E21FE37" w14:textId="77777777" w:rsidR="007863C3" w:rsidRDefault="007863C3" w:rsidP="007863C3">
      <w:pPr>
        <w:numPr>
          <w:ilvl w:val="0"/>
          <w:numId w:val="6"/>
        </w:numPr>
        <w:pBdr>
          <w:top w:val="nil"/>
          <w:left w:val="nil"/>
          <w:bottom w:val="nil"/>
          <w:right w:val="nil"/>
          <w:between w:val="nil"/>
        </w:pBdr>
        <w:spacing w:after="0" w:line="360" w:lineRule="auto"/>
        <w:jc w:val="left"/>
        <w:rPr>
          <w:color w:val="000000"/>
          <w:sz w:val="24"/>
          <w:szCs w:val="24"/>
        </w:rPr>
      </w:pPr>
      <w:r>
        <w:rPr>
          <w:color w:val="000000"/>
          <w:sz w:val="24"/>
          <w:szCs w:val="24"/>
        </w:rPr>
        <w:t>Zespół Szkół Zawodowych w Nasielsku;</w:t>
      </w:r>
    </w:p>
    <w:p w14:paraId="092264DE" w14:textId="77777777" w:rsidR="007863C3" w:rsidRDefault="007863C3" w:rsidP="007863C3">
      <w:pPr>
        <w:numPr>
          <w:ilvl w:val="0"/>
          <w:numId w:val="6"/>
        </w:numPr>
        <w:pBdr>
          <w:top w:val="nil"/>
          <w:left w:val="nil"/>
          <w:bottom w:val="nil"/>
          <w:right w:val="nil"/>
          <w:between w:val="nil"/>
        </w:pBdr>
        <w:spacing w:after="0" w:line="360" w:lineRule="auto"/>
        <w:jc w:val="left"/>
        <w:rPr>
          <w:color w:val="000000"/>
          <w:sz w:val="24"/>
          <w:szCs w:val="24"/>
        </w:rPr>
      </w:pPr>
      <w:r>
        <w:rPr>
          <w:color w:val="000000"/>
          <w:sz w:val="24"/>
          <w:szCs w:val="24"/>
        </w:rPr>
        <w:lastRenderedPageBreak/>
        <w:t>Zespół Szkół Zawodowych nr 1 w Nowym Dworze Mazowieckim;</w:t>
      </w:r>
    </w:p>
    <w:p w14:paraId="078446CF" w14:textId="77777777" w:rsidR="007863C3" w:rsidRDefault="007863C3" w:rsidP="007863C3">
      <w:pPr>
        <w:numPr>
          <w:ilvl w:val="0"/>
          <w:numId w:val="6"/>
        </w:numPr>
        <w:pBdr>
          <w:top w:val="nil"/>
          <w:left w:val="nil"/>
          <w:bottom w:val="nil"/>
          <w:right w:val="nil"/>
          <w:between w:val="nil"/>
        </w:pBdr>
        <w:spacing w:after="0" w:line="360" w:lineRule="auto"/>
        <w:jc w:val="left"/>
        <w:rPr>
          <w:color w:val="000000"/>
          <w:sz w:val="24"/>
          <w:szCs w:val="24"/>
        </w:rPr>
      </w:pPr>
      <w:r>
        <w:rPr>
          <w:color w:val="000000"/>
          <w:sz w:val="24"/>
          <w:szCs w:val="24"/>
        </w:rPr>
        <w:t>Zespół Placówek Edukacyjnych w Nowym Dworze Mazowieckim;</w:t>
      </w:r>
    </w:p>
    <w:p w14:paraId="789D227A" w14:textId="77777777" w:rsidR="007863C3" w:rsidRDefault="007863C3" w:rsidP="007863C3">
      <w:pPr>
        <w:numPr>
          <w:ilvl w:val="0"/>
          <w:numId w:val="6"/>
        </w:numPr>
        <w:pBdr>
          <w:top w:val="nil"/>
          <w:left w:val="nil"/>
          <w:bottom w:val="nil"/>
          <w:right w:val="nil"/>
          <w:between w:val="nil"/>
        </w:pBdr>
        <w:spacing w:line="360" w:lineRule="auto"/>
        <w:jc w:val="left"/>
        <w:rPr>
          <w:color w:val="000000"/>
          <w:sz w:val="24"/>
          <w:szCs w:val="24"/>
        </w:rPr>
      </w:pPr>
      <w:r>
        <w:rPr>
          <w:color w:val="000000"/>
          <w:sz w:val="24"/>
          <w:szCs w:val="24"/>
        </w:rPr>
        <w:t>Poradnia Psychologiczno-Pedagogiczna w Nowym Dworze Mazowieckim wraz z filią w Nasielsku.</w:t>
      </w:r>
    </w:p>
    <w:p w14:paraId="3F4093C3" w14:textId="77777777" w:rsidR="007863C3" w:rsidRDefault="007863C3" w:rsidP="007863C3">
      <w:pPr>
        <w:spacing w:before="120" w:line="360" w:lineRule="auto"/>
        <w:jc w:val="left"/>
        <w:rPr>
          <w:sz w:val="24"/>
          <w:szCs w:val="24"/>
        </w:rPr>
      </w:pPr>
      <w:r>
        <w:rPr>
          <w:sz w:val="24"/>
          <w:szCs w:val="24"/>
        </w:rPr>
        <w:t>Najważniejsze informacje dotyczące realizacji zadania w 2024 r.</w:t>
      </w:r>
    </w:p>
    <w:p w14:paraId="2B7179FB" w14:textId="77777777" w:rsidR="007863C3" w:rsidRDefault="007863C3" w:rsidP="00AE4C9C">
      <w:pPr>
        <w:pStyle w:val="Nagwek3"/>
      </w:pPr>
      <w:r>
        <w:t>Szkoły Ponadpodstawowe</w:t>
      </w:r>
    </w:p>
    <w:p w14:paraId="3B61595E" w14:textId="77777777" w:rsidR="007863C3" w:rsidRDefault="007863C3" w:rsidP="00AE4C9C">
      <w:pPr>
        <w:numPr>
          <w:ilvl w:val="0"/>
          <w:numId w:val="29"/>
        </w:numPr>
        <w:spacing w:after="0" w:line="360" w:lineRule="auto"/>
        <w:jc w:val="left"/>
        <w:rPr>
          <w:b/>
          <w:sz w:val="24"/>
          <w:szCs w:val="24"/>
        </w:rPr>
      </w:pPr>
      <w:r>
        <w:rPr>
          <w:b/>
          <w:sz w:val="24"/>
          <w:szCs w:val="24"/>
        </w:rPr>
        <w:t>Liceum Ogólnokształcące im. Wojska Polskiego w Nowym Dworze Mazowieckim:</w:t>
      </w:r>
    </w:p>
    <w:p w14:paraId="20AE340E" w14:textId="77777777" w:rsidR="007863C3" w:rsidRDefault="007863C3" w:rsidP="007863C3">
      <w:pPr>
        <w:spacing w:after="0" w:line="360" w:lineRule="auto"/>
        <w:jc w:val="left"/>
        <w:rPr>
          <w:sz w:val="24"/>
          <w:szCs w:val="24"/>
        </w:rPr>
      </w:pPr>
      <w:r>
        <w:rPr>
          <w:sz w:val="24"/>
          <w:szCs w:val="24"/>
        </w:rPr>
        <w:t>Liczba uczniów według stanu na dzień 30.09.2024 r. – 515</w:t>
      </w:r>
    </w:p>
    <w:p w14:paraId="560FCCCF" w14:textId="77777777" w:rsidR="007863C3" w:rsidRDefault="007863C3" w:rsidP="007863C3">
      <w:pPr>
        <w:spacing w:after="120" w:line="360" w:lineRule="auto"/>
        <w:jc w:val="left"/>
        <w:rPr>
          <w:sz w:val="24"/>
          <w:szCs w:val="24"/>
        </w:rPr>
      </w:pPr>
      <w:r>
        <w:rPr>
          <w:sz w:val="24"/>
          <w:szCs w:val="24"/>
        </w:rPr>
        <w:t>W wyniku rekrutacji na rok szkolny 2024/2025 przyjęto 80 uczniów do klas o profilach:</w:t>
      </w:r>
    </w:p>
    <w:p w14:paraId="3731053B" w14:textId="77777777" w:rsidR="007863C3" w:rsidRPr="00A146A2" w:rsidRDefault="007863C3" w:rsidP="00AE4C9C">
      <w:pPr>
        <w:numPr>
          <w:ilvl w:val="0"/>
          <w:numId w:val="25"/>
        </w:numPr>
        <w:spacing w:after="0" w:line="360" w:lineRule="auto"/>
        <w:jc w:val="left"/>
        <w:rPr>
          <w:sz w:val="24"/>
          <w:szCs w:val="24"/>
        </w:rPr>
      </w:pPr>
      <w:r w:rsidRPr="00A146A2">
        <w:rPr>
          <w:sz w:val="24"/>
          <w:szCs w:val="24"/>
        </w:rPr>
        <w:t>Humanistycznym;</w:t>
      </w:r>
    </w:p>
    <w:p w14:paraId="6EA26EB7" w14:textId="77777777" w:rsidR="007863C3" w:rsidRPr="00A146A2" w:rsidRDefault="007863C3" w:rsidP="00AE4C9C">
      <w:pPr>
        <w:numPr>
          <w:ilvl w:val="0"/>
          <w:numId w:val="26"/>
        </w:numPr>
        <w:spacing w:after="0" w:line="360" w:lineRule="auto"/>
        <w:jc w:val="left"/>
        <w:rPr>
          <w:sz w:val="24"/>
          <w:szCs w:val="24"/>
        </w:rPr>
      </w:pPr>
      <w:r w:rsidRPr="00A146A2">
        <w:rPr>
          <w:sz w:val="24"/>
          <w:szCs w:val="24"/>
        </w:rPr>
        <w:t>Medycznym;</w:t>
      </w:r>
    </w:p>
    <w:p w14:paraId="687E4ADA" w14:textId="77777777" w:rsidR="007863C3" w:rsidRPr="00A146A2" w:rsidRDefault="007863C3" w:rsidP="00AE4C9C">
      <w:pPr>
        <w:numPr>
          <w:ilvl w:val="0"/>
          <w:numId w:val="27"/>
        </w:numPr>
        <w:spacing w:after="0" w:line="360" w:lineRule="auto"/>
        <w:jc w:val="left"/>
        <w:rPr>
          <w:sz w:val="24"/>
          <w:szCs w:val="24"/>
        </w:rPr>
      </w:pPr>
      <w:r w:rsidRPr="00A146A2">
        <w:rPr>
          <w:sz w:val="24"/>
          <w:szCs w:val="24"/>
        </w:rPr>
        <w:t>Matematyczno – fizycznym;</w:t>
      </w:r>
    </w:p>
    <w:p w14:paraId="500A8E72" w14:textId="77777777" w:rsidR="007863C3" w:rsidRPr="00A146A2" w:rsidRDefault="007863C3" w:rsidP="00AE4C9C">
      <w:pPr>
        <w:numPr>
          <w:ilvl w:val="0"/>
          <w:numId w:val="27"/>
        </w:numPr>
        <w:spacing w:after="240" w:line="360" w:lineRule="auto"/>
        <w:ind w:left="714" w:hanging="357"/>
        <w:jc w:val="left"/>
        <w:rPr>
          <w:sz w:val="24"/>
          <w:szCs w:val="24"/>
        </w:rPr>
      </w:pPr>
      <w:r w:rsidRPr="00A146A2">
        <w:rPr>
          <w:sz w:val="24"/>
          <w:szCs w:val="24"/>
        </w:rPr>
        <w:t>Geograficzno - matematycznym.</w:t>
      </w:r>
    </w:p>
    <w:p w14:paraId="400791EB" w14:textId="77777777" w:rsidR="007863C3" w:rsidRDefault="007863C3" w:rsidP="00AE4C9C">
      <w:pPr>
        <w:numPr>
          <w:ilvl w:val="0"/>
          <w:numId w:val="29"/>
        </w:numPr>
        <w:spacing w:after="0" w:line="360" w:lineRule="auto"/>
        <w:jc w:val="left"/>
        <w:rPr>
          <w:b/>
          <w:sz w:val="24"/>
          <w:szCs w:val="24"/>
        </w:rPr>
      </w:pPr>
      <w:r>
        <w:rPr>
          <w:b/>
          <w:sz w:val="24"/>
          <w:szCs w:val="24"/>
        </w:rPr>
        <w:t>Liceum Ogólnokształcące im. Jarosława Iwaszkiewicz w Nasielsku:</w:t>
      </w:r>
    </w:p>
    <w:p w14:paraId="7D75AA6D" w14:textId="77777777" w:rsidR="007863C3" w:rsidRPr="007119F8" w:rsidRDefault="007863C3" w:rsidP="007863C3">
      <w:pPr>
        <w:spacing w:after="0" w:line="360" w:lineRule="auto"/>
        <w:jc w:val="left"/>
        <w:rPr>
          <w:color w:val="FF0000"/>
          <w:sz w:val="24"/>
          <w:szCs w:val="24"/>
        </w:rPr>
      </w:pPr>
      <w:r>
        <w:rPr>
          <w:sz w:val="24"/>
          <w:szCs w:val="24"/>
        </w:rPr>
        <w:t>Liczba uczniów według stanu na dzień 30.09.2024 r. - 160</w:t>
      </w:r>
    </w:p>
    <w:p w14:paraId="2618116F" w14:textId="77777777" w:rsidR="007863C3" w:rsidRDefault="007863C3" w:rsidP="007863C3">
      <w:pPr>
        <w:spacing w:after="120" w:line="360" w:lineRule="auto"/>
        <w:jc w:val="left"/>
        <w:rPr>
          <w:sz w:val="24"/>
          <w:szCs w:val="24"/>
        </w:rPr>
      </w:pPr>
      <w:r>
        <w:rPr>
          <w:sz w:val="24"/>
          <w:szCs w:val="24"/>
        </w:rPr>
        <w:t xml:space="preserve">W wyniku rekrutacji na rok szkolny 2024/2025 przyjęto 23 uczniów do klasy o profilu: </w:t>
      </w:r>
    </w:p>
    <w:p w14:paraId="0461904A" w14:textId="77777777" w:rsidR="007863C3" w:rsidRPr="005B6616" w:rsidRDefault="007863C3" w:rsidP="00AE4C9C">
      <w:pPr>
        <w:pStyle w:val="Akapitzlist"/>
        <w:numPr>
          <w:ilvl w:val="0"/>
          <w:numId w:val="52"/>
        </w:numPr>
        <w:spacing w:after="240" w:line="360" w:lineRule="auto"/>
        <w:ind w:left="714" w:hanging="357"/>
        <w:jc w:val="left"/>
        <w:rPr>
          <w:sz w:val="24"/>
          <w:szCs w:val="24"/>
        </w:rPr>
      </w:pPr>
      <w:r>
        <w:rPr>
          <w:sz w:val="24"/>
          <w:szCs w:val="24"/>
        </w:rPr>
        <w:t>Oddział przygotowania wojskowego.</w:t>
      </w:r>
    </w:p>
    <w:p w14:paraId="2DE92CDE" w14:textId="77777777" w:rsidR="007863C3" w:rsidRDefault="007863C3" w:rsidP="00AE4C9C">
      <w:pPr>
        <w:numPr>
          <w:ilvl w:val="0"/>
          <w:numId w:val="29"/>
        </w:numPr>
        <w:spacing w:after="0" w:line="360" w:lineRule="auto"/>
        <w:jc w:val="left"/>
        <w:rPr>
          <w:b/>
          <w:sz w:val="24"/>
          <w:szCs w:val="24"/>
        </w:rPr>
      </w:pPr>
      <w:r>
        <w:rPr>
          <w:b/>
          <w:sz w:val="24"/>
          <w:szCs w:val="24"/>
        </w:rPr>
        <w:t>Zespół Szkół Zawodowych w Nasielsku:</w:t>
      </w:r>
    </w:p>
    <w:p w14:paraId="656B0D26" w14:textId="77777777" w:rsidR="007863C3" w:rsidRPr="007119F8" w:rsidRDefault="007863C3" w:rsidP="007863C3">
      <w:pPr>
        <w:spacing w:after="0" w:line="360" w:lineRule="auto"/>
        <w:jc w:val="left"/>
        <w:rPr>
          <w:color w:val="FF0000"/>
          <w:sz w:val="24"/>
          <w:szCs w:val="24"/>
        </w:rPr>
      </w:pPr>
      <w:r>
        <w:rPr>
          <w:sz w:val="24"/>
          <w:szCs w:val="24"/>
        </w:rPr>
        <w:t>Liczba uczniów według stanu na dzień 30.09.2024 r.- 380</w:t>
      </w:r>
    </w:p>
    <w:p w14:paraId="56E4561A" w14:textId="77777777" w:rsidR="007863C3" w:rsidRDefault="007863C3" w:rsidP="007863C3">
      <w:pPr>
        <w:spacing w:after="120" w:line="360" w:lineRule="auto"/>
        <w:jc w:val="left"/>
        <w:rPr>
          <w:sz w:val="24"/>
          <w:szCs w:val="24"/>
        </w:rPr>
      </w:pPr>
      <w:r>
        <w:rPr>
          <w:sz w:val="24"/>
          <w:szCs w:val="24"/>
        </w:rPr>
        <w:t>W wyniku rekrutacji na rok szkolny 2024/2025 przyjęto do Zespołu Szkół Zawodowych 69 uczniów. W skład zespołu wchodzi:</w:t>
      </w:r>
    </w:p>
    <w:p w14:paraId="10C8017C" w14:textId="77777777" w:rsidR="007863C3" w:rsidRPr="00187ACE" w:rsidRDefault="007863C3" w:rsidP="00187ACE">
      <w:pPr>
        <w:pStyle w:val="Akapitzlist"/>
        <w:numPr>
          <w:ilvl w:val="0"/>
          <w:numId w:val="122"/>
        </w:numPr>
        <w:spacing w:after="0" w:line="360" w:lineRule="auto"/>
        <w:jc w:val="left"/>
        <w:rPr>
          <w:sz w:val="24"/>
          <w:szCs w:val="24"/>
        </w:rPr>
      </w:pPr>
      <w:r w:rsidRPr="00187ACE">
        <w:rPr>
          <w:sz w:val="24"/>
          <w:szCs w:val="24"/>
        </w:rPr>
        <w:t>Liceum Ogólnokształcące:</w:t>
      </w:r>
    </w:p>
    <w:p w14:paraId="63EDA3F2" w14:textId="77777777" w:rsidR="007863C3" w:rsidRPr="00A146A2" w:rsidRDefault="007863C3" w:rsidP="007863C3">
      <w:pPr>
        <w:numPr>
          <w:ilvl w:val="0"/>
          <w:numId w:val="11"/>
        </w:numPr>
        <w:spacing w:after="0" w:line="360" w:lineRule="auto"/>
        <w:jc w:val="left"/>
        <w:rPr>
          <w:sz w:val="24"/>
          <w:szCs w:val="24"/>
        </w:rPr>
      </w:pPr>
      <w:r w:rsidRPr="00A146A2">
        <w:rPr>
          <w:sz w:val="24"/>
          <w:szCs w:val="24"/>
        </w:rPr>
        <w:t xml:space="preserve">Klasa dziennikarsko-lingwistyczna </w:t>
      </w:r>
    </w:p>
    <w:p w14:paraId="2EB77A12" w14:textId="77777777" w:rsidR="007863C3" w:rsidRPr="00187ACE" w:rsidRDefault="007863C3" w:rsidP="00187ACE">
      <w:pPr>
        <w:pStyle w:val="Akapitzlist"/>
        <w:numPr>
          <w:ilvl w:val="0"/>
          <w:numId w:val="123"/>
        </w:numPr>
        <w:spacing w:after="0" w:line="360" w:lineRule="auto"/>
        <w:jc w:val="left"/>
        <w:rPr>
          <w:sz w:val="24"/>
          <w:szCs w:val="24"/>
        </w:rPr>
      </w:pPr>
      <w:r w:rsidRPr="00187ACE">
        <w:rPr>
          <w:sz w:val="24"/>
          <w:szCs w:val="24"/>
        </w:rPr>
        <w:t xml:space="preserve">Technikum: </w:t>
      </w:r>
    </w:p>
    <w:p w14:paraId="4FD2C161" w14:textId="77777777" w:rsidR="007863C3" w:rsidRPr="00A146A2" w:rsidRDefault="007863C3" w:rsidP="00AE4C9C">
      <w:pPr>
        <w:numPr>
          <w:ilvl w:val="0"/>
          <w:numId w:val="28"/>
        </w:numPr>
        <w:spacing w:after="0" w:line="360" w:lineRule="auto"/>
        <w:jc w:val="left"/>
        <w:rPr>
          <w:sz w:val="24"/>
          <w:szCs w:val="24"/>
        </w:rPr>
      </w:pPr>
      <w:r w:rsidRPr="00A146A2">
        <w:rPr>
          <w:sz w:val="24"/>
          <w:szCs w:val="24"/>
        </w:rPr>
        <w:t>Technik ekonomista,</w:t>
      </w:r>
    </w:p>
    <w:p w14:paraId="635192F5" w14:textId="77777777" w:rsidR="007863C3" w:rsidRPr="00A146A2" w:rsidRDefault="007863C3" w:rsidP="00AE4C9C">
      <w:pPr>
        <w:numPr>
          <w:ilvl w:val="0"/>
          <w:numId w:val="28"/>
        </w:numPr>
        <w:spacing w:after="0" w:line="360" w:lineRule="auto"/>
        <w:jc w:val="left"/>
        <w:rPr>
          <w:sz w:val="24"/>
          <w:szCs w:val="24"/>
        </w:rPr>
      </w:pPr>
      <w:r w:rsidRPr="00A146A2">
        <w:rPr>
          <w:sz w:val="24"/>
          <w:szCs w:val="24"/>
        </w:rPr>
        <w:t>Technik logistyk,</w:t>
      </w:r>
    </w:p>
    <w:p w14:paraId="4B7FB059" w14:textId="77777777" w:rsidR="007863C3" w:rsidRPr="00A146A2" w:rsidRDefault="007863C3" w:rsidP="00AE4C9C">
      <w:pPr>
        <w:numPr>
          <w:ilvl w:val="0"/>
          <w:numId w:val="28"/>
        </w:numPr>
        <w:spacing w:after="0" w:line="360" w:lineRule="auto"/>
        <w:jc w:val="left"/>
        <w:rPr>
          <w:sz w:val="24"/>
          <w:szCs w:val="24"/>
        </w:rPr>
      </w:pPr>
      <w:r w:rsidRPr="00A146A2">
        <w:rPr>
          <w:sz w:val="24"/>
          <w:szCs w:val="24"/>
        </w:rPr>
        <w:t>Technik informatyk</w:t>
      </w:r>
    </w:p>
    <w:p w14:paraId="7C9D1D05" w14:textId="77777777" w:rsidR="007863C3" w:rsidRPr="00187ACE" w:rsidRDefault="007863C3" w:rsidP="00187ACE">
      <w:pPr>
        <w:pStyle w:val="Akapitzlist"/>
        <w:numPr>
          <w:ilvl w:val="0"/>
          <w:numId w:val="124"/>
        </w:numPr>
        <w:spacing w:after="0" w:line="360" w:lineRule="auto"/>
        <w:jc w:val="left"/>
        <w:rPr>
          <w:sz w:val="24"/>
          <w:szCs w:val="24"/>
        </w:rPr>
      </w:pPr>
      <w:r w:rsidRPr="00187ACE">
        <w:rPr>
          <w:sz w:val="24"/>
          <w:szCs w:val="24"/>
        </w:rPr>
        <w:t xml:space="preserve">Szkoła Branżowa I stopnia </w:t>
      </w:r>
    </w:p>
    <w:p w14:paraId="326F4F17" w14:textId="77777777" w:rsidR="007863C3" w:rsidRDefault="007863C3" w:rsidP="00AE4C9C">
      <w:pPr>
        <w:numPr>
          <w:ilvl w:val="0"/>
          <w:numId w:val="21"/>
        </w:numPr>
        <w:spacing w:after="120" w:line="360" w:lineRule="auto"/>
        <w:ind w:left="760" w:hanging="357"/>
        <w:jc w:val="left"/>
        <w:rPr>
          <w:sz w:val="24"/>
          <w:szCs w:val="24"/>
        </w:rPr>
      </w:pPr>
      <w:r>
        <w:rPr>
          <w:sz w:val="24"/>
          <w:szCs w:val="24"/>
        </w:rPr>
        <w:lastRenderedPageBreak/>
        <w:t>Klasa wielozawodowa</w:t>
      </w:r>
    </w:p>
    <w:p w14:paraId="7339EC03" w14:textId="77777777" w:rsidR="007863C3" w:rsidRDefault="007863C3" w:rsidP="00AE4C9C">
      <w:pPr>
        <w:numPr>
          <w:ilvl w:val="0"/>
          <w:numId w:val="29"/>
        </w:numPr>
        <w:spacing w:after="240" w:line="360" w:lineRule="auto"/>
        <w:ind w:left="357" w:hanging="357"/>
        <w:jc w:val="left"/>
        <w:rPr>
          <w:b/>
          <w:sz w:val="24"/>
          <w:szCs w:val="24"/>
        </w:rPr>
      </w:pPr>
      <w:r>
        <w:rPr>
          <w:b/>
          <w:sz w:val="24"/>
          <w:szCs w:val="24"/>
        </w:rPr>
        <w:t>Zespół Szkół Zawodowych nr 1 w Nowym Dworze Mazowieckim:</w:t>
      </w:r>
    </w:p>
    <w:p w14:paraId="102013F2" w14:textId="77777777" w:rsidR="007863C3" w:rsidRPr="007119F8" w:rsidRDefault="007863C3" w:rsidP="007863C3">
      <w:pPr>
        <w:spacing w:after="0" w:line="360" w:lineRule="auto"/>
        <w:jc w:val="left"/>
        <w:rPr>
          <w:color w:val="FF0000"/>
          <w:sz w:val="24"/>
          <w:szCs w:val="24"/>
        </w:rPr>
      </w:pPr>
      <w:r>
        <w:rPr>
          <w:sz w:val="24"/>
          <w:szCs w:val="24"/>
        </w:rPr>
        <w:t>Liczba uczniów według stanu na dzień 30.09.2024 r. - 635</w:t>
      </w:r>
    </w:p>
    <w:p w14:paraId="39A9F146" w14:textId="77777777" w:rsidR="007863C3" w:rsidRDefault="007863C3" w:rsidP="007863C3">
      <w:pPr>
        <w:spacing w:after="0" w:line="360" w:lineRule="auto"/>
        <w:jc w:val="left"/>
        <w:rPr>
          <w:sz w:val="24"/>
          <w:szCs w:val="24"/>
        </w:rPr>
      </w:pPr>
      <w:r>
        <w:rPr>
          <w:sz w:val="24"/>
          <w:szCs w:val="24"/>
        </w:rPr>
        <w:t>W wyniku rekrutacji na rok szkolny 2024/2025 do Zespołu Szkół Zawodowych przyjęto 127 uczniów. W skład zespołu wchodzi:</w:t>
      </w:r>
    </w:p>
    <w:p w14:paraId="4799D369" w14:textId="77777777" w:rsidR="007863C3" w:rsidRPr="00187ACE" w:rsidRDefault="007863C3" w:rsidP="00187ACE">
      <w:pPr>
        <w:pStyle w:val="Akapitzlist"/>
        <w:numPr>
          <w:ilvl w:val="0"/>
          <w:numId w:val="125"/>
        </w:numPr>
        <w:spacing w:after="0" w:line="360" w:lineRule="auto"/>
        <w:jc w:val="left"/>
        <w:rPr>
          <w:sz w:val="24"/>
          <w:szCs w:val="24"/>
        </w:rPr>
      </w:pPr>
      <w:r w:rsidRPr="00187ACE">
        <w:rPr>
          <w:sz w:val="24"/>
          <w:szCs w:val="24"/>
        </w:rPr>
        <w:t xml:space="preserve">Technikum: </w:t>
      </w:r>
    </w:p>
    <w:p w14:paraId="735039D5" w14:textId="77777777" w:rsidR="007863C3" w:rsidRDefault="007863C3" w:rsidP="007863C3">
      <w:pPr>
        <w:numPr>
          <w:ilvl w:val="0"/>
          <w:numId w:val="13"/>
        </w:numPr>
        <w:spacing w:after="0" w:line="360" w:lineRule="auto"/>
        <w:jc w:val="left"/>
        <w:rPr>
          <w:sz w:val="24"/>
          <w:szCs w:val="24"/>
        </w:rPr>
      </w:pPr>
      <w:r>
        <w:rPr>
          <w:sz w:val="24"/>
          <w:szCs w:val="24"/>
        </w:rPr>
        <w:t>Technik budownictwa,</w:t>
      </w:r>
    </w:p>
    <w:p w14:paraId="67C7A6A6" w14:textId="77777777" w:rsidR="007863C3" w:rsidRDefault="007863C3" w:rsidP="007863C3">
      <w:pPr>
        <w:numPr>
          <w:ilvl w:val="0"/>
          <w:numId w:val="13"/>
        </w:numPr>
        <w:spacing w:after="0" w:line="360" w:lineRule="auto"/>
        <w:jc w:val="left"/>
        <w:rPr>
          <w:sz w:val="24"/>
          <w:szCs w:val="24"/>
        </w:rPr>
      </w:pPr>
      <w:r>
        <w:rPr>
          <w:sz w:val="24"/>
          <w:szCs w:val="24"/>
        </w:rPr>
        <w:t>Technik reklamy,</w:t>
      </w:r>
    </w:p>
    <w:p w14:paraId="71511B53" w14:textId="77777777" w:rsidR="007863C3" w:rsidRDefault="007863C3" w:rsidP="007863C3">
      <w:pPr>
        <w:numPr>
          <w:ilvl w:val="0"/>
          <w:numId w:val="13"/>
        </w:numPr>
        <w:spacing w:after="0" w:line="360" w:lineRule="auto"/>
        <w:jc w:val="left"/>
        <w:rPr>
          <w:sz w:val="24"/>
          <w:szCs w:val="24"/>
        </w:rPr>
      </w:pPr>
      <w:r>
        <w:rPr>
          <w:sz w:val="24"/>
          <w:szCs w:val="24"/>
        </w:rPr>
        <w:t>Technik informatyk,</w:t>
      </w:r>
    </w:p>
    <w:p w14:paraId="4F922401" w14:textId="77777777" w:rsidR="007863C3" w:rsidRDefault="007863C3" w:rsidP="007863C3">
      <w:pPr>
        <w:numPr>
          <w:ilvl w:val="0"/>
          <w:numId w:val="13"/>
        </w:numPr>
        <w:spacing w:after="0" w:line="360" w:lineRule="auto"/>
        <w:jc w:val="left"/>
        <w:rPr>
          <w:sz w:val="24"/>
          <w:szCs w:val="24"/>
        </w:rPr>
      </w:pPr>
      <w:r>
        <w:rPr>
          <w:sz w:val="24"/>
          <w:szCs w:val="24"/>
        </w:rPr>
        <w:t>Technik pojazdów samochodowych</w:t>
      </w:r>
    </w:p>
    <w:p w14:paraId="347C2716" w14:textId="77777777" w:rsidR="007863C3" w:rsidRDefault="007863C3" w:rsidP="007863C3">
      <w:pPr>
        <w:numPr>
          <w:ilvl w:val="0"/>
          <w:numId w:val="13"/>
        </w:numPr>
        <w:spacing w:after="0" w:line="360" w:lineRule="auto"/>
        <w:jc w:val="left"/>
        <w:rPr>
          <w:sz w:val="24"/>
          <w:szCs w:val="24"/>
        </w:rPr>
      </w:pPr>
      <w:r>
        <w:rPr>
          <w:sz w:val="24"/>
          <w:szCs w:val="24"/>
        </w:rPr>
        <w:t>Technik robót wykończeniowych w budownictwie</w:t>
      </w:r>
    </w:p>
    <w:p w14:paraId="19F43FFA" w14:textId="77777777" w:rsidR="007863C3" w:rsidRPr="00187ACE" w:rsidRDefault="007863C3" w:rsidP="00187ACE">
      <w:pPr>
        <w:pStyle w:val="Akapitzlist"/>
        <w:numPr>
          <w:ilvl w:val="0"/>
          <w:numId w:val="126"/>
        </w:numPr>
        <w:spacing w:after="0" w:line="360" w:lineRule="auto"/>
        <w:jc w:val="left"/>
        <w:rPr>
          <w:sz w:val="24"/>
          <w:szCs w:val="24"/>
        </w:rPr>
      </w:pPr>
      <w:r w:rsidRPr="00187ACE">
        <w:rPr>
          <w:sz w:val="24"/>
          <w:szCs w:val="24"/>
        </w:rPr>
        <w:t>Szkoła Branżowa I stopnia:</w:t>
      </w:r>
    </w:p>
    <w:p w14:paraId="4A470A26" w14:textId="77777777" w:rsidR="007863C3" w:rsidRDefault="007863C3" w:rsidP="007863C3">
      <w:pPr>
        <w:numPr>
          <w:ilvl w:val="0"/>
          <w:numId w:val="14"/>
        </w:numPr>
        <w:spacing w:after="0" w:line="360" w:lineRule="auto"/>
        <w:jc w:val="left"/>
        <w:rPr>
          <w:sz w:val="24"/>
          <w:szCs w:val="24"/>
        </w:rPr>
      </w:pPr>
      <w:r>
        <w:rPr>
          <w:sz w:val="24"/>
          <w:szCs w:val="24"/>
        </w:rPr>
        <w:t>Klasa wielozawodowa,</w:t>
      </w:r>
    </w:p>
    <w:p w14:paraId="225D33B7" w14:textId="77777777" w:rsidR="007863C3" w:rsidRDefault="007863C3" w:rsidP="007863C3">
      <w:pPr>
        <w:numPr>
          <w:ilvl w:val="0"/>
          <w:numId w:val="14"/>
        </w:numPr>
        <w:spacing w:after="0" w:line="360" w:lineRule="auto"/>
        <w:jc w:val="left"/>
        <w:rPr>
          <w:sz w:val="24"/>
          <w:szCs w:val="24"/>
        </w:rPr>
      </w:pPr>
      <w:r>
        <w:rPr>
          <w:sz w:val="24"/>
          <w:szCs w:val="24"/>
        </w:rPr>
        <w:t>Mechanik pojazdów samochodowych,</w:t>
      </w:r>
    </w:p>
    <w:p w14:paraId="6C95BA23" w14:textId="77777777" w:rsidR="007863C3" w:rsidRDefault="007863C3" w:rsidP="007863C3">
      <w:pPr>
        <w:numPr>
          <w:ilvl w:val="0"/>
          <w:numId w:val="14"/>
        </w:numPr>
        <w:spacing w:after="0" w:line="360" w:lineRule="auto"/>
        <w:jc w:val="left"/>
        <w:rPr>
          <w:sz w:val="24"/>
          <w:szCs w:val="24"/>
        </w:rPr>
      </w:pPr>
      <w:r>
        <w:rPr>
          <w:sz w:val="24"/>
          <w:szCs w:val="24"/>
        </w:rPr>
        <w:t>Kierowca mechanik,</w:t>
      </w:r>
    </w:p>
    <w:p w14:paraId="4712B591" w14:textId="77777777" w:rsidR="007863C3" w:rsidRDefault="007863C3" w:rsidP="007863C3">
      <w:pPr>
        <w:numPr>
          <w:ilvl w:val="0"/>
          <w:numId w:val="14"/>
        </w:numPr>
        <w:spacing w:after="0" w:line="360" w:lineRule="auto"/>
        <w:jc w:val="left"/>
        <w:rPr>
          <w:sz w:val="24"/>
          <w:szCs w:val="24"/>
        </w:rPr>
      </w:pPr>
      <w:r>
        <w:rPr>
          <w:sz w:val="24"/>
          <w:szCs w:val="24"/>
        </w:rPr>
        <w:t>Monter zabudowy i robót wykończeniowych w budownictwie,</w:t>
      </w:r>
    </w:p>
    <w:p w14:paraId="33CC6866" w14:textId="77777777" w:rsidR="007863C3" w:rsidRDefault="007863C3" w:rsidP="007863C3">
      <w:pPr>
        <w:numPr>
          <w:ilvl w:val="0"/>
          <w:numId w:val="14"/>
        </w:numPr>
        <w:spacing w:after="0" w:line="360" w:lineRule="auto"/>
        <w:jc w:val="left"/>
        <w:rPr>
          <w:sz w:val="24"/>
          <w:szCs w:val="24"/>
        </w:rPr>
      </w:pPr>
      <w:r>
        <w:rPr>
          <w:sz w:val="24"/>
          <w:szCs w:val="24"/>
        </w:rPr>
        <w:t>Monter stolarki budowlanej;</w:t>
      </w:r>
    </w:p>
    <w:p w14:paraId="43CDDA09" w14:textId="77777777" w:rsidR="007863C3" w:rsidRDefault="007863C3" w:rsidP="007863C3">
      <w:pPr>
        <w:numPr>
          <w:ilvl w:val="0"/>
          <w:numId w:val="14"/>
        </w:numPr>
        <w:spacing w:after="240" w:line="360" w:lineRule="auto"/>
        <w:ind w:left="714" w:hanging="357"/>
        <w:jc w:val="left"/>
        <w:rPr>
          <w:sz w:val="24"/>
          <w:szCs w:val="24"/>
        </w:rPr>
      </w:pPr>
      <w:r>
        <w:rPr>
          <w:sz w:val="24"/>
          <w:szCs w:val="24"/>
        </w:rPr>
        <w:t>Sprzedawca.</w:t>
      </w:r>
    </w:p>
    <w:p w14:paraId="4B3261F6" w14:textId="77777777" w:rsidR="007863C3" w:rsidRPr="00946E0A" w:rsidRDefault="007863C3" w:rsidP="00187ACE">
      <w:pPr>
        <w:pStyle w:val="Nagwek3"/>
      </w:pPr>
      <w:r w:rsidRPr="00946E0A">
        <w:t>Szkoły specjalne</w:t>
      </w:r>
    </w:p>
    <w:p w14:paraId="66E4FA46" w14:textId="77777777" w:rsidR="007863C3" w:rsidRDefault="007863C3" w:rsidP="00F4690B">
      <w:pPr>
        <w:spacing w:after="0" w:line="360" w:lineRule="auto"/>
        <w:jc w:val="left"/>
        <w:rPr>
          <w:sz w:val="24"/>
          <w:szCs w:val="24"/>
        </w:rPr>
      </w:pPr>
      <w:r>
        <w:rPr>
          <w:sz w:val="24"/>
          <w:szCs w:val="24"/>
        </w:rPr>
        <w:t xml:space="preserve">W Nowym Dworze Mazowieckim funkcjonuje </w:t>
      </w:r>
      <w:r w:rsidRPr="00187ACE">
        <w:rPr>
          <w:b/>
          <w:sz w:val="24"/>
          <w:szCs w:val="24"/>
        </w:rPr>
        <w:t>Zespół Placówek Edukacyjnych</w:t>
      </w:r>
      <w:r>
        <w:rPr>
          <w:sz w:val="24"/>
          <w:szCs w:val="24"/>
        </w:rPr>
        <w:t>. Placówka jest przeznaczona dla dzieci i młodzieży z niepełnosprawnością intelektualną w stopniu lekkim, umiarkowanym, znacznym i głębokim, niepełnosprawnościami sprzężonymi, autyzmem i Zespołem Aspergera. W skład zespołu wchodzą:</w:t>
      </w:r>
    </w:p>
    <w:p w14:paraId="79623C72" w14:textId="77777777" w:rsidR="007863C3" w:rsidRDefault="007863C3" w:rsidP="007863C3">
      <w:pPr>
        <w:numPr>
          <w:ilvl w:val="0"/>
          <w:numId w:val="1"/>
        </w:numPr>
        <w:spacing w:after="0" w:line="360" w:lineRule="auto"/>
        <w:jc w:val="left"/>
        <w:rPr>
          <w:sz w:val="24"/>
          <w:szCs w:val="24"/>
        </w:rPr>
      </w:pPr>
      <w:r>
        <w:rPr>
          <w:sz w:val="24"/>
          <w:szCs w:val="24"/>
        </w:rPr>
        <w:t xml:space="preserve">Szkoła Podstawowa Specjalna </w:t>
      </w:r>
    </w:p>
    <w:p w14:paraId="48B5ECA1" w14:textId="77777777" w:rsidR="007863C3" w:rsidRDefault="007863C3" w:rsidP="007863C3">
      <w:pPr>
        <w:numPr>
          <w:ilvl w:val="0"/>
          <w:numId w:val="1"/>
        </w:numPr>
        <w:spacing w:after="0" w:line="360" w:lineRule="auto"/>
        <w:jc w:val="left"/>
        <w:rPr>
          <w:sz w:val="24"/>
          <w:szCs w:val="24"/>
        </w:rPr>
      </w:pPr>
      <w:r>
        <w:rPr>
          <w:sz w:val="24"/>
          <w:szCs w:val="24"/>
        </w:rPr>
        <w:t>Publiczna Szkoła Przysposabiająca do Pracy</w:t>
      </w:r>
    </w:p>
    <w:p w14:paraId="0643C937" w14:textId="77777777" w:rsidR="007863C3" w:rsidRPr="005522A8" w:rsidRDefault="007863C3" w:rsidP="007863C3">
      <w:pPr>
        <w:spacing w:after="120" w:line="360" w:lineRule="auto"/>
        <w:rPr>
          <w:color w:val="FF0000"/>
          <w:sz w:val="24"/>
          <w:szCs w:val="24"/>
        </w:rPr>
      </w:pPr>
      <w:r>
        <w:rPr>
          <w:sz w:val="24"/>
          <w:szCs w:val="24"/>
        </w:rPr>
        <w:t>Liczba uczniów według stanu na dzień 30.09.2024 r. - 95</w:t>
      </w:r>
    </w:p>
    <w:p w14:paraId="718AE598" w14:textId="77777777" w:rsidR="007863C3" w:rsidRPr="00946E0A" w:rsidRDefault="007863C3" w:rsidP="00187ACE">
      <w:pPr>
        <w:pStyle w:val="Nagwek3"/>
      </w:pPr>
      <w:r w:rsidRPr="00946E0A">
        <w:t xml:space="preserve">Poradnia </w:t>
      </w:r>
      <w:proofErr w:type="spellStart"/>
      <w:r w:rsidRPr="00946E0A">
        <w:t>Psychologiczno</w:t>
      </w:r>
      <w:proofErr w:type="spellEnd"/>
      <w:r w:rsidRPr="00946E0A">
        <w:t xml:space="preserve"> – Pedagogiczna</w:t>
      </w:r>
    </w:p>
    <w:p w14:paraId="7896F545" w14:textId="06343165" w:rsidR="007863C3" w:rsidRDefault="007863C3" w:rsidP="00187ACE">
      <w:pPr>
        <w:spacing w:after="0" w:line="360" w:lineRule="auto"/>
        <w:jc w:val="left"/>
        <w:rPr>
          <w:sz w:val="24"/>
          <w:szCs w:val="24"/>
        </w:rPr>
      </w:pPr>
      <w:r>
        <w:rPr>
          <w:sz w:val="24"/>
          <w:szCs w:val="24"/>
        </w:rPr>
        <w:t xml:space="preserve">Poradnia udziela dzieciom i młodzieży, rodzicom bezpośredniej pomocy </w:t>
      </w:r>
      <w:proofErr w:type="spellStart"/>
      <w:r>
        <w:rPr>
          <w:sz w:val="24"/>
          <w:szCs w:val="24"/>
        </w:rPr>
        <w:t>psychologiczno</w:t>
      </w:r>
      <w:proofErr w:type="spellEnd"/>
      <w:r w:rsidR="00187ACE">
        <w:rPr>
          <w:sz w:val="24"/>
          <w:szCs w:val="24"/>
        </w:rPr>
        <w:t xml:space="preserve"> </w:t>
      </w:r>
      <w:r>
        <w:rPr>
          <w:sz w:val="24"/>
          <w:szCs w:val="24"/>
        </w:rPr>
        <w:t>-</w:t>
      </w:r>
      <w:r w:rsidR="00187ACE">
        <w:rPr>
          <w:sz w:val="24"/>
          <w:szCs w:val="24"/>
        </w:rPr>
        <w:t xml:space="preserve"> </w:t>
      </w:r>
      <w:r>
        <w:rPr>
          <w:sz w:val="24"/>
          <w:szCs w:val="24"/>
        </w:rPr>
        <w:t>pedagogicznej. Do głównych zadań poradni należą:</w:t>
      </w:r>
    </w:p>
    <w:p w14:paraId="524C5E69" w14:textId="77777777" w:rsidR="007863C3" w:rsidRDefault="007863C3" w:rsidP="007863C3">
      <w:pPr>
        <w:numPr>
          <w:ilvl w:val="0"/>
          <w:numId w:val="2"/>
        </w:numPr>
        <w:spacing w:after="0" w:line="360" w:lineRule="auto"/>
        <w:ind w:left="644"/>
        <w:jc w:val="left"/>
        <w:rPr>
          <w:sz w:val="24"/>
          <w:szCs w:val="24"/>
        </w:rPr>
      </w:pPr>
      <w:r>
        <w:rPr>
          <w:sz w:val="24"/>
          <w:szCs w:val="24"/>
        </w:rPr>
        <w:lastRenderedPageBreak/>
        <w:t>Diagnozowanie dzieci i młodzieży</w:t>
      </w:r>
    </w:p>
    <w:p w14:paraId="56CED635" w14:textId="77777777" w:rsidR="007863C3" w:rsidRDefault="007863C3" w:rsidP="007863C3">
      <w:pPr>
        <w:numPr>
          <w:ilvl w:val="0"/>
          <w:numId w:val="2"/>
        </w:numPr>
        <w:spacing w:after="0" w:line="360" w:lineRule="auto"/>
        <w:ind w:left="644"/>
        <w:jc w:val="left"/>
        <w:rPr>
          <w:sz w:val="24"/>
          <w:szCs w:val="24"/>
        </w:rPr>
      </w:pPr>
      <w:r>
        <w:rPr>
          <w:sz w:val="24"/>
          <w:szCs w:val="24"/>
        </w:rPr>
        <w:t>Prowadzenie terapii dzieci i młodzieży oraz ich rodzin</w:t>
      </w:r>
    </w:p>
    <w:p w14:paraId="57FC96F4" w14:textId="77777777" w:rsidR="007863C3" w:rsidRDefault="007863C3" w:rsidP="007863C3">
      <w:pPr>
        <w:numPr>
          <w:ilvl w:val="0"/>
          <w:numId w:val="2"/>
        </w:numPr>
        <w:spacing w:after="0" w:line="360" w:lineRule="auto"/>
        <w:ind w:left="644"/>
        <w:jc w:val="left"/>
        <w:rPr>
          <w:sz w:val="24"/>
          <w:szCs w:val="24"/>
        </w:rPr>
      </w:pPr>
      <w:r>
        <w:rPr>
          <w:sz w:val="24"/>
          <w:szCs w:val="24"/>
        </w:rPr>
        <w:t>Udzielanie wsparcia dzieciom i młodzieży wymagającym pomocy psychologiczno-pedagogicznych lub pomocy w wyborze kierunku kształcenia i zawodu oraz planowaniu kształcenia i kariery zawodowej.</w:t>
      </w:r>
    </w:p>
    <w:p w14:paraId="1037F778" w14:textId="77777777" w:rsidR="007863C3" w:rsidRDefault="007863C3" w:rsidP="007863C3">
      <w:pPr>
        <w:numPr>
          <w:ilvl w:val="0"/>
          <w:numId w:val="2"/>
        </w:numPr>
        <w:spacing w:after="0" w:line="360" w:lineRule="auto"/>
        <w:ind w:left="644"/>
        <w:jc w:val="left"/>
        <w:rPr>
          <w:sz w:val="24"/>
          <w:szCs w:val="24"/>
        </w:rPr>
      </w:pPr>
      <w:r>
        <w:rPr>
          <w:sz w:val="24"/>
          <w:szCs w:val="24"/>
        </w:rPr>
        <w:t>Udzielanie pomocy rodzicom w rozpoznawaniu i rozwijaniu indywidualnych potrzeb rozwojowych i edukacyjnych, indywidualnych możliwości psychofizycznych dzieci i młodzieży oraz rozwijaniu problemów edukacyjnych i wychowawczych.</w:t>
      </w:r>
    </w:p>
    <w:p w14:paraId="4E1D6E7D" w14:textId="77777777" w:rsidR="007863C3" w:rsidRDefault="007863C3" w:rsidP="007863C3">
      <w:pPr>
        <w:numPr>
          <w:ilvl w:val="0"/>
          <w:numId w:val="2"/>
        </w:numPr>
        <w:spacing w:after="0" w:line="360" w:lineRule="auto"/>
        <w:ind w:left="644"/>
        <w:jc w:val="left"/>
        <w:rPr>
          <w:sz w:val="24"/>
          <w:szCs w:val="24"/>
        </w:rPr>
      </w:pPr>
      <w:r>
        <w:rPr>
          <w:sz w:val="24"/>
          <w:szCs w:val="24"/>
        </w:rPr>
        <w:t>Realizowanie zadań profilaktycznych oraz wspierających wychowawczą i edukacyjną funkcję przedszkola, szkoły i placówki</w:t>
      </w:r>
    </w:p>
    <w:p w14:paraId="5A249E94" w14:textId="77777777" w:rsidR="007863C3" w:rsidRDefault="007863C3" w:rsidP="007863C3">
      <w:pPr>
        <w:numPr>
          <w:ilvl w:val="0"/>
          <w:numId w:val="2"/>
        </w:numPr>
        <w:spacing w:after="0" w:line="360" w:lineRule="auto"/>
        <w:ind w:left="644"/>
        <w:jc w:val="left"/>
        <w:rPr>
          <w:sz w:val="24"/>
          <w:szCs w:val="24"/>
        </w:rPr>
      </w:pPr>
      <w:r>
        <w:rPr>
          <w:sz w:val="24"/>
          <w:szCs w:val="24"/>
        </w:rPr>
        <w:t>Organizowanie i prowadzenie wspomagania przedszkoli, szkół i placówek w zakresie realizacji zadań dydaktycznych, wychowawczych i opiekuńczych.</w:t>
      </w:r>
    </w:p>
    <w:p w14:paraId="49E4868E" w14:textId="77777777" w:rsidR="007863C3" w:rsidRDefault="007863C3" w:rsidP="00187ACE">
      <w:pPr>
        <w:spacing w:after="0" w:line="360" w:lineRule="auto"/>
        <w:jc w:val="left"/>
        <w:rPr>
          <w:sz w:val="24"/>
          <w:szCs w:val="24"/>
        </w:rPr>
      </w:pPr>
      <w:r>
        <w:rPr>
          <w:sz w:val="24"/>
          <w:szCs w:val="24"/>
        </w:rPr>
        <w:t>W celu ułatwienia dostępu do fachowej pomocy psychologów, pedagogów oraz logopedów w Nasielsku funkcjonuje filia placówki.</w:t>
      </w:r>
    </w:p>
    <w:p w14:paraId="5F0AD9EA" w14:textId="77777777" w:rsidR="007863C3" w:rsidRDefault="007863C3" w:rsidP="00187ACE">
      <w:pPr>
        <w:spacing w:after="120" w:line="360" w:lineRule="auto"/>
        <w:jc w:val="left"/>
        <w:rPr>
          <w:sz w:val="24"/>
          <w:szCs w:val="24"/>
        </w:rPr>
      </w:pPr>
      <w:r>
        <w:rPr>
          <w:sz w:val="24"/>
          <w:szCs w:val="24"/>
        </w:rPr>
        <w:t>W roku 2023/2024 z pomocy skorzystało 2 7369 osób. Wydano łącznie 544 orzeczenia oraz 1217 opinii m.in.:</w:t>
      </w:r>
    </w:p>
    <w:p w14:paraId="3E56C82A" w14:textId="77777777" w:rsidR="007863C3" w:rsidRDefault="007863C3" w:rsidP="007863C3">
      <w:pPr>
        <w:numPr>
          <w:ilvl w:val="0"/>
          <w:numId w:val="9"/>
        </w:numPr>
        <w:spacing w:after="0" w:line="360" w:lineRule="auto"/>
        <w:jc w:val="left"/>
        <w:rPr>
          <w:sz w:val="24"/>
          <w:szCs w:val="24"/>
        </w:rPr>
      </w:pPr>
      <w:r>
        <w:rPr>
          <w:sz w:val="24"/>
          <w:szCs w:val="24"/>
        </w:rPr>
        <w:t>93 opinie o potrzebie wczesnego wspomagania rozwoju;</w:t>
      </w:r>
    </w:p>
    <w:p w14:paraId="2249CB27" w14:textId="77777777" w:rsidR="007863C3" w:rsidRDefault="007863C3" w:rsidP="007863C3">
      <w:pPr>
        <w:numPr>
          <w:ilvl w:val="0"/>
          <w:numId w:val="9"/>
        </w:numPr>
        <w:spacing w:after="0" w:line="360" w:lineRule="auto"/>
        <w:jc w:val="left"/>
        <w:rPr>
          <w:sz w:val="24"/>
          <w:szCs w:val="24"/>
        </w:rPr>
      </w:pPr>
      <w:r>
        <w:rPr>
          <w:sz w:val="24"/>
          <w:szCs w:val="24"/>
        </w:rPr>
        <w:t>355 orzeczenia o potrzebie kształcenia specjalnego;</w:t>
      </w:r>
    </w:p>
    <w:p w14:paraId="04034D1F" w14:textId="77777777" w:rsidR="007863C3" w:rsidRDefault="007863C3" w:rsidP="007863C3">
      <w:pPr>
        <w:numPr>
          <w:ilvl w:val="0"/>
          <w:numId w:val="9"/>
        </w:numPr>
        <w:spacing w:after="0" w:line="360" w:lineRule="auto"/>
        <w:jc w:val="left"/>
        <w:rPr>
          <w:sz w:val="24"/>
          <w:szCs w:val="24"/>
        </w:rPr>
      </w:pPr>
      <w:r>
        <w:rPr>
          <w:sz w:val="24"/>
          <w:szCs w:val="24"/>
        </w:rPr>
        <w:t>94 orzeczenia o potrzebie nauczania indywidualnego;</w:t>
      </w:r>
    </w:p>
    <w:p w14:paraId="0DB24959" w14:textId="77777777" w:rsidR="007863C3" w:rsidRDefault="007863C3" w:rsidP="007863C3">
      <w:pPr>
        <w:numPr>
          <w:ilvl w:val="0"/>
          <w:numId w:val="9"/>
        </w:numPr>
        <w:spacing w:after="0" w:line="360" w:lineRule="auto"/>
        <w:jc w:val="left"/>
        <w:rPr>
          <w:sz w:val="24"/>
          <w:szCs w:val="24"/>
        </w:rPr>
      </w:pPr>
      <w:r>
        <w:rPr>
          <w:sz w:val="24"/>
          <w:szCs w:val="24"/>
        </w:rPr>
        <w:t>360 opinii w sprawie dostosowania wymagań edukacyjnych;</w:t>
      </w:r>
    </w:p>
    <w:p w14:paraId="0BB49FD2" w14:textId="77777777" w:rsidR="007863C3" w:rsidRDefault="007863C3" w:rsidP="007863C3">
      <w:pPr>
        <w:numPr>
          <w:ilvl w:val="0"/>
          <w:numId w:val="9"/>
        </w:numPr>
        <w:spacing w:after="0" w:line="360" w:lineRule="auto"/>
        <w:jc w:val="left"/>
        <w:rPr>
          <w:sz w:val="24"/>
          <w:szCs w:val="24"/>
        </w:rPr>
      </w:pPr>
      <w:r>
        <w:rPr>
          <w:sz w:val="24"/>
          <w:szCs w:val="24"/>
        </w:rPr>
        <w:t>66 opinii w sprawie specyficznych trudności w uczeniu się.</w:t>
      </w:r>
    </w:p>
    <w:p w14:paraId="2B63EF84" w14:textId="77777777" w:rsidR="007863C3" w:rsidRDefault="007863C3" w:rsidP="007863C3">
      <w:pPr>
        <w:spacing w:after="0" w:line="360" w:lineRule="auto"/>
        <w:rPr>
          <w:sz w:val="24"/>
          <w:szCs w:val="24"/>
        </w:rPr>
      </w:pPr>
      <w:r>
        <w:rPr>
          <w:sz w:val="24"/>
          <w:szCs w:val="24"/>
        </w:rPr>
        <w:t>Na terenie powiatu funkcjonowały również:</w:t>
      </w:r>
    </w:p>
    <w:p w14:paraId="33E86595" w14:textId="77777777" w:rsidR="007863C3" w:rsidRDefault="007863C3" w:rsidP="007863C3">
      <w:pPr>
        <w:numPr>
          <w:ilvl w:val="0"/>
          <w:numId w:val="3"/>
        </w:numPr>
        <w:spacing w:after="0" w:line="360" w:lineRule="auto"/>
        <w:jc w:val="left"/>
        <w:rPr>
          <w:sz w:val="24"/>
          <w:szCs w:val="24"/>
        </w:rPr>
      </w:pPr>
      <w:r>
        <w:rPr>
          <w:sz w:val="24"/>
          <w:szCs w:val="24"/>
        </w:rPr>
        <w:t>Niepubliczne Liceum Ogólnokształcące dla Dorosłych</w:t>
      </w:r>
    </w:p>
    <w:p w14:paraId="758DDBAB" w14:textId="77777777" w:rsidR="007863C3" w:rsidRDefault="007863C3" w:rsidP="007863C3">
      <w:pPr>
        <w:numPr>
          <w:ilvl w:val="0"/>
          <w:numId w:val="3"/>
        </w:numPr>
        <w:spacing w:after="240" w:line="360" w:lineRule="auto"/>
        <w:ind w:left="714" w:hanging="357"/>
        <w:jc w:val="left"/>
        <w:rPr>
          <w:sz w:val="24"/>
          <w:szCs w:val="24"/>
        </w:rPr>
      </w:pPr>
      <w:r>
        <w:rPr>
          <w:sz w:val="24"/>
          <w:szCs w:val="24"/>
        </w:rPr>
        <w:t xml:space="preserve">Niepubliczna Poradnia Psychologiczno-Pedagogiczna </w:t>
      </w:r>
    </w:p>
    <w:p w14:paraId="5E312774" w14:textId="77777777" w:rsidR="007863C3" w:rsidRDefault="007863C3" w:rsidP="00350F44">
      <w:pPr>
        <w:pStyle w:val="Nagwek3"/>
      </w:pPr>
      <w:r>
        <w:t xml:space="preserve">Kadra pedagogiczna </w:t>
      </w:r>
    </w:p>
    <w:p w14:paraId="1EC3828E" w14:textId="77777777" w:rsidR="007863C3" w:rsidRPr="00AD7148" w:rsidRDefault="007863C3" w:rsidP="00F4690B">
      <w:pPr>
        <w:spacing w:after="0" w:line="360" w:lineRule="auto"/>
        <w:jc w:val="left"/>
        <w:rPr>
          <w:sz w:val="24"/>
          <w:szCs w:val="24"/>
        </w:rPr>
      </w:pPr>
      <w:r>
        <w:rPr>
          <w:sz w:val="24"/>
          <w:szCs w:val="24"/>
        </w:rPr>
        <w:t xml:space="preserve">Na dzień 30.09.2024 r. wg Systemu Informacji Oświatowej w szkołach i placówkach, dla których organem prowadzącym jest Powiat Nowodworski zatrudnionych było </w:t>
      </w:r>
      <w:r w:rsidRPr="00AD7148">
        <w:rPr>
          <w:b/>
          <w:sz w:val="24"/>
          <w:szCs w:val="24"/>
        </w:rPr>
        <w:t xml:space="preserve">242 </w:t>
      </w:r>
      <w:r w:rsidRPr="00AD7148">
        <w:rPr>
          <w:sz w:val="24"/>
          <w:szCs w:val="24"/>
        </w:rPr>
        <w:t>nauczycieli na 209,11</w:t>
      </w:r>
      <w:r w:rsidRPr="00AD7148">
        <w:rPr>
          <w:b/>
          <w:sz w:val="24"/>
          <w:szCs w:val="24"/>
        </w:rPr>
        <w:t xml:space="preserve"> </w:t>
      </w:r>
      <w:r w:rsidRPr="00AD7148">
        <w:rPr>
          <w:sz w:val="24"/>
          <w:szCs w:val="24"/>
        </w:rPr>
        <w:t xml:space="preserve">etatach. </w:t>
      </w:r>
    </w:p>
    <w:p w14:paraId="4D744D43" w14:textId="77777777" w:rsidR="007863C3" w:rsidRPr="00AD7148" w:rsidRDefault="007863C3" w:rsidP="00F4690B">
      <w:pPr>
        <w:spacing w:after="0" w:line="360" w:lineRule="auto"/>
        <w:jc w:val="left"/>
        <w:rPr>
          <w:sz w:val="24"/>
          <w:szCs w:val="24"/>
        </w:rPr>
      </w:pPr>
      <w:r w:rsidRPr="00AD7148">
        <w:rPr>
          <w:sz w:val="24"/>
          <w:szCs w:val="24"/>
        </w:rPr>
        <w:t>W zależności od posiadanego stopnia awansu zawodowego liczba nauczycieli przedstawia się następująco:</w:t>
      </w:r>
    </w:p>
    <w:p w14:paraId="01C4EEB7" w14:textId="77777777" w:rsidR="007863C3" w:rsidRPr="00AD7148" w:rsidRDefault="007863C3" w:rsidP="007863C3">
      <w:pPr>
        <w:numPr>
          <w:ilvl w:val="0"/>
          <w:numId w:val="5"/>
        </w:numPr>
        <w:spacing w:after="0" w:line="360" w:lineRule="auto"/>
        <w:jc w:val="left"/>
        <w:rPr>
          <w:sz w:val="24"/>
          <w:szCs w:val="24"/>
        </w:rPr>
      </w:pPr>
      <w:r w:rsidRPr="00AD7148">
        <w:rPr>
          <w:sz w:val="24"/>
          <w:szCs w:val="24"/>
        </w:rPr>
        <w:lastRenderedPageBreak/>
        <w:t>Nauczyciele bez stopnia – 34 osób</w:t>
      </w:r>
    </w:p>
    <w:p w14:paraId="7B06A11E" w14:textId="77777777" w:rsidR="007863C3" w:rsidRPr="00AD7148" w:rsidRDefault="007863C3" w:rsidP="007863C3">
      <w:pPr>
        <w:numPr>
          <w:ilvl w:val="0"/>
          <w:numId w:val="5"/>
        </w:numPr>
        <w:spacing w:after="0" w:line="360" w:lineRule="auto"/>
        <w:jc w:val="left"/>
        <w:rPr>
          <w:sz w:val="24"/>
          <w:szCs w:val="24"/>
        </w:rPr>
      </w:pPr>
      <w:r w:rsidRPr="00AD7148">
        <w:rPr>
          <w:sz w:val="24"/>
          <w:szCs w:val="24"/>
        </w:rPr>
        <w:t>Nauczyciele mianowani – 46 osób</w:t>
      </w:r>
    </w:p>
    <w:p w14:paraId="485FF669" w14:textId="77777777" w:rsidR="007863C3" w:rsidRPr="00AD7148" w:rsidRDefault="007863C3" w:rsidP="007863C3">
      <w:pPr>
        <w:numPr>
          <w:ilvl w:val="0"/>
          <w:numId w:val="5"/>
        </w:numPr>
        <w:spacing w:after="0" w:line="360" w:lineRule="auto"/>
        <w:jc w:val="left"/>
        <w:rPr>
          <w:sz w:val="24"/>
          <w:szCs w:val="24"/>
        </w:rPr>
      </w:pPr>
      <w:r w:rsidRPr="00AD7148">
        <w:rPr>
          <w:sz w:val="24"/>
          <w:szCs w:val="24"/>
        </w:rPr>
        <w:t xml:space="preserve">Nauczyciele dyplomowani – 151 osób </w:t>
      </w:r>
    </w:p>
    <w:p w14:paraId="247CE3F3" w14:textId="77777777" w:rsidR="007863C3" w:rsidRDefault="007863C3" w:rsidP="007863C3">
      <w:pPr>
        <w:spacing w:after="0" w:line="360" w:lineRule="auto"/>
        <w:rPr>
          <w:sz w:val="24"/>
          <w:szCs w:val="24"/>
        </w:rPr>
      </w:pPr>
      <w:r>
        <w:rPr>
          <w:sz w:val="24"/>
          <w:szCs w:val="24"/>
        </w:rPr>
        <w:t>Kolejny stopień awansu zawodowego w roku 2024 uzyskało 5 nauczycieli:</w:t>
      </w:r>
    </w:p>
    <w:p w14:paraId="6641B7E4" w14:textId="77777777" w:rsidR="007863C3" w:rsidRDefault="007863C3" w:rsidP="007863C3">
      <w:pPr>
        <w:numPr>
          <w:ilvl w:val="0"/>
          <w:numId w:val="7"/>
        </w:numPr>
        <w:spacing w:after="0" w:line="360" w:lineRule="auto"/>
        <w:jc w:val="left"/>
        <w:rPr>
          <w:sz w:val="24"/>
          <w:szCs w:val="24"/>
        </w:rPr>
      </w:pPr>
      <w:r>
        <w:rPr>
          <w:sz w:val="24"/>
          <w:szCs w:val="24"/>
        </w:rPr>
        <w:t>Na stopień nauczyciela mianowanego – 2 osoby</w:t>
      </w:r>
    </w:p>
    <w:p w14:paraId="0238A523" w14:textId="77777777" w:rsidR="007863C3" w:rsidRDefault="007863C3" w:rsidP="007863C3">
      <w:pPr>
        <w:numPr>
          <w:ilvl w:val="0"/>
          <w:numId w:val="7"/>
        </w:numPr>
        <w:spacing w:after="240" w:line="360" w:lineRule="auto"/>
        <w:ind w:left="714" w:hanging="357"/>
        <w:jc w:val="left"/>
        <w:rPr>
          <w:sz w:val="24"/>
          <w:szCs w:val="24"/>
        </w:rPr>
      </w:pPr>
      <w:r>
        <w:rPr>
          <w:sz w:val="24"/>
          <w:szCs w:val="24"/>
        </w:rPr>
        <w:t>Na stopień nauczyciela dyplomowanego – 3 osoby</w:t>
      </w:r>
    </w:p>
    <w:p w14:paraId="5223D421" w14:textId="77777777" w:rsidR="007863C3" w:rsidRDefault="007863C3" w:rsidP="00350F44">
      <w:pPr>
        <w:pStyle w:val="Nagwek3"/>
      </w:pPr>
      <w:r>
        <w:t>Uczniowie</w:t>
      </w:r>
    </w:p>
    <w:p w14:paraId="438DDA78" w14:textId="77777777" w:rsidR="007863C3" w:rsidRDefault="007863C3" w:rsidP="00F4690B">
      <w:pPr>
        <w:spacing w:after="0" w:line="360" w:lineRule="auto"/>
        <w:jc w:val="left"/>
        <w:rPr>
          <w:sz w:val="24"/>
          <w:szCs w:val="24"/>
        </w:rPr>
      </w:pPr>
      <w:r>
        <w:rPr>
          <w:sz w:val="24"/>
          <w:szCs w:val="24"/>
        </w:rPr>
        <w:t>Do szkół prowadzonych przez Powiat Nowodworski według stanu na dzień 30.09.2024 r. uczęszczało 1905 uczniów. W zależności od typu szkoły, liczba uczniów przedstawia się następująco:</w:t>
      </w:r>
    </w:p>
    <w:p w14:paraId="34030E54" w14:textId="77777777" w:rsidR="007863C3" w:rsidRDefault="007863C3" w:rsidP="00F4690B">
      <w:pPr>
        <w:numPr>
          <w:ilvl w:val="0"/>
          <w:numId w:val="8"/>
        </w:numPr>
        <w:spacing w:after="0" w:line="360" w:lineRule="auto"/>
        <w:jc w:val="left"/>
        <w:rPr>
          <w:sz w:val="24"/>
          <w:szCs w:val="24"/>
        </w:rPr>
      </w:pPr>
      <w:r>
        <w:rPr>
          <w:sz w:val="24"/>
          <w:szCs w:val="24"/>
        </w:rPr>
        <w:t>w liceach – 733 uczniów</w:t>
      </w:r>
    </w:p>
    <w:p w14:paraId="74497318" w14:textId="77777777" w:rsidR="007863C3" w:rsidRDefault="007863C3" w:rsidP="00F4690B">
      <w:pPr>
        <w:numPr>
          <w:ilvl w:val="0"/>
          <w:numId w:val="8"/>
        </w:numPr>
        <w:spacing w:after="0" w:line="360" w:lineRule="auto"/>
        <w:jc w:val="left"/>
        <w:rPr>
          <w:sz w:val="24"/>
          <w:szCs w:val="24"/>
        </w:rPr>
      </w:pPr>
      <w:r>
        <w:rPr>
          <w:sz w:val="24"/>
          <w:szCs w:val="24"/>
        </w:rPr>
        <w:t>w technikach – 589 uczniów</w:t>
      </w:r>
    </w:p>
    <w:p w14:paraId="40D163F8" w14:textId="77777777" w:rsidR="007863C3" w:rsidRDefault="007863C3" w:rsidP="00F4690B">
      <w:pPr>
        <w:numPr>
          <w:ilvl w:val="0"/>
          <w:numId w:val="8"/>
        </w:numPr>
        <w:spacing w:after="0" w:line="360" w:lineRule="auto"/>
        <w:jc w:val="left"/>
        <w:rPr>
          <w:sz w:val="24"/>
          <w:szCs w:val="24"/>
        </w:rPr>
      </w:pPr>
      <w:r>
        <w:rPr>
          <w:sz w:val="24"/>
          <w:szCs w:val="24"/>
        </w:rPr>
        <w:t>w szkołach branżowych I stopnia – 328 uczniów</w:t>
      </w:r>
    </w:p>
    <w:p w14:paraId="3BF4EB80" w14:textId="77777777" w:rsidR="007863C3" w:rsidRDefault="007863C3" w:rsidP="00F4690B">
      <w:pPr>
        <w:numPr>
          <w:ilvl w:val="0"/>
          <w:numId w:val="8"/>
        </w:numPr>
        <w:spacing w:after="0" w:line="360" w:lineRule="auto"/>
        <w:jc w:val="left"/>
        <w:rPr>
          <w:sz w:val="24"/>
          <w:szCs w:val="24"/>
        </w:rPr>
      </w:pPr>
      <w:r>
        <w:rPr>
          <w:sz w:val="24"/>
          <w:szCs w:val="24"/>
        </w:rPr>
        <w:t xml:space="preserve">w szkole podstawowej specjalnej – 79 uczniów </w:t>
      </w:r>
    </w:p>
    <w:p w14:paraId="3DFB4F23" w14:textId="77777777" w:rsidR="007863C3" w:rsidRDefault="007863C3" w:rsidP="00F4690B">
      <w:pPr>
        <w:numPr>
          <w:ilvl w:val="0"/>
          <w:numId w:val="8"/>
        </w:numPr>
        <w:spacing w:after="0" w:line="360" w:lineRule="auto"/>
        <w:jc w:val="left"/>
        <w:rPr>
          <w:sz w:val="24"/>
          <w:szCs w:val="24"/>
        </w:rPr>
      </w:pPr>
      <w:r>
        <w:rPr>
          <w:sz w:val="24"/>
          <w:szCs w:val="24"/>
        </w:rPr>
        <w:t>w szkole przysposabiającej do pracy – 16 uczniów</w:t>
      </w:r>
    </w:p>
    <w:p w14:paraId="6D17D00C" w14:textId="77777777" w:rsidR="007863C3" w:rsidRDefault="007863C3" w:rsidP="00F4690B">
      <w:pPr>
        <w:spacing w:after="0" w:line="360" w:lineRule="auto"/>
        <w:jc w:val="left"/>
        <w:rPr>
          <w:sz w:val="24"/>
          <w:szCs w:val="24"/>
        </w:rPr>
      </w:pPr>
      <w:r>
        <w:rPr>
          <w:sz w:val="24"/>
          <w:szCs w:val="24"/>
        </w:rPr>
        <w:t>W roku szkolnym 2023/2024 do egzaminu maturalnego przystąpiło 239 uczniów, z czego:</w:t>
      </w:r>
    </w:p>
    <w:p w14:paraId="45955080" w14:textId="77777777" w:rsidR="007863C3" w:rsidRPr="00BC51A8" w:rsidRDefault="007863C3" w:rsidP="00F4690B">
      <w:pPr>
        <w:numPr>
          <w:ilvl w:val="0"/>
          <w:numId w:val="18"/>
        </w:numPr>
        <w:spacing w:after="0" w:line="360" w:lineRule="auto"/>
        <w:jc w:val="left"/>
        <w:rPr>
          <w:sz w:val="24"/>
          <w:szCs w:val="24"/>
        </w:rPr>
      </w:pPr>
      <w:r w:rsidRPr="00BC51A8">
        <w:rPr>
          <w:sz w:val="24"/>
          <w:szCs w:val="24"/>
        </w:rPr>
        <w:t>193 osoby zdały egzamin dojrzałości w maju 2024</w:t>
      </w:r>
    </w:p>
    <w:p w14:paraId="0C3E06F6" w14:textId="77777777" w:rsidR="007863C3" w:rsidRPr="00BC51A8" w:rsidRDefault="007863C3" w:rsidP="00F4690B">
      <w:pPr>
        <w:numPr>
          <w:ilvl w:val="0"/>
          <w:numId w:val="18"/>
        </w:numPr>
        <w:spacing w:after="0" w:line="360" w:lineRule="auto"/>
        <w:jc w:val="left"/>
        <w:rPr>
          <w:sz w:val="24"/>
          <w:szCs w:val="24"/>
        </w:rPr>
      </w:pPr>
      <w:r w:rsidRPr="00BC51A8">
        <w:rPr>
          <w:sz w:val="24"/>
          <w:szCs w:val="24"/>
        </w:rPr>
        <w:t>19 osób zdało egzamin poprawkowy</w:t>
      </w:r>
    </w:p>
    <w:p w14:paraId="429DB148" w14:textId="77777777" w:rsidR="007863C3" w:rsidRDefault="007863C3" w:rsidP="00F4690B">
      <w:pPr>
        <w:numPr>
          <w:ilvl w:val="0"/>
          <w:numId w:val="18"/>
        </w:numPr>
        <w:spacing w:after="0" w:line="360" w:lineRule="auto"/>
        <w:jc w:val="left"/>
        <w:rPr>
          <w:sz w:val="24"/>
          <w:szCs w:val="24"/>
        </w:rPr>
      </w:pPr>
      <w:r w:rsidRPr="00BC51A8">
        <w:rPr>
          <w:sz w:val="24"/>
          <w:szCs w:val="24"/>
        </w:rPr>
        <w:t>27 osób nie zdało egzaminu</w:t>
      </w:r>
    </w:p>
    <w:p w14:paraId="227F55D7" w14:textId="73DC05D5" w:rsidR="00350F44" w:rsidRPr="00BC51A8" w:rsidRDefault="00350F44" w:rsidP="00350F44">
      <w:pPr>
        <w:spacing w:after="0" w:line="360" w:lineRule="auto"/>
        <w:jc w:val="left"/>
        <w:rPr>
          <w:sz w:val="24"/>
          <w:szCs w:val="24"/>
        </w:rPr>
      </w:pPr>
      <w:r w:rsidRPr="00350F44">
        <w:rPr>
          <w:sz w:val="24"/>
          <w:szCs w:val="24"/>
        </w:rPr>
        <w:t>Wyniki matur uczniów w roku szkolnym 2022/2023 szkół dla, których organem prowadzącym jest powiat nowodworski</w:t>
      </w:r>
    </w:p>
    <w:tbl>
      <w:tblPr>
        <w:tblStyle w:val="a5"/>
        <w:tblW w:w="8926" w:type="dxa"/>
        <w:tblInd w:w="-3" w:type="dxa"/>
        <w:tblLayout w:type="fixed"/>
        <w:tblLook w:val="04A0" w:firstRow="1" w:lastRow="0" w:firstColumn="1" w:lastColumn="0" w:noHBand="0" w:noVBand="1"/>
        <w:tblCaption w:val="WYNIKI MATUR UCZNIÓW W ROKU SZKOLNYM 2022/2023 SZKÓŁ DLA, KTÓRYCH ORGANEM PROWADZACYM JEST POWIAT NOWODWORSKI"/>
        <w:tblDescription w:val="LO NOWY DWÓR MAZOWIECKI&#10;LO NASIELSK: przystąpiło do matury 111 uczniów, zdało w I turze 111&#10;ZSZ NR 1 NOWY DWÓR MAZOWIECKI TECHNIKUM:przystąpiło do matury 11 uczniów, zdało w I turze 6, poprawki zdało 5 uczniów&#10;ZSZ NASIELSK : przystąpiło do matury 59 uczniów, zdało w I turze 50, poprawki zdało 7, 2 uczniów nie zdało&#10;LO: przystąpiło do matury 20 uczniów, zdał w I turze 13, poprawki 4, nie zdało 3 uczniów&#10;TECHNIKUM: przystąpiło 29 uczniów, zdało w I turze 17 uczniów, poprawki 7 uczniów, nie zdało 5 uczniów&#10;"/>
      </w:tblPr>
      <w:tblGrid>
        <w:gridCol w:w="2972"/>
        <w:gridCol w:w="1559"/>
        <w:gridCol w:w="1418"/>
        <w:gridCol w:w="1417"/>
        <w:gridCol w:w="1560"/>
      </w:tblGrid>
      <w:tr w:rsidR="00DB2C14" w14:paraId="19A10CD1" w14:textId="77777777" w:rsidTr="00350F44">
        <w:trPr>
          <w:trHeight w:val="671"/>
        </w:trPr>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95C00" w14:textId="77777777" w:rsidR="00DB2C14" w:rsidRDefault="009A363E">
            <w:pPr>
              <w:spacing w:after="0" w:line="240" w:lineRule="auto"/>
              <w:jc w:val="center"/>
              <w:rPr>
                <w:b/>
                <w:color w:val="000000"/>
                <w:sz w:val="22"/>
                <w:szCs w:val="22"/>
              </w:rPr>
            </w:pPr>
            <w:r>
              <w:rPr>
                <w:b/>
                <w:color w:val="000000"/>
                <w:sz w:val="22"/>
                <w:szCs w:val="22"/>
              </w:rPr>
              <w:t>Nazwa szkoły</w:t>
            </w:r>
          </w:p>
        </w:tc>
        <w:tc>
          <w:tcPr>
            <w:tcW w:w="1559" w:type="dxa"/>
            <w:tcBorders>
              <w:top w:val="single" w:sz="4" w:space="0" w:color="000000"/>
              <w:left w:val="nil"/>
              <w:bottom w:val="single" w:sz="4" w:space="0" w:color="000000"/>
              <w:right w:val="single" w:sz="4" w:space="0" w:color="000000"/>
            </w:tcBorders>
            <w:shd w:val="clear" w:color="auto" w:fill="auto"/>
            <w:vAlign w:val="center"/>
          </w:tcPr>
          <w:p w14:paraId="670B4011" w14:textId="7FFE4ED4" w:rsidR="00DB2C14" w:rsidRDefault="00350F44">
            <w:pPr>
              <w:spacing w:after="0" w:line="240" w:lineRule="auto"/>
              <w:jc w:val="center"/>
              <w:rPr>
                <w:b/>
                <w:color w:val="000000"/>
                <w:sz w:val="22"/>
                <w:szCs w:val="22"/>
              </w:rPr>
            </w:pPr>
            <w:r>
              <w:rPr>
                <w:b/>
                <w:color w:val="000000"/>
                <w:sz w:val="22"/>
                <w:szCs w:val="22"/>
              </w:rPr>
              <w:t>Liczba uczniów przystęp. Do matury</w:t>
            </w: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35A5C4BD" w14:textId="3D7F7662" w:rsidR="00DB2C14" w:rsidRDefault="00350F44">
            <w:pPr>
              <w:spacing w:after="0" w:line="240" w:lineRule="auto"/>
              <w:jc w:val="center"/>
              <w:rPr>
                <w:b/>
                <w:color w:val="000000"/>
                <w:sz w:val="22"/>
                <w:szCs w:val="22"/>
              </w:rPr>
            </w:pPr>
            <w:r>
              <w:rPr>
                <w:b/>
                <w:color w:val="000000"/>
                <w:sz w:val="22"/>
                <w:szCs w:val="22"/>
              </w:rPr>
              <w:t>Zdało w I turze</w:t>
            </w: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3379441A" w14:textId="250CCE4E" w:rsidR="00DB2C14" w:rsidRDefault="00350F44">
            <w:pPr>
              <w:spacing w:after="0" w:line="240" w:lineRule="auto"/>
              <w:jc w:val="center"/>
              <w:rPr>
                <w:b/>
                <w:color w:val="000000"/>
                <w:sz w:val="22"/>
                <w:szCs w:val="22"/>
              </w:rPr>
            </w:pPr>
            <w:r>
              <w:rPr>
                <w:b/>
                <w:color w:val="000000"/>
                <w:sz w:val="22"/>
                <w:szCs w:val="22"/>
              </w:rPr>
              <w:t>Poprawki</w:t>
            </w:r>
          </w:p>
        </w:tc>
        <w:tc>
          <w:tcPr>
            <w:tcW w:w="1560" w:type="dxa"/>
            <w:tcBorders>
              <w:top w:val="single" w:sz="4" w:space="0" w:color="000000"/>
              <w:left w:val="nil"/>
              <w:bottom w:val="single" w:sz="4" w:space="0" w:color="000000"/>
              <w:right w:val="single" w:sz="4" w:space="0" w:color="000000"/>
            </w:tcBorders>
            <w:shd w:val="clear" w:color="auto" w:fill="auto"/>
            <w:vAlign w:val="center"/>
          </w:tcPr>
          <w:p w14:paraId="4E367130" w14:textId="52CEA4D7" w:rsidR="00DB2C14" w:rsidRDefault="00350F44">
            <w:pPr>
              <w:spacing w:after="0" w:line="240" w:lineRule="auto"/>
              <w:jc w:val="center"/>
              <w:rPr>
                <w:b/>
                <w:color w:val="000000"/>
                <w:sz w:val="22"/>
                <w:szCs w:val="22"/>
              </w:rPr>
            </w:pPr>
            <w:r>
              <w:rPr>
                <w:b/>
                <w:color w:val="000000"/>
                <w:sz w:val="22"/>
                <w:szCs w:val="22"/>
              </w:rPr>
              <w:t>Nie zdało</w:t>
            </w:r>
          </w:p>
        </w:tc>
      </w:tr>
      <w:tr w:rsidR="00DB2C14" w14:paraId="200AA971" w14:textId="77777777" w:rsidTr="00350F44">
        <w:trPr>
          <w:trHeight w:val="265"/>
        </w:trPr>
        <w:tc>
          <w:tcPr>
            <w:tcW w:w="2972" w:type="dxa"/>
            <w:tcBorders>
              <w:top w:val="nil"/>
              <w:left w:val="single" w:sz="4" w:space="0" w:color="000000"/>
              <w:bottom w:val="single" w:sz="4" w:space="0" w:color="000000"/>
              <w:right w:val="single" w:sz="4" w:space="0" w:color="000000"/>
            </w:tcBorders>
            <w:shd w:val="clear" w:color="auto" w:fill="auto"/>
            <w:vAlign w:val="center"/>
          </w:tcPr>
          <w:p w14:paraId="52756140" w14:textId="56202EB8" w:rsidR="00DB2C14" w:rsidRPr="00350F44" w:rsidRDefault="00350F44" w:rsidP="00AE6AE0">
            <w:pPr>
              <w:spacing w:after="0" w:line="360" w:lineRule="auto"/>
              <w:jc w:val="left"/>
              <w:rPr>
                <w:bCs/>
                <w:color w:val="000000"/>
                <w:sz w:val="22"/>
                <w:szCs w:val="22"/>
              </w:rPr>
            </w:pPr>
            <w:r w:rsidRPr="00350F44">
              <w:rPr>
                <w:bCs/>
                <w:color w:val="000000"/>
                <w:sz w:val="22"/>
                <w:szCs w:val="22"/>
              </w:rPr>
              <w:t>LO Nowy Dwór Mazowiecki</w:t>
            </w:r>
          </w:p>
        </w:tc>
        <w:tc>
          <w:tcPr>
            <w:tcW w:w="1559" w:type="dxa"/>
            <w:tcBorders>
              <w:top w:val="nil"/>
              <w:left w:val="nil"/>
              <w:bottom w:val="single" w:sz="4" w:space="0" w:color="000000"/>
              <w:right w:val="single" w:sz="4" w:space="0" w:color="000000"/>
            </w:tcBorders>
            <w:shd w:val="clear" w:color="auto" w:fill="auto"/>
            <w:vAlign w:val="bottom"/>
          </w:tcPr>
          <w:p w14:paraId="7C20BE58" w14:textId="758516E2" w:rsidR="00DB2C14" w:rsidRDefault="009A4B3E" w:rsidP="00AE6AE0">
            <w:pPr>
              <w:spacing w:after="0" w:line="360" w:lineRule="auto"/>
              <w:jc w:val="right"/>
              <w:rPr>
                <w:color w:val="000000"/>
                <w:sz w:val="22"/>
                <w:szCs w:val="22"/>
              </w:rPr>
            </w:pPr>
            <w:r>
              <w:rPr>
                <w:color w:val="000000"/>
                <w:sz w:val="22"/>
                <w:szCs w:val="22"/>
              </w:rPr>
              <w:t>84</w:t>
            </w:r>
          </w:p>
        </w:tc>
        <w:tc>
          <w:tcPr>
            <w:tcW w:w="1418" w:type="dxa"/>
            <w:tcBorders>
              <w:top w:val="nil"/>
              <w:left w:val="nil"/>
              <w:bottom w:val="single" w:sz="4" w:space="0" w:color="000000"/>
              <w:right w:val="single" w:sz="4" w:space="0" w:color="000000"/>
            </w:tcBorders>
            <w:shd w:val="clear" w:color="auto" w:fill="auto"/>
            <w:vAlign w:val="bottom"/>
          </w:tcPr>
          <w:p w14:paraId="0F333DF8" w14:textId="036EBF8B" w:rsidR="00DB2C14" w:rsidRDefault="009A4B3E" w:rsidP="00AE6AE0">
            <w:pPr>
              <w:spacing w:after="0" w:line="360" w:lineRule="auto"/>
              <w:jc w:val="right"/>
              <w:rPr>
                <w:color w:val="000000"/>
                <w:sz w:val="22"/>
                <w:szCs w:val="22"/>
              </w:rPr>
            </w:pPr>
            <w:r>
              <w:rPr>
                <w:color w:val="000000"/>
                <w:sz w:val="22"/>
                <w:szCs w:val="22"/>
              </w:rPr>
              <w:t>78</w:t>
            </w:r>
          </w:p>
        </w:tc>
        <w:tc>
          <w:tcPr>
            <w:tcW w:w="1417" w:type="dxa"/>
            <w:tcBorders>
              <w:top w:val="nil"/>
              <w:left w:val="nil"/>
              <w:bottom w:val="single" w:sz="4" w:space="0" w:color="000000"/>
              <w:right w:val="single" w:sz="4" w:space="0" w:color="000000"/>
            </w:tcBorders>
            <w:shd w:val="clear" w:color="auto" w:fill="auto"/>
            <w:vAlign w:val="bottom"/>
          </w:tcPr>
          <w:p w14:paraId="3BDCFA48" w14:textId="671EDB97" w:rsidR="00DB2C14" w:rsidRDefault="009A4B3E" w:rsidP="00AE6AE0">
            <w:pPr>
              <w:spacing w:after="0" w:line="360" w:lineRule="auto"/>
              <w:jc w:val="right"/>
              <w:rPr>
                <w:color w:val="000000"/>
                <w:sz w:val="22"/>
                <w:szCs w:val="22"/>
              </w:rPr>
            </w:pPr>
            <w:r>
              <w:rPr>
                <w:color w:val="000000"/>
                <w:sz w:val="22"/>
                <w:szCs w:val="22"/>
              </w:rPr>
              <w:t>4</w:t>
            </w:r>
          </w:p>
        </w:tc>
        <w:tc>
          <w:tcPr>
            <w:tcW w:w="1560" w:type="dxa"/>
            <w:tcBorders>
              <w:top w:val="nil"/>
              <w:left w:val="nil"/>
              <w:bottom w:val="single" w:sz="4" w:space="0" w:color="000000"/>
              <w:right w:val="single" w:sz="4" w:space="0" w:color="000000"/>
            </w:tcBorders>
            <w:shd w:val="clear" w:color="auto" w:fill="auto"/>
            <w:vAlign w:val="bottom"/>
          </w:tcPr>
          <w:p w14:paraId="277A75EC" w14:textId="643A07D8" w:rsidR="00DB2C14" w:rsidRDefault="009A4B3E" w:rsidP="00AE6AE0">
            <w:pPr>
              <w:spacing w:after="0" w:line="360" w:lineRule="auto"/>
              <w:jc w:val="right"/>
              <w:rPr>
                <w:color w:val="000000"/>
                <w:sz w:val="22"/>
                <w:szCs w:val="22"/>
              </w:rPr>
            </w:pPr>
            <w:r>
              <w:rPr>
                <w:color w:val="000000"/>
                <w:sz w:val="22"/>
                <w:szCs w:val="22"/>
              </w:rPr>
              <w:t>2</w:t>
            </w:r>
          </w:p>
        </w:tc>
      </w:tr>
      <w:tr w:rsidR="00DB2C14" w14:paraId="4962B32F" w14:textId="77777777" w:rsidTr="00350F44">
        <w:trPr>
          <w:trHeight w:val="265"/>
        </w:trPr>
        <w:tc>
          <w:tcPr>
            <w:tcW w:w="2972" w:type="dxa"/>
            <w:tcBorders>
              <w:top w:val="nil"/>
              <w:left w:val="single" w:sz="4" w:space="0" w:color="000000"/>
              <w:bottom w:val="single" w:sz="4" w:space="0" w:color="000000"/>
              <w:right w:val="single" w:sz="4" w:space="0" w:color="000000"/>
            </w:tcBorders>
            <w:shd w:val="clear" w:color="auto" w:fill="auto"/>
            <w:vAlign w:val="center"/>
          </w:tcPr>
          <w:p w14:paraId="54130B32" w14:textId="2F5CDF9D" w:rsidR="00DB2C14" w:rsidRPr="00350F44" w:rsidRDefault="00350F44" w:rsidP="00AE6AE0">
            <w:pPr>
              <w:spacing w:after="0" w:line="360" w:lineRule="auto"/>
              <w:jc w:val="left"/>
              <w:rPr>
                <w:bCs/>
                <w:color w:val="000000"/>
                <w:sz w:val="22"/>
                <w:szCs w:val="22"/>
              </w:rPr>
            </w:pPr>
            <w:r w:rsidRPr="00350F44">
              <w:rPr>
                <w:bCs/>
                <w:color w:val="000000"/>
                <w:sz w:val="22"/>
                <w:szCs w:val="22"/>
              </w:rPr>
              <w:t>LO Nasielsk</w:t>
            </w:r>
          </w:p>
        </w:tc>
        <w:tc>
          <w:tcPr>
            <w:tcW w:w="1559" w:type="dxa"/>
            <w:tcBorders>
              <w:top w:val="nil"/>
              <w:left w:val="nil"/>
              <w:bottom w:val="single" w:sz="4" w:space="0" w:color="000000"/>
              <w:right w:val="single" w:sz="4" w:space="0" w:color="000000"/>
            </w:tcBorders>
            <w:shd w:val="clear" w:color="auto" w:fill="auto"/>
            <w:vAlign w:val="bottom"/>
          </w:tcPr>
          <w:p w14:paraId="79A17160" w14:textId="77777777" w:rsidR="00DB2C14" w:rsidRDefault="006D423E" w:rsidP="00AE6AE0">
            <w:pPr>
              <w:spacing w:after="0" w:line="360" w:lineRule="auto"/>
              <w:jc w:val="right"/>
              <w:rPr>
                <w:color w:val="000000"/>
                <w:sz w:val="22"/>
                <w:szCs w:val="22"/>
              </w:rPr>
            </w:pPr>
            <w:r>
              <w:rPr>
                <w:color w:val="000000"/>
                <w:sz w:val="22"/>
                <w:szCs w:val="22"/>
              </w:rPr>
              <w:t>11</w:t>
            </w:r>
          </w:p>
        </w:tc>
        <w:tc>
          <w:tcPr>
            <w:tcW w:w="1418" w:type="dxa"/>
            <w:tcBorders>
              <w:top w:val="nil"/>
              <w:left w:val="nil"/>
              <w:bottom w:val="single" w:sz="4" w:space="0" w:color="000000"/>
              <w:right w:val="single" w:sz="4" w:space="0" w:color="000000"/>
            </w:tcBorders>
            <w:shd w:val="clear" w:color="auto" w:fill="auto"/>
            <w:vAlign w:val="bottom"/>
          </w:tcPr>
          <w:p w14:paraId="41876583" w14:textId="77777777" w:rsidR="00DB2C14" w:rsidRDefault="006D423E" w:rsidP="00AE6AE0">
            <w:pPr>
              <w:spacing w:after="0" w:line="360" w:lineRule="auto"/>
              <w:jc w:val="right"/>
              <w:rPr>
                <w:color w:val="000000"/>
                <w:sz w:val="22"/>
                <w:szCs w:val="22"/>
              </w:rPr>
            </w:pPr>
            <w:r>
              <w:rPr>
                <w:color w:val="000000"/>
                <w:sz w:val="22"/>
                <w:szCs w:val="22"/>
              </w:rPr>
              <w:t>6</w:t>
            </w:r>
          </w:p>
        </w:tc>
        <w:tc>
          <w:tcPr>
            <w:tcW w:w="1417" w:type="dxa"/>
            <w:tcBorders>
              <w:top w:val="nil"/>
              <w:left w:val="nil"/>
              <w:bottom w:val="single" w:sz="4" w:space="0" w:color="000000"/>
              <w:right w:val="single" w:sz="4" w:space="0" w:color="000000"/>
            </w:tcBorders>
            <w:shd w:val="clear" w:color="auto" w:fill="auto"/>
            <w:vAlign w:val="bottom"/>
          </w:tcPr>
          <w:p w14:paraId="024E3354" w14:textId="75DD9959" w:rsidR="00DB2C14" w:rsidRDefault="009A4B3E" w:rsidP="00AE6AE0">
            <w:pPr>
              <w:spacing w:after="0" w:line="360" w:lineRule="auto"/>
              <w:jc w:val="right"/>
              <w:rPr>
                <w:color w:val="000000"/>
                <w:sz w:val="22"/>
                <w:szCs w:val="22"/>
              </w:rPr>
            </w:pPr>
            <w:r>
              <w:rPr>
                <w:color w:val="000000"/>
                <w:sz w:val="22"/>
                <w:szCs w:val="22"/>
              </w:rPr>
              <w:t>3</w:t>
            </w:r>
          </w:p>
        </w:tc>
        <w:tc>
          <w:tcPr>
            <w:tcW w:w="1560" w:type="dxa"/>
            <w:tcBorders>
              <w:top w:val="nil"/>
              <w:left w:val="nil"/>
              <w:bottom w:val="single" w:sz="4" w:space="0" w:color="000000"/>
              <w:right w:val="single" w:sz="4" w:space="0" w:color="000000"/>
            </w:tcBorders>
            <w:shd w:val="clear" w:color="auto" w:fill="auto"/>
            <w:vAlign w:val="bottom"/>
          </w:tcPr>
          <w:p w14:paraId="0D13BDBD" w14:textId="24FEDFD5" w:rsidR="00DB2C14" w:rsidRDefault="009A4B3E" w:rsidP="00AE6AE0">
            <w:pPr>
              <w:spacing w:after="0" w:line="360" w:lineRule="auto"/>
              <w:jc w:val="right"/>
              <w:rPr>
                <w:color w:val="000000"/>
                <w:sz w:val="22"/>
                <w:szCs w:val="22"/>
              </w:rPr>
            </w:pPr>
            <w:r>
              <w:rPr>
                <w:color w:val="000000"/>
                <w:sz w:val="22"/>
                <w:szCs w:val="22"/>
              </w:rPr>
              <w:t>2</w:t>
            </w:r>
          </w:p>
        </w:tc>
      </w:tr>
      <w:tr w:rsidR="00DB2C14" w14:paraId="51B1A80B" w14:textId="77777777" w:rsidTr="00350F44">
        <w:trPr>
          <w:trHeight w:val="265"/>
        </w:trPr>
        <w:tc>
          <w:tcPr>
            <w:tcW w:w="2972" w:type="dxa"/>
            <w:tcBorders>
              <w:top w:val="nil"/>
              <w:left w:val="single" w:sz="4" w:space="0" w:color="000000"/>
              <w:bottom w:val="single" w:sz="4" w:space="0" w:color="000000"/>
              <w:right w:val="single" w:sz="4" w:space="0" w:color="000000"/>
            </w:tcBorders>
            <w:shd w:val="clear" w:color="auto" w:fill="auto"/>
            <w:vAlign w:val="center"/>
          </w:tcPr>
          <w:p w14:paraId="6A80F365" w14:textId="4C8E0A21" w:rsidR="00DB2C14" w:rsidRPr="00350F44" w:rsidRDefault="00350F44" w:rsidP="00AE6AE0">
            <w:pPr>
              <w:spacing w:after="0" w:line="360" w:lineRule="auto"/>
              <w:jc w:val="left"/>
              <w:rPr>
                <w:bCs/>
                <w:color w:val="000000"/>
                <w:sz w:val="22"/>
                <w:szCs w:val="22"/>
              </w:rPr>
            </w:pPr>
            <w:r w:rsidRPr="00350F44">
              <w:rPr>
                <w:bCs/>
                <w:color w:val="000000"/>
                <w:sz w:val="22"/>
                <w:szCs w:val="22"/>
              </w:rPr>
              <w:t>ZSZ nr 1 Nowy Dwór Mazowiecki Technikum</w:t>
            </w:r>
          </w:p>
        </w:tc>
        <w:tc>
          <w:tcPr>
            <w:tcW w:w="1559" w:type="dxa"/>
            <w:tcBorders>
              <w:top w:val="nil"/>
              <w:left w:val="nil"/>
              <w:bottom w:val="single" w:sz="4" w:space="0" w:color="000000"/>
              <w:right w:val="single" w:sz="4" w:space="0" w:color="000000"/>
            </w:tcBorders>
            <w:shd w:val="clear" w:color="auto" w:fill="auto"/>
            <w:vAlign w:val="bottom"/>
          </w:tcPr>
          <w:p w14:paraId="700658BC" w14:textId="44154893" w:rsidR="00DB2C14" w:rsidRDefault="009A4B3E" w:rsidP="00AE6AE0">
            <w:pPr>
              <w:spacing w:after="0" w:line="360" w:lineRule="auto"/>
              <w:jc w:val="right"/>
              <w:rPr>
                <w:color w:val="000000"/>
                <w:sz w:val="22"/>
                <w:szCs w:val="22"/>
              </w:rPr>
            </w:pPr>
            <w:r>
              <w:rPr>
                <w:color w:val="000000"/>
                <w:sz w:val="22"/>
                <w:szCs w:val="22"/>
              </w:rPr>
              <w:t>80</w:t>
            </w:r>
          </w:p>
        </w:tc>
        <w:tc>
          <w:tcPr>
            <w:tcW w:w="1418" w:type="dxa"/>
            <w:tcBorders>
              <w:top w:val="nil"/>
              <w:left w:val="nil"/>
              <w:bottom w:val="single" w:sz="4" w:space="0" w:color="000000"/>
              <w:right w:val="single" w:sz="4" w:space="0" w:color="000000"/>
            </w:tcBorders>
            <w:shd w:val="clear" w:color="auto" w:fill="auto"/>
            <w:vAlign w:val="bottom"/>
          </w:tcPr>
          <w:p w14:paraId="3E87057B" w14:textId="0C3A2E54" w:rsidR="00DB2C14" w:rsidRDefault="009A4B3E" w:rsidP="00AE6AE0">
            <w:pPr>
              <w:spacing w:after="0" w:line="360" w:lineRule="auto"/>
              <w:jc w:val="right"/>
              <w:rPr>
                <w:color w:val="000000"/>
                <w:sz w:val="22"/>
                <w:szCs w:val="22"/>
              </w:rPr>
            </w:pPr>
            <w:r>
              <w:rPr>
                <w:color w:val="000000"/>
                <w:sz w:val="22"/>
                <w:szCs w:val="22"/>
              </w:rPr>
              <w:t>65</w:t>
            </w:r>
          </w:p>
        </w:tc>
        <w:tc>
          <w:tcPr>
            <w:tcW w:w="1417" w:type="dxa"/>
            <w:tcBorders>
              <w:top w:val="nil"/>
              <w:left w:val="nil"/>
              <w:bottom w:val="single" w:sz="4" w:space="0" w:color="000000"/>
              <w:right w:val="single" w:sz="4" w:space="0" w:color="000000"/>
            </w:tcBorders>
            <w:shd w:val="clear" w:color="auto" w:fill="auto"/>
            <w:vAlign w:val="bottom"/>
          </w:tcPr>
          <w:p w14:paraId="5CEA09C9" w14:textId="77777777" w:rsidR="00DB2C14" w:rsidRDefault="006D423E" w:rsidP="00AE6AE0">
            <w:pPr>
              <w:spacing w:after="0" w:line="360" w:lineRule="auto"/>
              <w:jc w:val="right"/>
              <w:rPr>
                <w:color w:val="000000"/>
                <w:sz w:val="22"/>
                <w:szCs w:val="22"/>
              </w:rPr>
            </w:pPr>
            <w:r>
              <w:rPr>
                <w:color w:val="000000"/>
                <w:sz w:val="22"/>
                <w:szCs w:val="22"/>
              </w:rPr>
              <w:t>7</w:t>
            </w:r>
          </w:p>
        </w:tc>
        <w:tc>
          <w:tcPr>
            <w:tcW w:w="1560" w:type="dxa"/>
            <w:tcBorders>
              <w:top w:val="nil"/>
              <w:left w:val="nil"/>
              <w:bottom w:val="single" w:sz="4" w:space="0" w:color="000000"/>
              <w:right w:val="single" w:sz="4" w:space="0" w:color="000000"/>
            </w:tcBorders>
            <w:shd w:val="clear" w:color="auto" w:fill="auto"/>
            <w:vAlign w:val="bottom"/>
          </w:tcPr>
          <w:p w14:paraId="19865683" w14:textId="150497A1" w:rsidR="00DB2C14" w:rsidRDefault="009A4B3E" w:rsidP="00AE6AE0">
            <w:pPr>
              <w:spacing w:after="0" w:line="360" w:lineRule="auto"/>
              <w:jc w:val="right"/>
              <w:rPr>
                <w:color w:val="000000"/>
                <w:sz w:val="22"/>
                <w:szCs w:val="22"/>
              </w:rPr>
            </w:pPr>
            <w:r>
              <w:rPr>
                <w:color w:val="000000"/>
                <w:sz w:val="22"/>
                <w:szCs w:val="22"/>
              </w:rPr>
              <w:t>8</w:t>
            </w:r>
          </w:p>
        </w:tc>
      </w:tr>
      <w:tr w:rsidR="00DB2C14" w14:paraId="002F6028" w14:textId="77777777" w:rsidTr="00350F44">
        <w:trPr>
          <w:trHeight w:val="265"/>
        </w:trPr>
        <w:tc>
          <w:tcPr>
            <w:tcW w:w="2972" w:type="dxa"/>
            <w:tcBorders>
              <w:top w:val="nil"/>
              <w:left w:val="single" w:sz="4" w:space="0" w:color="000000"/>
              <w:bottom w:val="single" w:sz="4" w:space="0" w:color="000000"/>
              <w:right w:val="single" w:sz="4" w:space="0" w:color="000000"/>
            </w:tcBorders>
            <w:shd w:val="clear" w:color="auto" w:fill="auto"/>
            <w:vAlign w:val="center"/>
          </w:tcPr>
          <w:p w14:paraId="2788A0A3" w14:textId="675E752B" w:rsidR="00DB2C14" w:rsidRPr="00350F44" w:rsidRDefault="00350F44" w:rsidP="00AE6AE0">
            <w:pPr>
              <w:spacing w:after="0" w:line="360" w:lineRule="auto"/>
              <w:jc w:val="left"/>
              <w:rPr>
                <w:bCs/>
                <w:color w:val="000000"/>
                <w:sz w:val="22"/>
                <w:szCs w:val="22"/>
              </w:rPr>
            </w:pPr>
            <w:r w:rsidRPr="00350F44">
              <w:rPr>
                <w:bCs/>
                <w:color w:val="000000"/>
                <w:sz w:val="22"/>
                <w:szCs w:val="22"/>
              </w:rPr>
              <w:t xml:space="preserve">ZSZ Nasielsk </w:t>
            </w:r>
          </w:p>
        </w:tc>
        <w:tc>
          <w:tcPr>
            <w:tcW w:w="1559" w:type="dxa"/>
            <w:tcBorders>
              <w:top w:val="nil"/>
              <w:left w:val="nil"/>
              <w:bottom w:val="single" w:sz="4" w:space="0" w:color="000000"/>
              <w:right w:val="single" w:sz="4" w:space="0" w:color="000000"/>
            </w:tcBorders>
            <w:shd w:val="clear" w:color="auto" w:fill="auto"/>
            <w:vAlign w:val="bottom"/>
          </w:tcPr>
          <w:p w14:paraId="3F87639C" w14:textId="5DED736E" w:rsidR="00DB2C14" w:rsidRDefault="00DB2C14" w:rsidP="00AE6AE0">
            <w:pPr>
              <w:spacing w:after="0" w:line="360" w:lineRule="auto"/>
              <w:rPr>
                <w:color w:val="000000"/>
                <w:sz w:val="22"/>
                <w:szCs w:val="22"/>
              </w:rPr>
            </w:pPr>
          </w:p>
        </w:tc>
        <w:tc>
          <w:tcPr>
            <w:tcW w:w="1418" w:type="dxa"/>
            <w:tcBorders>
              <w:top w:val="nil"/>
              <w:left w:val="nil"/>
              <w:bottom w:val="single" w:sz="4" w:space="0" w:color="000000"/>
              <w:right w:val="single" w:sz="4" w:space="0" w:color="000000"/>
            </w:tcBorders>
            <w:shd w:val="clear" w:color="auto" w:fill="auto"/>
            <w:vAlign w:val="bottom"/>
          </w:tcPr>
          <w:p w14:paraId="48051BB5" w14:textId="79722E08" w:rsidR="00DB2C14" w:rsidRDefault="00DB2C14" w:rsidP="00AE6AE0">
            <w:pPr>
              <w:spacing w:after="0" w:line="360" w:lineRule="auto"/>
              <w:rPr>
                <w:color w:val="000000"/>
                <w:sz w:val="22"/>
                <w:szCs w:val="22"/>
              </w:rPr>
            </w:pPr>
          </w:p>
        </w:tc>
        <w:tc>
          <w:tcPr>
            <w:tcW w:w="1417" w:type="dxa"/>
            <w:tcBorders>
              <w:top w:val="nil"/>
              <w:left w:val="nil"/>
              <w:bottom w:val="single" w:sz="4" w:space="0" w:color="000000"/>
              <w:right w:val="single" w:sz="4" w:space="0" w:color="000000"/>
            </w:tcBorders>
            <w:shd w:val="clear" w:color="auto" w:fill="auto"/>
            <w:vAlign w:val="bottom"/>
          </w:tcPr>
          <w:p w14:paraId="0704C5E6" w14:textId="2C5CD867" w:rsidR="00DB2C14" w:rsidRDefault="00DB2C14" w:rsidP="00AE6AE0">
            <w:pPr>
              <w:spacing w:after="0" w:line="360" w:lineRule="auto"/>
              <w:rPr>
                <w:color w:val="000000"/>
                <w:sz w:val="22"/>
                <w:szCs w:val="22"/>
              </w:rPr>
            </w:pPr>
          </w:p>
        </w:tc>
        <w:tc>
          <w:tcPr>
            <w:tcW w:w="1560" w:type="dxa"/>
            <w:tcBorders>
              <w:top w:val="nil"/>
              <w:left w:val="nil"/>
              <w:bottom w:val="single" w:sz="4" w:space="0" w:color="000000"/>
              <w:right w:val="single" w:sz="4" w:space="0" w:color="000000"/>
            </w:tcBorders>
            <w:shd w:val="clear" w:color="auto" w:fill="auto"/>
            <w:vAlign w:val="bottom"/>
          </w:tcPr>
          <w:p w14:paraId="5D28C58B" w14:textId="00E6A5B0" w:rsidR="00DB2C14" w:rsidRDefault="00DB2C14" w:rsidP="00AE6AE0">
            <w:pPr>
              <w:spacing w:after="0" w:line="360" w:lineRule="auto"/>
              <w:rPr>
                <w:color w:val="000000"/>
                <w:sz w:val="22"/>
                <w:szCs w:val="22"/>
              </w:rPr>
            </w:pPr>
          </w:p>
        </w:tc>
      </w:tr>
      <w:tr w:rsidR="00DB2C14" w14:paraId="6EDDD602" w14:textId="77777777" w:rsidTr="00350F44">
        <w:trPr>
          <w:trHeight w:val="265"/>
        </w:trPr>
        <w:tc>
          <w:tcPr>
            <w:tcW w:w="2972" w:type="dxa"/>
            <w:tcBorders>
              <w:top w:val="nil"/>
              <w:left w:val="single" w:sz="4" w:space="0" w:color="000000"/>
              <w:bottom w:val="single" w:sz="4" w:space="0" w:color="000000"/>
              <w:right w:val="single" w:sz="4" w:space="0" w:color="000000"/>
            </w:tcBorders>
            <w:shd w:val="clear" w:color="auto" w:fill="auto"/>
            <w:vAlign w:val="center"/>
          </w:tcPr>
          <w:p w14:paraId="34889F45" w14:textId="77777777" w:rsidR="00DB2C14" w:rsidRDefault="009A363E" w:rsidP="00AE6AE0">
            <w:pPr>
              <w:spacing w:after="0" w:line="360" w:lineRule="auto"/>
              <w:jc w:val="left"/>
              <w:rPr>
                <w:color w:val="000000"/>
                <w:sz w:val="22"/>
                <w:szCs w:val="22"/>
              </w:rPr>
            </w:pPr>
            <w:r>
              <w:rPr>
                <w:color w:val="000000"/>
                <w:sz w:val="22"/>
                <w:szCs w:val="22"/>
              </w:rPr>
              <w:t>LO</w:t>
            </w:r>
          </w:p>
        </w:tc>
        <w:tc>
          <w:tcPr>
            <w:tcW w:w="1559" w:type="dxa"/>
            <w:tcBorders>
              <w:top w:val="nil"/>
              <w:left w:val="nil"/>
              <w:bottom w:val="single" w:sz="4" w:space="0" w:color="000000"/>
              <w:right w:val="single" w:sz="4" w:space="0" w:color="000000"/>
            </w:tcBorders>
            <w:shd w:val="clear" w:color="auto" w:fill="auto"/>
            <w:vAlign w:val="bottom"/>
          </w:tcPr>
          <w:p w14:paraId="7852F182" w14:textId="5E03970F" w:rsidR="00DB2C14" w:rsidRDefault="00FA7518" w:rsidP="00AE6AE0">
            <w:pPr>
              <w:spacing w:after="0" w:line="360" w:lineRule="auto"/>
              <w:jc w:val="right"/>
              <w:rPr>
                <w:color w:val="000000"/>
                <w:sz w:val="22"/>
                <w:szCs w:val="22"/>
              </w:rPr>
            </w:pPr>
            <w:r>
              <w:rPr>
                <w:color w:val="000000"/>
                <w:sz w:val="22"/>
                <w:szCs w:val="22"/>
              </w:rPr>
              <w:t>19</w:t>
            </w:r>
          </w:p>
        </w:tc>
        <w:tc>
          <w:tcPr>
            <w:tcW w:w="1418" w:type="dxa"/>
            <w:tcBorders>
              <w:top w:val="nil"/>
              <w:left w:val="nil"/>
              <w:bottom w:val="single" w:sz="4" w:space="0" w:color="000000"/>
              <w:right w:val="single" w:sz="4" w:space="0" w:color="000000"/>
            </w:tcBorders>
            <w:shd w:val="clear" w:color="auto" w:fill="auto"/>
            <w:vAlign w:val="bottom"/>
          </w:tcPr>
          <w:p w14:paraId="2107EF7B" w14:textId="60A189C5" w:rsidR="00DB2C14" w:rsidRDefault="00FA7518" w:rsidP="00AE6AE0">
            <w:pPr>
              <w:spacing w:after="0" w:line="360" w:lineRule="auto"/>
              <w:jc w:val="right"/>
              <w:rPr>
                <w:color w:val="000000"/>
                <w:sz w:val="22"/>
                <w:szCs w:val="22"/>
              </w:rPr>
            </w:pPr>
            <w:r>
              <w:rPr>
                <w:color w:val="000000"/>
                <w:sz w:val="22"/>
                <w:szCs w:val="22"/>
              </w:rPr>
              <w:t>14</w:t>
            </w:r>
          </w:p>
        </w:tc>
        <w:tc>
          <w:tcPr>
            <w:tcW w:w="1417" w:type="dxa"/>
            <w:tcBorders>
              <w:top w:val="nil"/>
              <w:left w:val="nil"/>
              <w:bottom w:val="single" w:sz="4" w:space="0" w:color="000000"/>
              <w:right w:val="single" w:sz="4" w:space="0" w:color="000000"/>
            </w:tcBorders>
            <w:shd w:val="clear" w:color="auto" w:fill="auto"/>
            <w:vAlign w:val="bottom"/>
          </w:tcPr>
          <w:p w14:paraId="487B00D9" w14:textId="2034C62C" w:rsidR="00DB2C14" w:rsidRDefault="00FA7518" w:rsidP="00AE6AE0">
            <w:pPr>
              <w:spacing w:after="0" w:line="360" w:lineRule="auto"/>
              <w:jc w:val="right"/>
              <w:rPr>
                <w:color w:val="000000"/>
                <w:sz w:val="22"/>
                <w:szCs w:val="22"/>
              </w:rPr>
            </w:pPr>
            <w:r>
              <w:rPr>
                <w:color w:val="000000"/>
                <w:sz w:val="22"/>
                <w:szCs w:val="22"/>
              </w:rPr>
              <w:t>2</w:t>
            </w:r>
          </w:p>
        </w:tc>
        <w:tc>
          <w:tcPr>
            <w:tcW w:w="1560" w:type="dxa"/>
            <w:tcBorders>
              <w:top w:val="nil"/>
              <w:left w:val="nil"/>
              <w:bottom w:val="single" w:sz="4" w:space="0" w:color="000000"/>
              <w:right w:val="single" w:sz="4" w:space="0" w:color="000000"/>
            </w:tcBorders>
            <w:shd w:val="clear" w:color="auto" w:fill="auto"/>
            <w:vAlign w:val="bottom"/>
          </w:tcPr>
          <w:p w14:paraId="31DC6365" w14:textId="77777777" w:rsidR="00DB2C14" w:rsidRDefault="006D423E" w:rsidP="00AE6AE0">
            <w:pPr>
              <w:spacing w:after="0" w:line="360" w:lineRule="auto"/>
              <w:jc w:val="right"/>
              <w:rPr>
                <w:color w:val="000000"/>
                <w:sz w:val="22"/>
                <w:szCs w:val="22"/>
              </w:rPr>
            </w:pPr>
            <w:r>
              <w:rPr>
                <w:color w:val="000000"/>
                <w:sz w:val="22"/>
                <w:szCs w:val="22"/>
              </w:rPr>
              <w:t>3</w:t>
            </w:r>
          </w:p>
        </w:tc>
      </w:tr>
      <w:tr w:rsidR="00DB2C14" w14:paraId="4D19738A" w14:textId="77777777" w:rsidTr="00350F44">
        <w:trPr>
          <w:trHeight w:val="265"/>
        </w:trPr>
        <w:tc>
          <w:tcPr>
            <w:tcW w:w="2972" w:type="dxa"/>
            <w:tcBorders>
              <w:top w:val="nil"/>
              <w:left w:val="single" w:sz="4" w:space="0" w:color="000000"/>
              <w:bottom w:val="single" w:sz="4" w:space="0" w:color="000000"/>
              <w:right w:val="single" w:sz="4" w:space="0" w:color="000000"/>
            </w:tcBorders>
            <w:shd w:val="clear" w:color="auto" w:fill="auto"/>
            <w:vAlign w:val="center"/>
          </w:tcPr>
          <w:p w14:paraId="4F67ED08" w14:textId="77777777" w:rsidR="00DB2C14" w:rsidRDefault="009A363E" w:rsidP="00AE6AE0">
            <w:pPr>
              <w:spacing w:after="0" w:line="360" w:lineRule="auto"/>
              <w:jc w:val="left"/>
              <w:rPr>
                <w:color w:val="000000"/>
                <w:sz w:val="22"/>
                <w:szCs w:val="22"/>
              </w:rPr>
            </w:pPr>
            <w:r>
              <w:rPr>
                <w:color w:val="000000"/>
                <w:sz w:val="22"/>
                <w:szCs w:val="22"/>
              </w:rPr>
              <w:t>TECHNIKUM</w:t>
            </w:r>
          </w:p>
        </w:tc>
        <w:tc>
          <w:tcPr>
            <w:tcW w:w="1559" w:type="dxa"/>
            <w:tcBorders>
              <w:top w:val="nil"/>
              <w:left w:val="nil"/>
              <w:bottom w:val="single" w:sz="4" w:space="0" w:color="000000"/>
              <w:right w:val="single" w:sz="4" w:space="0" w:color="000000"/>
            </w:tcBorders>
            <w:shd w:val="clear" w:color="auto" w:fill="auto"/>
            <w:vAlign w:val="bottom"/>
          </w:tcPr>
          <w:p w14:paraId="60FD31BB" w14:textId="1A517BA2" w:rsidR="00DB2C14" w:rsidRDefault="00FA7518" w:rsidP="00AE6AE0">
            <w:pPr>
              <w:spacing w:after="0" w:line="360" w:lineRule="auto"/>
              <w:jc w:val="right"/>
              <w:rPr>
                <w:color w:val="000000"/>
                <w:sz w:val="22"/>
                <w:szCs w:val="22"/>
              </w:rPr>
            </w:pPr>
            <w:r>
              <w:rPr>
                <w:color w:val="000000"/>
                <w:sz w:val="22"/>
                <w:szCs w:val="22"/>
              </w:rPr>
              <w:t>45</w:t>
            </w:r>
          </w:p>
        </w:tc>
        <w:tc>
          <w:tcPr>
            <w:tcW w:w="1418" w:type="dxa"/>
            <w:tcBorders>
              <w:top w:val="nil"/>
              <w:left w:val="nil"/>
              <w:bottom w:val="single" w:sz="4" w:space="0" w:color="000000"/>
              <w:right w:val="single" w:sz="4" w:space="0" w:color="000000"/>
            </w:tcBorders>
            <w:shd w:val="clear" w:color="auto" w:fill="auto"/>
            <w:vAlign w:val="bottom"/>
          </w:tcPr>
          <w:p w14:paraId="6C69CD5D" w14:textId="03448E42" w:rsidR="00DB2C14" w:rsidRDefault="00FA7518" w:rsidP="00AE6AE0">
            <w:pPr>
              <w:spacing w:after="0" w:line="360" w:lineRule="auto"/>
              <w:jc w:val="right"/>
              <w:rPr>
                <w:color w:val="000000"/>
                <w:sz w:val="22"/>
                <w:szCs w:val="22"/>
              </w:rPr>
            </w:pPr>
            <w:r>
              <w:rPr>
                <w:color w:val="000000"/>
                <w:sz w:val="22"/>
                <w:szCs w:val="22"/>
              </w:rPr>
              <w:t>30</w:t>
            </w:r>
          </w:p>
        </w:tc>
        <w:tc>
          <w:tcPr>
            <w:tcW w:w="1417" w:type="dxa"/>
            <w:tcBorders>
              <w:top w:val="nil"/>
              <w:left w:val="nil"/>
              <w:bottom w:val="single" w:sz="4" w:space="0" w:color="000000"/>
              <w:right w:val="single" w:sz="4" w:space="0" w:color="000000"/>
            </w:tcBorders>
            <w:shd w:val="clear" w:color="auto" w:fill="auto"/>
            <w:vAlign w:val="bottom"/>
          </w:tcPr>
          <w:p w14:paraId="31F86159" w14:textId="6EF5EF53" w:rsidR="00DB2C14" w:rsidRDefault="00FA7518" w:rsidP="00AE6AE0">
            <w:pPr>
              <w:spacing w:after="0" w:line="360" w:lineRule="auto"/>
              <w:jc w:val="right"/>
              <w:rPr>
                <w:color w:val="000000"/>
                <w:sz w:val="22"/>
                <w:szCs w:val="22"/>
              </w:rPr>
            </w:pPr>
            <w:r>
              <w:rPr>
                <w:color w:val="000000"/>
                <w:sz w:val="22"/>
                <w:szCs w:val="22"/>
              </w:rPr>
              <w:t>3</w:t>
            </w:r>
          </w:p>
        </w:tc>
        <w:tc>
          <w:tcPr>
            <w:tcW w:w="1560" w:type="dxa"/>
            <w:tcBorders>
              <w:top w:val="nil"/>
              <w:left w:val="nil"/>
              <w:bottom w:val="single" w:sz="4" w:space="0" w:color="000000"/>
              <w:right w:val="single" w:sz="4" w:space="0" w:color="000000"/>
            </w:tcBorders>
            <w:shd w:val="clear" w:color="auto" w:fill="auto"/>
            <w:vAlign w:val="bottom"/>
          </w:tcPr>
          <w:p w14:paraId="20BB50DA" w14:textId="53EF2CCD" w:rsidR="00DB2C14" w:rsidRDefault="00FA7518" w:rsidP="00AE6AE0">
            <w:pPr>
              <w:spacing w:after="0" w:line="360" w:lineRule="auto"/>
              <w:jc w:val="right"/>
              <w:rPr>
                <w:color w:val="000000"/>
                <w:sz w:val="22"/>
                <w:szCs w:val="22"/>
              </w:rPr>
            </w:pPr>
            <w:r>
              <w:rPr>
                <w:color w:val="000000"/>
                <w:sz w:val="22"/>
                <w:szCs w:val="22"/>
              </w:rPr>
              <w:t>12</w:t>
            </w:r>
          </w:p>
        </w:tc>
      </w:tr>
      <w:tr w:rsidR="00DB2C14" w14:paraId="412BB8CA" w14:textId="77777777" w:rsidTr="00AE6AE0">
        <w:trPr>
          <w:trHeight w:val="279"/>
        </w:trPr>
        <w:tc>
          <w:tcPr>
            <w:tcW w:w="2972" w:type="dxa"/>
            <w:tcBorders>
              <w:top w:val="single" w:sz="4" w:space="0" w:color="000000"/>
              <w:left w:val="single" w:sz="4" w:space="0" w:color="000000"/>
              <w:bottom w:val="single" w:sz="4" w:space="0" w:color="000000"/>
              <w:right w:val="single" w:sz="4" w:space="0" w:color="auto"/>
            </w:tcBorders>
            <w:shd w:val="clear" w:color="auto" w:fill="auto"/>
            <w:vAlign w:val="bottom"/>
          </w:tcPr>
          <w:p w14:paraId="77283D84" w14:textId="77777777" w:rsidR="00DB2C14" w:rsidRDefault="009A363E" w:rsidP="00AE6AE0">
            <w:pPr>
              <w:spacing w:after="0" w:line="360" w:lineRule="auto"/>
              <w:jc w:val="left"/>
              <w:rPr>
                <w:color w:val="000000"/>
                <w:sz w:val="22"/>
                <w:szCs w:val="22"/>
              </w:rPr>
            </w:pPr>
            <w:r>
              <w:rPr>
                <w:color w:val="000000"/>
                <w:sz w:val="22"/>
                <w:szCs w:val="22"/>
              </w:rPr>
              <w:t>Łącznie</w:t>
            </w:r>
          </w:p>
        </w:tc>
        <w:tc>
          <w:tcPr>
            <w:tcW w:w="1559" w:type="dxa"/>
            <w:tcBorders>
              <w:top w:val="single" w:sz="4" w:space="0" w:color="000000"/>
              <w:left w:val="single" w:sz="4" w:space="0" w:color="auto"/>
              <w:bottom w:val="single" w:sz="4" w:space="0" w:color="000000"/>
              <w:right w:val="single" w:sz="4" w:space="0" w:color="auto"/>
            </w:tcBorders>
            <w:shd w:val="clear" w:color="auto" w:fill="auto"/>
            <w:vAlign w:val="bottom"/>
          </w:tcPr>
          <w:p w14:paraId="5DCCD774" w14:textId="415CB389" w:rsidR="00DB2C14" w:rsidRDefault="006D423E" w:rsidP="00AE6AE0">
            <w:pPr>
              <w:spacing w:after="0" w:line="360" w:lineRule="auto"/>
              <w:jc w:val="right"/>
              <w:rPr>
                <w:b/>
                <w:color w:val="000000"/>
                <w:sz w:val="22"/>
                <w:szCs w:val="22"/>
              </w:rPr>
            </w:pPr>
            <w:r>
              <w:rPr>
                <w:b/>
                <w:color w:val="000000"/>
                <w:sz w:val="22"/>
                <w:szCs w:val="22"/>
              </w:rPr>
              <w:t>23</w:t>
            </w:r>
            <w:r w:rsidR="00FA7518">
              <w:rPr>
                <w:b/>
                <w:color w:val="000000"/>
                <w:sz w:val="22"/>
                <w:szCs w:val="22"/>
              </w:rPr>
              <w:t>9</w:t>
            </w:r>
          </w:p>
        </w:tc>
        <w:tc>
          <w:tcPr>
            <w:tcW w:w="1418" w:type="dxa"/>
            <w:tcBorders>
              <w:top w:val="single" w:sz="4" w:space="0" w:color="000000"/>
              <w:left w:val="single" w:sz="4" w:space="0" w:color="auto"/>
              <w:bottom w:val="single" w:sz="4" w:space="0" w:color="000000"/>
              <w:right w:val="single" w:sz="4" w:space="0" w:color="auto"/>
            </w:tcBorders>
            <w:shd w:val="clear" w:color="auto" w:fill="auto"/>
            <w:vAlign w:val="bottom"/>
          </w:tcPr>
          <w:p w14:paraId="16726991" w14:textId="37E22E22" w:rsidR="00DB2C14" w:rsidRDefault="006D423E" w:rsidP="00AE6AE0">
            <w:pPr>
              <w:spacing w:after="0" w:line="360" w:lineRule="auto"/>
              <w:jc w:val="right"/>
              <w:rPr>
                <w:b/>
                <w:color w:val="000000"/>
                <w:sz w:val="22"/>
                <w:szCs w:val="22"/>
              </w:rPr>
            </w:pPr>
            <w:r>
              <w:rPr>
                <w:b/>
                <w:color w:val="000000"/>
                <w:sz w:val="22"/>
                <w:szCs w:val="22"/>
              </w:rPr>
              <w:t>19</w:t>
            </w:r>
            <w:r w:rsidR="00FA7518">
              <w:rPr>
                <w:b/>
                <w:color w:val="000000"/>
                <w:sz w:val="22"/>
                <w:szCs w:val="22"/>
              </w:rPr>
              <w:t>3</w:t>
            </w:r>
          </w:p>
        </w:tc>
        <w:tc>
          <w:tcPr>
            <w:tcW w:w="1417" w:type="dxa"/>
            <w:tcBorders>
              <w:top w:val="single" w:sz="4" w:space="0" w:color="000000"/>
              <w:left w:val="single" w:sz="4" w:space="0" w:color="auto"/>
              <w:bottom w:val="single" w:sz="4" w:space="0" w:color="000000"/>
              <w:right w:val="single" w:sz="4" w:space="0" w:color="auto"/>
            </w:tcBorders>
            <w:shd w:val="clear" w:color="auto" w:fill="auto"/>
            <w:vAlign w:val="bottom"/>
          </w:tcPr>
          <w:p w14:paraId="3E488CC8" w14:textId="207FC2AE" w:rsidR="00DB2C14" w:rsidRDefault="00FA7518" w:rsidP="00AE6AE0">
            <w:pPr>
              <w:spacing w:after="0" w:line="360" w:lineRule="auto"/>
              <w:jc w:val="right"/>
              <w:rPr>
                <w:b/>
                <w:color w:val="000000"/>
                <w:sz w:val="22"/>
                <w:szCs w:val="22"/>
              </w:rPr>
            </w:pPr>
            <w:r>
              <w:rPr>
                <w:b/>
                <w:color w:val="000000"/>
                <w:sz w:val="22"/>
                <w:szCs w:val="22"/>
              </w:rPr>
              <w:t>19</w:t>
            </w:r>
          </w:p>
        </w:tc>
        <w:tc>
          <w:tcPr>
            <w:tcW w:w="1560" w:type="dxa"/>
            <w:tcBorders>
              <w:top w:val="single" w:sz="4" w:space="0" w:color="000000"/>
              <w:left w:val="single" w:sz="4" w:space="0" w:color="auto"/>
              <w:bottom w:val="single" w:sz="4" w:space="0" w:color="000000"/>
              <w:right w:val="single" w:sz="4" w:space="0" w:color="auto"/>
            </w:tcBorders>
            <w:shd w:val="clear" w:color="auto" w:fill="auto"/>
            <w:vAlign w:val="bottom"/>
          </w:tcPr>
          <w:p w14:paraId="004DBBD6" w14:textId="5F0EDD2B" w:rsidR="00DB2C14" w:rsidRDefault="00FA7518" w:rsidP="00AE6AE0">
            <w:pPr>
              <w:spacing w:after="0" w:line="360" w:lineRule="auto"/>
              <w:jc w:val="right"/>
              <w:rPr>
                <w:b/>
                <w:color w:val="000000"/>
                <w:sz w:val="22"/>
                <w:szCs w:val="22"/>
              </w:rPr>
            </w:pPr>
            <w:r>
              <w:rPr>
                <w:b/>
                <w:color w:val="000000"/>
                <w:sz w:val="22"/>
                <w:szCs w:val="22"/>
              </w:rPr>
              <w:t>27</w:t>
            </w:r>
          </w:p>
        </w:tc>
      </w:tr>
    </w:tbl>
    <w:p w14:paraId="455CF221" w14:textId="77777777" w:rsidR="00DB2C14" w:rsidRDefault="009A363E">
      <w:pPr>
        <w:spacing w:before="480" w:after="0" w:line="360" w:lineRule="auto"/>
        <w:jc w:val="left"/>
        <w:rPr>
          <w:b/>
          <w:sz w:val="24"/>
          <w:szCs w:val="24"/>
        </w:rPr>
      </w:pPr>
      <w:r>
        <w:rPr>
          <w:b/>
          <w:sz w:val="24"/>
          <w:szCs w:val="24"/>
        </w:rPr>
        <w:lastRenderedPageBreak/>
        <w:t>Subwencja</w:t>
      </w:r>
    </w:p>
    <w:p w14:paraId="78E8F31C" w14:textId="77777777" w:rsidR="00FA7518" w:rsidRPr="00FA7518" w:rsidRDefault="00FA7518" w:rsidP="00F4690B">
      <w:pPr>
        <w:spacing w:after="0" w:line="360" w:lineRule="auto"/>
        <w:jc w:val="left"/>
        <w:rPr>
          <w:b/>
          <w:sz w:val="24"/>
          <w:szCs w:val="24"/>
        </w:rPr>
      </w:pPr>
      <w:r w:rsidRPr="00FA7518">
        <w:rPr>
          <w:sz w:val="24"/>
          <w:szCs w:val="24"/>
        </w:rPr>
        <w:t>W 2024 roku część oświatowa subwencji ogólnej dla Powiatu Nowodworskiego wyniosła</w:t>
      </w:r>
      <w:r w:rsidRPr="00FA7518">
        <w:rPr>
          <w:b/>
          <w:sz w:val="24"/>
          <w:szCs w:val="24"/>
        </w:rPr>
        <w:t xml:space="preserve"> </w:t>
      </w:r>
    </w:p>
    <w:p w14:paraId="1BC3849E" w14:textId="77777777" w:rsidR="00FA7518" w:rsidRPr="00FA7518" w:rsidRDefault="00FA7518" w:rsidP="00F4690B">
      <w:pPr>
        <w:spacing w:after="0" w:line="360" w:lineRule="auto"/>
        <w:jc w:val="left"/>
        <w:rPr>
          <w:sz w:val="24"/>
          <w:szCs w:val="24"/>
        </w:rPr>
      </w:pPr>
      <w:r w:rsidRPr="00FA7518">
        <w:rPr>
          <w:b/>
          <w:sz w:val="24"/>
          <w:szCs w:val="24"/>
        </w:rPr>
        <w:t>32 602 925 zł.</w:t>
      </w:r>
      <w:r w:rsidRPr="00FA7518">
        <w:rPr>
          <w:sz w:val="24"/>
          <w:szCs w:val="24"/>
        </w:rPr>
        <w:t xml:space="preserve"> </w:t>
      </w:r>
    </w:p>
    <w:p w14:paraId="36C35639" w14:textId="77777777" w:rsidR="00FA7518" w:rsidRPr="00FA7518" w:rsidRDefault="00FA7518" w:rsidP="00FA7518">
      <w:pPr>
        <w:spacing w:after="0" w:line="360" w:lineRule="auto"/>
        <w:rPr>
          <w:sz w:val="24"/>
          <w:szCs w:val="24"/>
        </w:rPr>
      </w:pPr>
      <w:r w:rsidRPr="00FA7518">
        <w:rPr>
          <w:b/>
          <w:sz w:val="24"/>
          <w:szCs w:val="24"/>
        </w:rPr>
        <w:t>Ponadto otrzymano środki tytułem:</w:t>
      </w:r>
      <w:r w:rsidRPr="00FA7518">
        <w:rPr>
          <w:sz w:val="24"/>
          <w:szCs w:val="24"/>
        </w:rPr>
        <w:t xml:space="preserve"> </w:t>
      </w:r>
    </w:p>
    <w:p w14:paraId="7ECFA4B7" w14:textId="77777777" w:rsidR="00FA7518" w:rsidRPr="00FA7518" w:rsidRDefault="00FA7518" w:rsidP="00F4690B">
      <w:pPr>
        <w:numPr>
          <w:ilvl w:val="0"/>
          <w:numId w:val="19"/>
        </w:numPr>
        <w:spacing w:after="0" w:line="360" w:lineRule="auto"/>
        <w:contextualSpacing/>
        <w:jc w:val="left"/>
        <w:rPr>
          <w:sz w:val="24"/>
          <w:szCs w:val="24"/>
        </w:rPr>
      </w:pPr>
      <w:r w:rsidRPr="00FA7518">
        <w:rPr>
          <w:sz w:val="24"/>
          <w:szCs w:val="24"/>
        </w:rPr>
        <w:t xml:space="preserve">Na 2024 w budżecie stworzono rezerwę na wydatki bieżące na pokrycie kosztów funkcjonowania placówek oświatowych i innych jednostkach organizacyjnych (odprawy emerytalne, podwyżki wynagrodzeń, awanse i składki od nich naliczane oraz pozostałe wydatki bieżące) w wysokości - 560 000,00 zł </w:t>
      </w:r>
    </w:p>
    <w:p w14:paraId="7EEF02C7" w14:textId="77777777" w:rsidR="00FA7518" w:rsidRPr="00FA7518" w:rsidRDefault="00FA7518" w:rsidP="00F4690B">
      <w:pPr>
        <w:numPr>
          <w:ilvl w:val="0"/>
          <w:numId w:val="19"/>
        </w:numPr>
        <w:spacing w:after="0" w:line="360" w:lineRule="auto"/>
        <w:contextualSpacing/>
        <w:jc w:val="left"/>
        <w:rPr>
          <w:b/>
          <w:sz w:val="24"/>
          <w:szCs w:val="24"/>
        </w:rPr>
      </w:pPr>
      <w:r w:rsidRPr="00FA7518">
        <w:rPr>
          <w:sz w:val="24"/>
          <w:szCs w:val="24"/>
        </w:rPr>
        <w:t>środków z Funduszu Pomocowego na realizację dodatkowych zadań oświatowych związanych z kształceniem, wychowaniem i opieką nad dziećmi i uczniami będącymi obywatelami Ukrainy – 369 569,89 zł</w:t>
      </w:r>
    </w:p>
    <w:p w14:paraId="324A87B3" w14:textId="77777777" w:rsidR="00FA7518" w:rsidRPr="00FA7518" w:rsidRDefault="00FA7518" w:rsidP="00F4690B">
      <w:pPr>
        <w:spacing w:after="0" w:line="360" w:lineRule="auto"/>
        <w:jc w:val="left"/>
        <w:rPr>
          <w:sz w:val="24"/>
          <w:szCs w:val="24"/>
        </w:rPr>
      </w:pPr>
      <w:r w:rsidRPr="00FA7518">
        <w:rPr>
          <w:sz w:val="24"/>
          <w:szCs w:val="24"/>
        </w:rPr>
        <w:t xml:space="preserve">Dyrektorzy szkół przy współpracy z pracownikami Starostwa Powiatowego w Nowym Dworze Mazowieckim pozyskali w roku 2024 środki zewnętrzne w łącznej wysokości </w:t>
      </w:r>
      <w:r w:rsidRPr="00FA7518">
        <w:rPr>
          <w:b/>
          <w:bCs/>
          <w:sz w:val="24"/>
          <w:szCs w:val="24"/>
        </w:rPr>
        <w:t>687 418, 97</w:t>
      </w:r>
      <w:r w:rsidRPr="00FA7518">
        <w:rPr>
          <w:sz w:val="24"/>
          <w:szCs w:val="24"/>
        </w:rPr>
        <w:t xml:space="preserve"> </w:t>
      </w:r>
      <w:r w:rsidRPr="00FA7518">
        <w:rPr>
          <w:b/>
          <w:bCs/>
          <w:sz w:val="24"/>
          <w:szCs w:val="24"/>
        </w:rPr>
        <w:t xml:space="preserve">zł, </w:t>
      </w:r>
      <w:r w:rsidRPr="00FA7518">
        <w:rPr>
          <w:sz w:val="24"/>
          <w:szCs w:val="24"/>
        </w:rPr>
        <w:t>przy wysokości wkładu własnego</w:t>
      </w:r>
      <w:r w:rsidRPr="00FA7518">
        <w:rPr>
          <w:b/>
          <w:bCs/>
          <w:sz w:val="24"/>
          <w:szCs w:val="24"/>
        </w:rPr>
        <w:t xml:space="preserve"> 107 936,02 zł</w:t>
      </w:r>
      <w:r w:rsidRPr="00FA7518">
        <w:rPr>
          <w:sz w:val="24"/>
          <w:szCs w:val="24"/>
        </w:rPr>
        <w:t xml:space="preserve"> z następujących programów i projektów realizowanych w szkołach:</w:t>
      </w:r>
    </w:p>
    <w:p w14:paraId="7044BE28" w14:textId="7B4CED35" w:rsidR="00FA7518" w:rsidRPr="00FA7518" w:rsidRDefault="00FA7518" w:rsidP="00F4690B">
      <w:pPr>
        <w:numPr>
          <w:ilvl w:val="0"/>
          <w:numId w:val="19"/>
        </w:numPr>
        <w:tabs>
          <w:tab w:val="left" w:pos="5220"/>
        </w:tabs>
        <w:spacing w:after="160" w:line="360" w:lineRule="auto"/>
        <w:contextualSpacing/>
        <w:jc w:val="left"/>
        <w:rPr>
          <w:b/>
          <w:bCs/>
          <w:sz w:val="24"/>
          <w:szCs w:val="24"/>
        </w:rPr>
      </w:pPr>
      <w:r w:rsidRPr="00FA7518">
        <w:rPr>
          <w:sz w:val="24"/>
          <w:szCs w:val="24"/>
        </w:rPr>
        <w:t xml:space="preserve">Program </w:t>
      </w:r>
      <w:r w:rsidRPr="00FA7518">
        <w:rPr>
          <w:b/>
          <w:bCs/>
          <w:sz w:val="24"/>
          <w:szCs w:val="24"/>
        </w:rPr>
        <w:t>ERASMUS+</w:t>
      </w:r>
      <w:r w:rsidRPr="00FA7518">
        <w:rPr>
          <w:sz w:val="24"/>
          <w:szCs w:val="24"/>
        </w:rPr>
        <w:t xml:space="preserve"> pod nazwą „Preventing School-Based Bullying by Creating Early Prevention Programme” na podstawie umowy nr 2021-1-PL01-KA220-SCH-000032708 całkowity koszt 25 520,00 euro (okres i czas trwania projektu: 01.01.2022 </w:t>
      </w:r>
      <w:r w:rsidR="00AE6AE0">
        <w:rPr>
          <w:sz w:val="24"/>
          <w:szCs w:val="24"/>
        </w:rPr>
        <w:t xml:space="preserve">r. </w:t>
      </w:r>
      <w:r w:rsidRPr="00FA7518">
        <w:rPr>
          <w:sz w:val="24"/>
          <w:szCs w:val="24"/>
        </w:rPr>
        <w:t>- 30.06.2024</w:t>
      </w:r>
      <w:r w:rsidR="00AE6AE0">
        <w:rPr>
          <w:sz w:val="24"/>
          <w:szCs w:val="24"/>
        </w:rPr>
        <w:t xml:space="preserve"> r.</w:t>
      </w:r>
      <w:r w:rsidRPr="00FA7518">
        <w:rPr>
          <w:sz w:val="24"/>
          <w:szCs w:val="24"/>
        </w:rPr>
        <w:t>) – Liceum Ogólnokształcące w Nowym Dworze Mazowieckim;</w:t>
      </w:r>
    </w:p>
    <w:p w14:paraId="18400676" w14:textId="28287454" w:rsidR="00FA7518" w:rsidRPr="00FA7518" w:rsidRDefault="00FA7518" w:rsidP="00F4690B">
      <w:pPr>
        <w:numPr>
          <w:ilvl w:val="0"/>
          <w:numId w:val="19"/>
        </w:numPr>
        <w:tabs>
          <w:tab w:val="left" w:pos="5220"/>
        </w:tabs>
        <w:spacing w:after="160" w:line="360" w:lineRule="auto"/>
        <w:contextualSpacing/>
        <w:jc w:val="left"/>
        <w:rPr>
          <w:b/>
          <w:bCs/>
          <w:sz w:val="24"/>
          <w:szCs w:val="24"/>
        </w:rPr>
      </w:pPr>
      <w:r w:rsidRPr="00FA7518">
        <w:rPr>
          <w:sz w:val="24"/>
          <w:szCs w:val="24"/>
        </w:rPr>
        <w:t xml:space="preserve">Program </w:t>
      </w:r>
      <w:r w:rsidRPr="00FA7518">
        <w:rPr>
          <w:b/>
          <w:bCs/>
          <w:sz w:val="24"/>
          <w:szCs w:val="24"/>
        </w:rPr>
        <w:t>ERASMUS+</w:t>
      </w:r>
      <w:r w:rsidRPr="00FA7518">
        <w:rPr>
          <w:sz w:val="24"/>
          <w:szCs w:val="24"/>
        </w:rPr>
        <w:t xml:space="preserve"> pod nazwą „Enriching Learnig with Augmened Reality Simulations for Interactive Science” na podstawie umowy nr 2023-1-PL01-KA220-SCH-000164042, koszt całkowity 30 970, 00 euro (okres i czas trwania projektu: 01.12.2023 – 30.11.2025, czyli 24 miesiące) – Liceum Ogólnokształcące w Nowym Dworze Mazowieckim;</w:t>
      </w:r>
    </w:p>
    <w:p w14:paraId="6B448F24" w14:textId="6140B224" w:rsidR="00FA7518" w:rsidRPr="00FA7518" w:rsidRDefault="00FA7518" w:rsidP="00F4690B">
      <w:pPr>
        <w:numPr>
          <w:ilvl w:val="0"/>
          <w:numId w:val="19"/>
        </w:numPr>
        <w:tabs>
          <w:tab w:val="left" w:pos="5220"/>
        </w:tabs>
        <w:spacing w:after="160" w:line="360" w:lineRule="auto"/>
        <w:contextualSpacing/>
        <w:jc w:val="left"/>
        <w:rPr>
          <w:b/>
          <w:bCs/>
          <w:sz w:val="24"/>
          <w:szCs w:val="24"/>
        </w:rPr>
      </w:pPr>
      <w:r w:rsidRPr="00FA7518">
        <w:rPr>
          <w:sz w:val="24"/>
          <w:szCs w:val="24"/>
        </w:rPr>
        <w:t>Program „</w:t>
      </w:r>
      <w:r w:rsidRPr="00FA7518">
        <w:rPr>
          <w:b/>
          <w:bCs/>
          <w:sz w:val="24"/>
          <w:szCs w:val="24"/>
        </w:rPr>
        <w:t>Akcelerator Pro”</w:t>
      </w:r>
      <w:r w:rsidRPr="00FA7518">
        <w:rPr>
          <w:sz w:val="24"/>
          <w:szCs w:val="24"/>
        </w:rPr>
        <w:t xml:space="preserve"> (realizowano z Rachunku Dochodów Własnych)</w:t>
      </w:r>
      <w:r w:rsidR="00AE6AE0">
        <w:rPr>
          <w:sz w:val="24"/>
          <w:szCs w:val="24"/>
        </w:rPr>
        <w:t xml:space="preserve"> </w:t>
      </w:r>
      <w:r w:rsidRPr="00FA7518">
        <w:rPr>
          <w:sz w:val="24"/>
          <w:szCs w:val="24"/>
        </w:rPr>
        <w:t>na podstawie UMOWY O FINANSOWANIE AKCELERATOR PRO I EDYCJA 2023/2024 z</w:t>
      </w:r>
      <w:r w:rsidR="00F4690B">
        <w:rPr>
          <w:sz w:val="24"/>
          <w:szCs w:val="24"/>
        </w:rPr>
        <w:t> </w:t>
      </w:r>
      <w:r w:rsidRPr="00FA7518">
        <w:rPr>
          <w:sz w:val="24"/>
          <w:szCs w:val="24"/>
        </w:rPr>
        <w:t>dnia 14.02.2024 r.</w:t>
      </w:r>
      <w:r w:rsidRPr="00FA7518">
        <w:rPr>
          <w:b/>
          <w:bCs/>
          <w:sz w:val="24"/>
          <w:szCs w:val="24"/>
        </w:rPr>
        <w:t xml:space="preserve"> </w:t>
      </w:r>
      <w:r w:rsidRPr="00FA7518">
        <w:rPr>
          <w:sz w:val="24"/>
          <w:szCs w:val="24"/>
        </w:rPr>
        <w:t>kwota przekazanych środków finansowych 5 000,00 zł - Zespół Szkół Zawodowych Nr 1 w Nowym Dworze Mazowieckim;</w:t>
      </w:r>
    </w:p>
    <w:p w14:paraId="403453B6" w14:textId="51350E34" w:rsidR="00FA7518" w:rsidRPr="00FA7518" w:rsidRDefault="00FA7518" w:rsidP="00AE4C9C">
      <w:pPr>
        <w:numPr>
          <w:ilvl w:val="0"/>
          <w:numId w:val="53"/>
        </w:numPr>
        <w:tabs>
          <w:tab w:val="left" w:pos="5220"/>
        </w:tabs>
        <w:spacing w:after="0" w:line="360" w:lineRule="auto"/>
        <w:ind w:left="644"/>
        <w:contextualSpacing/>
        <w:jc w:val="left"/>
        <w:rPr>
          <w:sz w:val="24"/>
          <w:szCs w:val="24"/>
        </w:rPr>
      </w:pPr>
      <w:r w:rsidRPr="00FA7518">
        <w:rPr>
          <w:sz w:val="24"/>
          <w:szCs w:val="24"/>
        </w:rPr>
        <w:t xml:space="preserve">Program </w:t>
      </w:r>
      <w:r w:rsidRPr="00FA7518">
        <w:rPr>
          <w:b/>
          <w:bCs/>
          <w:sz w:val="24"/>
          <w:szCs w:val="24"/>
        </w:rPr>
        <w:t>ERASMUS+</w:t>
      </w:r>
      <w:r w:rsidRPr="00FA7518">
        <w:rPr>
          <w:sz w:val="24"/>
          <w:szCs w:val="24"/>
        </w:rPr>
        <w:t xml:space="preserve"> na podstawie umowy nr 2023-1-PL01-KA121-VET-000135318 (okres i czas trwania projektu: 01.06.2023 – 31.08.2024, czyli 15 miesięcy), koszt całkowity 55 766 euro</w:t>
      </w:r>
      <w:r w:rsidR="00093E2F">
        <w:rPr>
          <w:sz w:val="24"/>
          <w:szCs w:val="24"/>
        </w:rPr>
        <w:t>- Zespół Szkół Zawodowych Nr 1</w:t>
      </w:r>
      <w:r w:rsidRPr="00FA7518">
        <w:rPr>
          <w:sz w:val="24"/>
          <w:szCs w:val="24"/>
        </w:rPr>
        <w:t>.</w:t>
      </w:r>
    </w:p>
    <w:p w14:paraId="327C3BDE" w14:textId="330382AC" w:rsidR="00FA7518" w:rsidRPr="00FA7518" w:rsidRDefault="00FA7518" w:rsidP="00AE4C9C">
      <w:pPr>
        <w:numPr>
          <w:ilvl w:val="0"/>
          <w:numId w:val="53"/>
        </w:numPr>
        <w:tabs>
          <w:tab w:val="left" w:pos="5220"/>
        </w:tabs>
        <w:spacing w:after="0" w:line="360" w:lineRule="auto"/>
        <w:ind w:left="644"/>
        <w:contextualSpacing/>
        <w:jc w:val="left"/>
        <w:rPr>
          <w:sz w:val="24"/>
          <w:szCs w:val="24"/>
        </w:rPr>
      </w:pPr>
      <w:r w:rsidRPr="00FA7518">
        <w:rPr>
          <w:sz w:val="24"/>
          <w:szCs w:val="24"/>
        </w:rPr>
        <w:lastRenderedPageBreak/>
        <w:t>„Aktywna Tablica” – Liceum Ogólnokształcące im. Wojska Polskiego w Nowym Dworze Mazowieckim oraz Liceum Ogólnokształcące im. J. Iwaszkiewicza w Nasielsku;</w:t>
      </w:r>
    </w:p>
    <w:p w14:paraId="631189D0" w14:textId="68EB12CE" w:rsidR="00FA7518" w:rsidRPr="00FA7518" w:rsidRDefault="00FA7518" w:rsidP="00AE4C9C">
      <w:pPr>
        <w:numPr>
          <w:ilvl w:val="0"/>
          <w:numId w:val="53"/>
        </w:numPr>
        <w:spacing w:after="0" w:line="360" w:lineRule="auto"/>
        <w:ind w:left="644"/>
        <w:contextualSpacing/>
        <w:jc w:val="left"/>
        <w:rPr>
          <w:sz w:val="24"/>
          <w:szCs w:val="24"/>
        </w:rPr>
      </w:pPr>
      <w:r w:rsidRPr="00FA7518">
        <w:rPr>
          <w:sz w:val="24"/>
          <w:szCs w:val="24"/>
        </w:rPr>
        <w:t>Krajowy Funduszu Szkoleniowy na szkolenia pracowników: Liceum Ogólnokształcącego im. Jarosława Iwaszkiewicza w Nasielsku, Zespołu Placówek Edukacyjnych, Poradni Psychologiczno-Pedagogicznej, Zespołu Szkół Zawodowych w</w:t>
      </w:r>
      <w:r w:rsidR="00F4690B">
        <w:rPr>
          <w:sz w:val="24"/>
          <w:szCs w:val="24"/>
        </w:rPr>
        <w:t> </w:t>
      </w:r>
      <w:r w:rsidRPr="00FA7518">
        <w:rPr>
          <w:sz w:val="24"/>
          <w:szCs w:val="24"/>
        </w:rPr>
        <w:t>Nasielsku;</w:t>
      </w:r>
    </w:p>
    <w:p w14:paraId="32E0EC6C" w14:textId="77777777" w:rsidR="00FA7518" w:rsidRPr="00FA7518" w:rsidRDefault="00FA7518" w:rsidP="00AE4C9C">
      <w:pPr>
        <w:numPr>
          <w:ilvl w:val="0"/>
          <w:numId w:val="53"/>
        </w:numPr>
        <w:spacing w:after="0" w:line="360" w:lineRule="auto"/>
        <w:ind w:left="644"/>
        <w:contextualSpacing/>
        <w:jc w:val="left"/>
        <w:rPr>
          <w:sz w:val="24"/>
          <w:szCs w:val="24"/>
        </w:rPr>
      </w:pPr>
      <w:r w:rsidRPr="00FA7518">
        <w:rPr>
          <w:sz w:val="24"/>
          <w:szCs w:val="24"/>
        </w:rPr>
        <w:t>Podróże z klasą” - Liceum Ogólnokształcące im. Wojska Polskiego w Nowym Dworze Mazowieckim;</w:t>
      </w:r>
      <w:r w:rsidRPr="00FA7518">
        <w:rPr>
          <w:color w:val="FF0000"/>
          <w:sz w:val="24"/>
          <w:szCs w:val="24"/>
        </w:rPr>
        <w:t xml:space="preserve"> </w:t>
      </w:r>
    </w:p>
    <w:p w14:paraId="79DAA85F" w14:textId="6F499796" w:rsidR="00FA7518" w:rsidRPr="00FA7518" w:rsidRDefault="00FA7518" w:rsidP="00AE4C9C">
      <w:pPr>
        <w:numPr>
          <w:ilvl w:val="0"/>
          <w:numId w:val="53"/>
        </w:numPr>
        <w:spacing w:after="0" w:line="360" w:lineRule="auto"/>
        <w:ind w:left="644"/>
        <w:jc w:val="left"/>
        <w:rPr>
          <w:sz w:val="24"/>
          <w:szCs w:val="24"/>
        </w:rPr>
      </w:pPr>
      <w:r w:rsidRPr="00FA7518">
        <w:rPr>
          <w:sz w:val="24"/>
          <w:szCs w:val="24"/>
        </w:rPr>
        <w:t>„Dotacja celowa na wyposażenie szkół w podręczniki, materiały ćwiczeniowe oraz</w:t>
      </w:r>
      <w:r w:rsidR="00F4690B">
        <w:rPr>
          <w:sz w:val="24"/>
          <w:szCs w:val="24"/>
        </w:rPr>
        <w:t> </w:t>
      </w:r>
      <w:r w:rsidRPr="00FA7518">
        <w:rPr>
          <w:sz w:val="24"/>
          <w:szCs w:val="24"/>
        </w:rPr>
        <w:t>materiały edukacyjne” – Szkoła Podstawowa Specjalna im. M. Grzegorzewskiej w</w:t>
      </w:r>
      <w:r w:rsidR="00F4690B">
        <w:rPr>
          <w:sz w:val="24"/>
          <w:szCs w:val="24"/>
        </w:rPr>
        <w:t> </w:t>
      </w:r>
      <w:r w:rsidRPr="00FA7518">
        <w:rPr>
          <w:sz w:val="24"/>
          <w:szCs w:val="24"/>
        </w:rPr>
        <w:t>Nowym Dworze Mazowieckim;</w:t>
      </w:r>
    </w:p>
    <w:p w14:paraId="547A4D1B" w14:textId="142CA414" w:rsidR="00FA7518" w:rsidRPr="00FA7518" w:rsidRDefault="00FA7518" w:rsidP="00AE4C9C">
      <w:pPr>
        <w:numPr>
          <w:ilvl w:val="0"/>
          <w:numId w:val="53"/>
        </w:numPr>
        <w:spacing w:after="0" w:line="360" w:lineRule="auto"/>
        <w:ind w:left="644"/>
        <w:jc w:val="left"/>
        <w:rPr>
          <w:sz w:val="24"/>
          <w:szCs w:val="24"/>
        </w:rPr>
      </w:pPr>
      <w:r w:rsidRPr="00FA7518">
        <w:rPr>
          <w:sz w:val="24"/>
          <w:szCs w:val="24"/>
        </w:rPr>
        <w:t>Dotacja celowa na zakup wszystkich elementów ubioru dla każdego ucznia OPW rozpoczynającego naukę w klasie I w roku 2024/2025– Liceum Ogólnokształcące im.</w:t>
      </w:r>
      <w:r w:rsidR="00F4690B">
        <w:rPr>
          <w:sz w:val="24"/>
          <w:szCs w:val="24"/>
        </w:rPr>
        <w:t> </w:t>
      </w:r>
      <w:r w:rsidRPr="00FA7518">
        <w:rPr>
          <w:sz w:val="24"/>
          <w:szCs w:val="24"/>
        </w:rPr>
        <w:t>J.</w:t>
      </w:r>
      <w:r w:rsidR="002E394F">
        <w:rPr>
          <w:sz w:val="24"/>
          <w:szCs w:val="24"/>
        </w:rPr>
        <w:t> </w:t>
      </w:r>
      <w:r w:rsidRPr="00FA7518">
        <w:rPr>
          <w:sz w:val="24"/>
          <w:szCs w:val="24"/>
        </w:rPr>
        <w:t>Iwaszkiewicza w Nasielsku</w:t>
      </w:r>
    </w:p>
    <w:p w14:paraId="72ECE3BD" w14:textId="77777777" w:rsidR="00FA7518" w:rsidRPr="00FA7518" w:rsidRDefault="00FA7518" w:rsidP="00AE6AE0">
      <w:pPr>
        <w:spacing w:after="0" w:line="360" w:lineRule="auto"/>
        <w:jc w:val="left"/>
        <w:rPr>
          <w:sz w:val="24"/>
          <w:szCs w:val="24"/>
        </w:rPr>
      </w:pPr>
      <w:r w:rsidRPr="00FA7518">
        <w:rPr>
          <w:sz w:val="24"/>
          <w:szCs w:val="24"/>
        </w:rPr>
        <w:t>Ponadto procesowano wnioski w programach:</w:t>
      </w:r>
    </w:p>
    <w:p w14:paraId="04E9CF30" w14:textId="77777777" w:rsidR="00FA7518" w:rsidRPr="00FA7518" w:rsidRDefault="00FA7518" w:rsidP="00AE4C9C">
      <w:pPr>
        <w:numPr>
          <w:ilvl w:val="0"/>
          <w:numId w:val="46"/>
        </w:numPr>
        <w:spacing w:after="240" w:line="360" w:lineRule="auto"/>
        <w:ind w:left="714" w:hanging="357"/>
        <w:contextualSpacing/>
        <w:jc w:val="left"/>
        <w:rPr>
          <w:sz w:val="24"/>
          <w:szCs w:val="24"/>
        </w:rPr>
      </w:pPr>
      <w:r w:rsidRPr="00FA7518">
        <w:rPr>
          <w:sz w:val="24"/>
          <w:szCs w:val="24"/>
        </w:rPr>
        <w:t xml:space="preserve">„Narodowy Program Rozwoju Czytelnictwa” </w:t>
      </w:r>
    </w:p>
    <w:p w14:paraId="18BE0BED" w14:textId="77777777" w:rsidR="00FA7518" w:rsidRPr="00FA7518" w:rsidRDefault="00FA7518" w:rsidP="00FA7518">
      <w:pPr>
        <w:spacing w:after="0" w:line="360" w:lineRule="auto"/>
        <w:rPr>
          <w:b/>
          <w:sz w:val="24"/>
          <w:szCs w:val="24"/>
        </w:rPr>
      </w:pPr>
      <w:r w:rsidRPr="00FA7518">
        <w:rPr>
          <w:b/>
          <w:sz w:val="24"/>
          <w:szCs w:val="24"/>
        </w:rPr>
        <w:t>Kierowanie nieletnich do MOS oraz SOSW:</w:t>
      </w:r>
    </w:p>
    <w:p w14:paraId="4DDC525F" w14:textId="551C961B" w:rsidR="00FA7518" w:rsidRPr="00FA7518" w:rsidRDefault="00FA7518" w:rsidP="00F4690B">
      <w:pPr>
        <w:spacing w:after="240" w:line="360" w:lineRule="auto"/>
        <w:ind w:left="357"/>
        <w:jc w:val="left"/>
        <w:rPr>
          <w:b/>
          <w:sz w:val="24"/>
          <w:szCs w:val="24"/>
        </w:rPr>
      </w:pPr>
      <w:r w:rsidRPr="00FA7518">
        <w:rPr>
          <w:sz w:val="24"/>
          <w:szCs w:val="24"/>
        </w:rPr>
        <w:t>Starosta Nowodworski wystąpił do innych powiatów oraz urzędów o wydanie 19 skierowań do placówek znajdujących się poza granicami powiatu nowodworskiego, a</w:t>
      </w:r>
      <w:r w:rsidR="00F4690B">
        <w:rPr>
          <w:sz w:val="24"/>
          <w:szCs w:val="24"/>
        </w:rPr>
        <w:t> </w:t>
      </w:r>
      <w:r w:rsidRPr="00FA7518">
        <w:rPr>
          <w:sz w:val="24"/>
          <w:szCs w:val="24"/>
        </w:rPr>
        <w:t>do</w:t>
      </w:r>
      <w:r w:rsidR="00F4690B">
        <w:rPr>
          <w:sz w:val="24"/>
          <w:szCs w:val="24"/>
        </w:rPr>
        <w:t> </w:t>
      </w:r>
      <w:r w:rsidRPr="00FA7518">
        <w:rPr>
          <w:sz w:val="24"/>
          <w:szCs w:val="24"/>
        </w:rPr>
        <w:t>Zespołu Placówek Edukacyjnych w Nowym Dworze Mazowieckim skierowano 2</w:t>
      </w:r>
      <w:r w:rsidR="00F4690B">
        <w:rPr>
          <w:sz w:val="24"/>
          <w:szCs w:val="24"/>
        </w:rPr>
        <w:t> </w:t>
      </w:r>
      <w:r w:rsidRPr="00FA7518">
        <w:rPr>
          <w:sz w:val="24"/>
          <w:szCs w:val="24"/>
        </w:rPr>
        <w:t>dzieci z innych powiatów na wnioski rodziców.</w:t>
      </w:r>
    </w:p>
    <w:p w14:paraId="1850E719" w14:textId="77777777" w:rsidR="00FA7518" w:rsidRPr="00FA7518" w:rsidRDefault="00FA7518" w:rsidP="00FA7518">
      <w:pPr>
        <w:spacing w:after="160"/>
        <w:jc w:val="left"/>
        <w:rPr>
          <w:b/>
          <w:sz w:val="24"/>
          <w:szCs w:val="24"/>
          <w:lang w:eastAsia="en-US"/>
        </w:rPr>
      </w:pPr>
      <w:r w:rsidRPr="00FA7518">
        <w:rPr>
          <w:b/>
          <w:sz w:val="24"/>
          <w:szCs w:val="24"/>
          <w:lang w:eastAsia="en-US"/>
        </w:rPr>
        <w:t>W roku 2024 wykonano:</w:t>
      </w:r>
    </w:p>
    <w:p w14:paraId="72BE62BA" w14:textId="77777777" w:rsidR="00FA7518" w:rsidRPr="00FA7518" w:rsidRDefault="00FA7518" w:rsidP="00AE4C9C">
      <w:pPr>
        <w:numPr>
          <w:ilvl w:val="0"/>
          <w:numId w:val="68"/>
        </w:numPr>
        <w:spacing w:after="120" w:line="360" w:lineRule="auto"/>
        <w:ind w:left="714" w:hanging="357"/>
        <w:contextualSpacing/>
        <w:jc w:val="left"/>
        <w:rPr>
          <w:sz w:val="24"/>
          <w:szCs w:val="24"/>
        </w:rPr>
      </w:pPr>
      <w:r w:rsidRPr="00FA7518">
        <w:rPr>
          <w:sz w:val="24"/>
          <w:szCs w:val="24"/>
        </w:rPr>
        <w:t>konserwacje węzła cieplnego w Zespole Placówek Edukacyjnych;</w:t>
      </w:r>
    </w:p>
    <w:p w14:paraId="0CDE5FB3" w14:textId="77777777" w:rsidR="00FA7518" w:rsidRPr="00FA7518" w:rsidRDefault="00FA7518" w:rsidP="00AE4C9C">
      <w:pPr>
        <w:numPr>
          <w:ilvl w:val="0"/>
          <w:numId w:val="68"/>
        </w:numPr>
        <w:spacing w:after="120" w:line="360" w:lineRule="auto"/>
        <w:ind w:left="714" w:hanging="357"/>
        <w:contextualSpacing/>
        <w:jc w:val="left"/>
        <w:rPr>
          <w:sz w:val="24"/>
          <w:szCs w:val="24"/>
        </w:rPr>
      </w:pPr>
      <w:r w:rsidRPr="00FA7518">
        <w:rPr>
          <w:sz w:val="24"/>
          <w:szCs w:val="24"/>
        </w:rPr>
        <w:t>konserwacja dźwigu osobowego w Poradni Psychologiczno-Pedagogicznej;</w:t>
      </w:r>
    </w:p>
    <w:p w14:paraId="4A0A1FAE" w14:textId="5A09512E" w:rsidR="00FA7518" w:rsidRPr="00FA7518" w:rsidRDefault="00FA7518" w:rsidP="00AE4C9C">
      <w:pPr>
        <w:numPr>
          <w:ilvl w:val="0"/>
          <w:numId w:val="98"/>
        </w:numPr>
        <w:spacing w:after="160" w:line="360" w:lineRule="auto"/>
        <w:contextualSpacing/>
        <w:jc w:val="left"/>
        <w:rPr>
          <w:sz w:val="24"/>
          <w:szCs w:val="24"/>
        </w:rPr>
      </w:pPr>
      <w:r w:rsidRPr="00FA7518">
        <w:rPr>
          <w:sz w:val="24"/>
          <w:szCs w:val="24"/>
        </w:rPr>
        <w:t>Wykonanie robót budowlanych polegających na adaptacji pomieszczenia – auli szkolnej na potrzeby wirtualnej strzelnicy w Liceum Ogólnokształcącym im. Jarosława Iwaszkiewicza w Nasielsku;</w:t>
      </w:r>
    </w:p>
    <w:p w14:paraId="016E4542" w14:textId="77777777" w:rsidR="00FA7518" w:rsidRPr="00FA7518" w:rsidRDefault="00FA7518" w:rsidP="00AE4C9C">
      <w:pPr>
        <w:numPr>
          <w:ilvl w:val="0"/>
          <w:numId w:val="68"/>
        </w:numPr>
        <w:spacing w:after="120" w:line="360" w:lineRule="auto"/>
        <w:ind w:left="714" w:hanging="357"/>
        <w:contextualSpacing/>
        <w:jc w:val="left"/>
        <w:rPr>
          <w:sz w:val="24"/>
          <w:szCs w:val="24"/>
          <w:lang w:eastAsia="en-US"/>
        </w:rPr>
      </w:pPr>
      <w:r w:rsidRPr="00FA7518">
        <w:rPr>
          <w:sz w:val="24"/>
          <w:szCs w:val="24"/>
        </w:rPr>
        <w:t xml:space="preserve">naprawę kotła grzewczego w Zespole Szkół Zawodowych w Nasielsku; </w:t>
      </w:r>
    </w:p>
    <w:p w14:paraId="7E63AFCB" w14:textId="21CD4987" w:rsidR="00FA7518" w:rsidRPr="00FA7518" w:rsidRDefault="00FA7518" w:rsidP="00AE4C9C">
      <w:pPr>
        <w:numPr>
          <w:ilvl w:val="0"/>
          <w:numId w:val="99"/>
        </w:numPr>
        <w:tabs>
          <w:tab w:val="left" w:pos="5220"/>
        </w:tabs>
        <w:spacing w:after="160" w:line="360" w:lineRule="auto"/>
        <w:contextualSpacing/>
        <w:jc w:val="left"/>
        <w:rPr>
          <w:sz w:val="24"/>
          <w:szCs w:val="24"/>
        </w:rPr>
      </w:pPr>
      <w:r w:rsidRPr="00FA7518">
        <w:rPr>
          <w:sz w:val="24"/>
          <w:szCs w:val="24"/>
        </w:rPr>
        <w:t>Przegląd i konserwacja podnośników, stacji do klimatyzacji, usunięto awarię wewnętrznej sieci ciepłowniczej zasilającej budynek szkoły w energię cieplną oraz remont parkingu na terenie Zespołu Szkół Zawodowych Nr 1;</w:t>
      </w:r>
    </w:p>
    <w:p w14:paraId="13D44439" w14:textId="1D094E43" w:rsidR="004C76D3" w:rsidRPr="001C7444" w:rsidRDefault="00FA7518" w:rsidP="00AE4C9C">
      <w:pPr>
        <w:numPr>
          <w:ilvl w:val="0"/>
          <w:numId w:val="68"/>
        </w:numPr>
        <w:spacing w:after="120" w:line="360" w:lineRule="auto"/>
        <w:ind w:left="714" w:hanging="357"/>
        <w:contextualSpacing/>
        <w:jc w:val="left"/>
        <w:rPr>
          <w:b/>
          <w:sz w:val="24"/>
          <w:szCs w:val="24"/>
          <w:lang w:eastAsia="en-US"/>
        </w:rPr>
      </w:pPr>
      <w:r w:rsidRPr="001C7444">
        <w:rPr>
          <w:sz w:val="24"/>
          <w:szCs w:val="24"/>
        </w:rPr>
        <w:lastRenderedPageBreak/>
        <w:t>naprawy bieżące (min. malowanie sal lekcyjnych, serwisowanie i naprawa sprzętów).</w:t>
      </w:r>
    </w:p>
    <w:p w14:paraId="163A0887" w14:textId="77777777" w:rsidR="00DB2C14" w:rsidRPr="00FA77C8" w:rsidRDefault="009A363E" w:rsidP="00AE4C9C">
      <w:pPr>
        <w:pStyle w:val="Nagwek2"/>
        <w:numPr>
          <w:ilvl w:val="0"/>
          <w:numId w:val="30"/>
        </w:numPr>
        <w:ind w:left="284" w:hanging="284"/>
      </w:pPr>
      <w:bookmarkStart w:id="9" w:name="_Toc198124198"/>
      <w:r w:rsidRPr="00FA77C8">
        <w:t>Promocja i ochrona zdrowia.</w:t>
      </w:r>
      <w:bookmarkEnd w:id="9"/>
    </w:p>
    <w:p w14:paraId="61A2A457" w14:textId="43C2F8E8" w:rsidR="0011164B" w:rsidRPr="0011164B" w:rsidRDefault="0011164B" w:rsidP="0011164B">
      <w:pPr>
        <w:spacing w:before="120" w:line="360" w:lineRule="auto"/>
        <w:jc w:val="left"/>
        <w:rPr>
          <w:sz w:val="24"/>
          <w:szCs w:val="24"/>
        </w:rPr>
      </w:pPr>
      <w:r w:rsidRPr="0011164B">
        <w:rPr>
          <w:sz w:val="24"/>
          <w:szCs w:val="24"/>
        </w:rPr>
        <w:t>Głównym dokumentem, z którego wynika realizacja zadania jest Strategia Powiatu Nowodworskiego na lata 2015 – 2030 przyjęta Uchwałą nr XIV/89/2015 Rady Powiatu Nowodworskiego z dnia 30 grudnia 2015 roku. Główne założenia w zakresie promocji i</w:t>
      </w:r>
      <w:r w:rsidR="00D14EB6">
        <w:rPr>
          <w:sz w:val="24"/>
          <w:szCs w:val="24"/>
        </w:rPr>
        <w:t> </w:t>
      </w:r>
      <w:r w:rsidRPr="0011164B">
        <w:rPr>
          <w:sz w:val="24"/>
          <w:szCs w:val="24"/>
        </w:rPr>
        <w:t>ochrony zdrowia dotyczą:</w:t>
      </w:r>
    </w:p>
    <w:p w14:paraId="37878010" w14:textId="77777777" w:rsidR="0011164B" w:rsidRPr="0011164B" w:rsidRDefault="0011164B" w:rsidP="0011164B">
      <w:pPr>
        <w:spacing w:before="120" w:line="360" w:lineRule="auto"/>
        <w:jc w:val="left"/>
        <w:rPr>
          <w:sz w:val="24"/>
          <w:szCs w:val="24"/>
        </w:rPr>
      </w:pPr>
      <w:r w:rsidRPr="0011164B">
        <w:rPr>
          <w:sz w:val="24"/>
          <w:szCs w:val="24"/>
        </w:rPr>
        <w:t>rozwoju usług publicznych w zakresie: wdrażanie e-usług, w tym e-usług zdrowotnych, jako uzupełniających dla usług tradycyjnych;</w:t>
      </w:r>
    </w:p>
    <w:p w14:paraId="6448B336" w14:textId="77777777" w:rsidR="0011164B" w:rsidRPr="0011164B" w:rsidRDefault="0011164B" w:rsidP="0011164B">
      <w:pPr>
        <w:spacing w:before="120" w:line="360" w:lineRule="auto"/>
        <w:jc w:val="left"/>
        <w:rPr>
          <w:sz w:val="24"/>
          <w:szCs w:val="24"/>
        </w:rPr>
      </w:pPr>
      <w:r w:rsidRPr="0011164B">
        <w:rPr>
          <w:sz w:val="24"/>
          <w:szCs w:val="24"/>
        </w:rPr>
        <w:t>rozwoju infrastruktury technicznej w zakresie budowy „ciepłej sieni” dla karetek przy Nowodworskim Centrum Medycznym, budowy, rozbudowy i termomodernizacji budynków użyteczności publicznej;</w:t>
      </w:r>
    </w:p>
    <w:p w14:paraId="541010CF" w14:textId="7F18268A" w:rsidR="0011164B" w:rsidRPr="0011164B" w:rsidRDefault="0011164B" w:rsidP="0011164B">
      <w:pPr>
        <w:spacing w:before="120" w:line="360" w:lineRule="auto"/>
        <w:jc w:val="left"/>
        <w:rPr>
          <w:sz w:val="24"/>
          <w:szCs w:val="24"/>
        </w:rPr>
      </w:pPr>
      <w:r w:rsidRPr="0011164B">
        <w:rPr>
          <w:sz w:val="24"/>
          <w:szCs w:val="24"/>
        </w:rPr>
        <w:t>poprawy bezpieczeństwa: zwiększenie dostępności do usług medycznych, wspieranie</w:t>
      </w:r>
      <w:r w:rsidR="00BC55EB">
        <w:rPr>
          <w:sz w:val="24"/>
          <w:szCs w:val="24"/>
        </w:rPr>
        <w:t xml:space="preserve"> </w:t>
      </w:r>
      <w:r w:rsidRPr="0011164B">
        <w:rPr>
          <w:sz w:val="24"/>
          <w:szCs w:val="24"/>
        </w:rPr>
        <w:t>rozwoju szpitala powiatowego, prowadzenie i inicjowanie działań z zakresu profilaktyki zdrowotnej (szczególnie dla młodzieży i osób 55+), prowadzenie programów przeciw uzależnieniom, organizowanie cyklicznych imprez promujących zdrowy tryb życia, kształtowanie warunków sprzyjanych aktywności fizycznej i rekreacji, rozwój opieki paliatywnej i rehabilitacji.</w:t>
      </w:r>
    </w:p>
    <w:p w14:paraId="0761A826" w14:textId="77777777" w:rsidR="0011164B" w:rsidRPr="0011164B" w:rsidRDefault="0011164B" w:rsidP="0011164B">
      <w:pPr>
        <w:spacing w:before="120" w:line="360" w:lineRule="auto"/>
        <w:jc w:val="left"/>
        <w:rPr>
          <w:sz w:val="24"/>
          <w:szCs w:val="24"/>
        </w:rPr>
      </w:pPr>
      <w:r w:rsidRPr="0011164B">
        <w:rPr>
          <w:sz w:val="24"/>
          <w:szCs w:val="24"/>
        </w:rPr>
        <w:t xml:space="preserve">W ramach rozwoju usług publicznych od 2016 do 2020 r. Nowodworskie Centrum Medyczne wdrażało e-usługi w projekcie „Wprowadzenie e-usług w drodze rozbudowy  infrastruktury ICT w Nowodworskim Centrum Medycznym”. </w:t>
      </w:r>
    </w:p>
    <w:p w14:paraId="487C7034" w14:textId="30B71B36" w:rsidR="0011164B" w:rsidRPr="0011164B" w:rsidRDefault="0011164B" w:rsidP="0011164B">
      <w:pPr>
        <w:spacing w:before="120" w:line="360" w:lineRule="auto"/>
        <w:jc w:val="left"/>
        <w:rPr>
          <w:sz w:val="24"/>
          <w:szCs w:val="24"/>
        </w:rPr>
      </w:pPr>
      <w:r w:rsidRPr="0011164B">
        <w:rPr>
          <w:sz w:val="24"/>
          <w:szCs w:val="24"/>
        </w:rPr>
        <w:t>Rozwój infrastruktury technicznej w zakresie budowy „ciepłej sieni” dla karetek przy Nowodworskim Centrum Medycznym, budowy, rozbudowy i termomodernizacji budynków użyteczności publicznej realizowany był poprzez wykonanie tzw. „ciepłej sieni”, budowy, remontu pomieszczeń Szpitalnego Oddziału Ratunkowego w 2019 r., oraz termomodernizacji głównego budynku Szpitala w Nowym Dworze Mazowieckim, która zakończona została w</w:t>
      </w:r>
      <w:r w:rsidR="00AE6AE0">
        <w:rPr>
          <w:sz w:val="24"/>
          <w:szCs w:val="24"/>
        </w:rPr>
        <w:t> </w:t>
      </w:r>
      <w:r w:rsidRPr="0011164B">
        <w:rPr>
          <w:sz w:val="24"/>
          <w:szCs w:val="24"/>
        </w:rPr>
        <w:t xml:space="preserve">2021 r. </w:t>
      </w:r>
    </w:p>
    <w:p w14:paraId="68E94FC8" w14:textId="77777777" w:rsidR="0011164B" w:rsidRPr="0011164B" w:rsidRDefault="0011164B" w:rsidP="0011164B">
      <w:pPr>
        <w:spacing w:before="120" w:line="360" w:lineRule="auto"/>
        <w:jc w:val="left"/>
        <w:rPr>
          <w:sz w:val="24"/>
          <w:szCs w:val="24"/>
        </w:rPr>
      </w:pPr>
      <w:r w:rsidRPr="0011164B">
        <w:rPr>
          <w:sz w:val="24"/>
          <w:szCs w:val="24"/>
        </w:rPr>
        <w:t>W ramach pozostałych założeń odnoszących się do celów Strategii:</w:t>
      </w:r>
    </w:p>
    <w:p w14:paraId="4B4DF672" w14:textId="59A6A424" w:rsidR="0011164B" w:rsidRDefault="0011164B" w:rsidP="0011164B">
      <w:pPr>
        <w:spacing w:before="120" w:line="360" w:lineRule="auto"/>
        <w:jc w:val="left"/>
        <w:rPr>
          <w:sz w:val="24"/>
          <w:szCs w:val="24"/>
        </w:rPr>
      </w:pPr>
      <w:r w:rsidRPr="0011164B">
        <w:rPr>
          <w:sz w:val="24"/>
          <w:szCs w:val="24"/>
        </w:rPr>
        <w:lastRenderedPageBreak/>
        <w:t>w roku 2024 kontynuowano działania inwestycyjne w podmiocie leczniczym. Przekazywano dotacje zarówno własne jak i z innych jednostek samorządu terytorialnego. Łączna wartość dotacji przekazanych przez powiat lub przy jego udziale w 2024 r. na rzecz Nowodworskiego Centrum Medycznego to 4 889 667,00 zł.</w:t>
      </w:r>
    </w:p>
    <w:p w14:paraId="5C401F65" w14:textId="77777777" w:rsidR="00DB2C14" w:rsidRDefault="009A363E" w:rsidP="002356B8">
      <w:pPr>
        <w:spacing w:before="120" w:line="360" w:lineRule="auto"/>
        <w:jc w:val="left"/>
        <w:rPr>
          <w:b/>
          <w:sz w:val="24"/>
          <w:szCs w:val="24"/>
        </w:rPr>
      </w:pPr>
      <w:r>
        <w:rPr>
          <w:b/>
          <w:sz w:val="24"/>
          <w:szCs w:val="24"/>
        </w:rPr>
        <w:t>Jednostki organizacyjne powiatu/komórki organizacyjne w jednostkach realizujące zadanie: Zespół Promocji i Spraw Społecznych, Nowodworskie Centrum Medyczne</w:t>
      </w:r>
    </w:p>
    <w:p w14:paraId="385146EB" w14:textId="77777777" w:rsidR="0011164B" w:rsidRPr="007851B7" w:rsidRDefault="0011164B" w:rsidP="007851B7">
      <w:pPr>
        <w:spacing w:after="0" w:line="360" w:lineRule="auto"/>
        <w:jc w:val="left"/>
        <w:rPr>
          <w:sz w:val="24"/>
          <w:szCs w:val="24"/>
        </w:rPr>
      </w:pPr>
      <w:r w:rsidRPr="007851B7">
        <w:rPr>
          <w:sz w:val="24"/>
          <w:szCs w:val="24"/>
        </w:rPr>
        <w:t>W ramach pozostałych założeń odnoszących się do celów Strategii:</w:t>
      </w:r>
    </w:p>
    <w:p w14:paraId="211A7506" w14:textId="77777777" w:rsidR="0011164B" w:rsidRPr="007851B7" w:rsidRDefault="0011164B" w:rsidP="007851B7">
      <w:pPr>
        <w:spacing w:after="0" w:line="360" w:lineRule="auto"/>
        <w:jc w:val="left"/>
        <w:rPr>
          <w:sz w:val="24"/>
          <w:szCs w:val="24"/>
        </w:rPr>
      </w:pPr>
      <w:r w:rsidRPr="007851B7">
        <w:rPr>
          <w:sz w:val="24"/>
          <w:szCs w:val="24"/>
        </w:rPr>
        <w:t>W 2024 r. przekazano na rzecz NCM następujące dotacje:</w:t>
      </w:r>
    </w:p>
    <w:p w14:paraId="0F081DE1" w14:textId="1CA12ED0" w:rsidR="0011164B" w:rsidRPr="007851B7" w:rsidRDefault="0011164B" w:rsidP="007851B7">
      <w:pPr>
        <w:spacing w:after="0" w:line="360" w:lineRule="auto"/>
        <w:ind w:left="567" w:hanging="567"/>
        <w:jc w:val="left"/>
        <w:rPr>
          <w:sz w:val="24"/>
          <w:szCs w:val="24"/>
        </w:rPr>
      </w:pPr>
      <w:r w:rsidRPr="007851B7">
        <w:rPr>
          <w:sz w:val="24"/>
          <w:szCs w:val="24"/>
        </w:rPr>
        <w:t>•</w:t>
      </w:r>
      <w:r w:rsidRPr="007851B7">
        <w:rPr>
          <w:sz w:val="24"/>
          <w:szCs w:val="24"/>
        </w:rPr>
        <w:tab/>
        <w:t>dotacja celowa z przeznaczeniem na dofinansowanie zakupu optyki laparoskopowej w</w:t>
      </w:r>
      <w:r w:rsidR="00AE6AE0">
        <w:rPr>
          <w:sz w:val="24"/>
          <w:szCs w:val="24"/>
        </w:rPr>
        <w:t> </w:t>
      </w:r>
      <w:r w:rsidRPr="007851B7">
        <w:rPr>
          <w:sz w:val="24"/>
          <w:szCs w:val="24"/>
        </w:rPr>
        <w:t>wyposażeniem – ze środków własnych powiatu – 33 000,00 zł</w:t>
      </w:r>
    </w:p>
    <w:p w14:paraId="456F0B24" w14:textId="38D68241" w:rsidR="0011164B" w:rsidRPr="007851B7" w:rsidRDefault="0011164B" w:rsidP="007851B7">
      <w:pPr>
        <w:spacing w:after="0" w:line="360" w:lineRule="auto"/>
        <w:ind w:left="567" w:hanging="567"/>
        <w:jc w:val="left"/>
        <w:rPr>
          <w:sz w:val="24"/>
          <w:szCs w:val="24"/>
        </w:rPr>
      </w:pPr>
      <w:r w:rsidRPr="007851B7">
        <w:rPr>
          <w:sz w:val="24"/>
          <w:szCs w:val="24"/>
        </w:rPr>
        <w:t>•</w:t>
      </w:r>
      <w:r w:rsidRPr="007851B7">
        <w:rPr>
          <w:sz w:val="24"/>
          <w:szCs w:val="24"/>
        </w:rPr>
        <w:tab/>
        <w:t>dotacja celowa z przeznaczeniem na dofinansowanie zadania " Remont oraz modernizacja pomieszczeń szpitala w celu unowocześnienia oraz powiększenia Oddziału Chirurgii w Nowodworskim Centrum Medycznym” – ze środków własnych – 2</w:t>
      </w:r>
      <w:r w:rsidR="00D14EB6">
        <w:rPr>
          <w:sz w:val="24"/>
          <w:szCs w:val="24"/>
        </w:rPr>
        <w:t> </w:t>
      </w:r>
      <w:r w:rsidRPr="007851B7">
        <w:rPr>
          <w:sz w:val="24"/>
          <w:szCs w:val="24"/>
        </w:rPr>
        <w:t>666 667,00 zł</w:t>
      </w:r>
    </w:p>
    <w:p w14:paraId="500B4C14" w14:textId="77777777" w:rsidR="0011164B" w:rsidRPr="007851B7" w:rsidRDefault="0011164B" w:rsidP="007851B7">
      <w:pPr>
        <w:spacing w:after="0" w:line="360" w:lineRule="auto"/>
        <w:ind w:left="567" w:hanging="567"/>
        <w:jc w:val="left"/>
        <w:rPr>
          <w:sz w:val="24"/>
          <w:szCs w:val="24"/>
        </w:rPr>
      </w:pPr>
      <w:r w:rsidRPr="007851B7">
        <w:rPr>
          <w:sz w:val="24"/>
          <w:szCs w:val="24"/>
        </w:rPr>
        <w:t>•</w:t>
      </w:r>
      <w:r w:rsidRPr="007851B7">
        <w:rPr>
          <w:sz w:val="24"/>
          <w:szCs w:val="24"/>
        </w:rPr>
        <w:tab/>
        <w:t>dotacja celowa z przeznaczeniem na dofinansowanie zadania " Remont oraz modernizacja pomieszczeń szpitala w celu unowocześnienia oraz powiększenia Oddziału Chirurgii w Nowodworskim Centrum Medycznym” – ze środków Województwa Mazowieckiego – 1 200 000,00 zł</w:t>
      </w:r>
    </w:p>
    <w:p w14:paraId="5C727999" w14:textId="77777777" w:rsidR="0011164B" w:rsidRPr="007851B7" w:rsidRDefault="0011164B" w:rsidP="007851B7">
      <w:pPr>
        <w:spacing w:after="0" w:line="360" w:lineRule="auto"/>
        <w:ind w:left="567" w:hanging="567"/>
        <w:jc w:val="left"/>
        <w:rPr>
          <w:sz w:val="24"/>
          <w:szCs w:val="24"/>
        </w:rPr>
      </w:pPr>
      <w:r w:rsidRPr="007851B7">
        <w:rPr>
          <w:sz w:val="24"/>
          <w:szCs w:val="24"/>
        </w:rPr>
        <w:t>•</w:t>
      </w:r>
      <w:r w:rsidRPr="007851B7">
        <w:rPr>
          <w:sz w:val="24"/>
          <w:szCs w:val="24"/>
        </w:rPr>
        <w:tab/>
        <w:t>dotacja celowa z przeznaczeniem na dofinansowanie zadania " Remont oraz modernizacja pomieszczeń szpitala w celu unowocześnienia oraz powiększenia Oddziału Chirurgii w Nowodworskim Centrum Medycznym” – ze środków własnych – 410 000,00 zł</w:t>
      </w:r>
    </w:p>
    <w:p w14:paraId="2EAFD6B9" w14:textId="5A9B8413" w:rsidR="0011164B" w:rsidRPr="007851B7" w:rsidRDefault="0011164B" w:rsidP="007851B7">
      <w:pPr>
        <w:spacing w:after="0" w:line="360" w:lineRule="auto"/>
        <w:ind w:left="567" w:hanging="567"/>
        <w:jc w:val="left"/>
        <w:rPr>
          <w:sz w:val="24"/>
          <w:szCs w:val="24"/>
        </w:rPr>
      </w:pPr>
      <w:r w:rsidRPr="007851B7">
        <w:rPr>
          <w:sz w:val="24"/>
          <w:szCs w:val="24"/>
        </w:rPr>
        <w:t>•</w:t>
      </w:r>
      <w:r w:rsidRPr="007851B7">
        <w:rPr>
          <w:sz w:val="24"/>
          <w:szCs w:val="24"/>
        </w:rPr>
        <w:tab/>
        <w:t>dotacja celowa na zakup sprzętu medycznego do obrazowania kończyn długich – ze środków własnych – 130 000, 00</w:t>
      </w:r>
      <w:r w:rsidR="00AE6AE0">
        <w:rPr>
          <w:sz w:val="24"/>
          <w:szCs w:val="24"/>
        </w:rPr>
        <w:t xml:space="preserve"> zł</w:t>
      </w:r>
    </w:p>
    <w:p w14:paraId="2ACD3F84" w14:textId="62E98DB2" w:rsidR="0011164B" w:rsidRPr="007851B7" w:rsidRDefault="0011164B" w:rsidP="007851B7">
      <w:pPr>
        <w:spacing w:after="0" w:line="360" w:lineRule="auto"/>
        <w:ind w:left="567" w:hanging="567"/>
        <w:jc w:val="left"/>
        <w:rPr>
          <w:sz w:val="24"/>
          <w:szCs w:val="24"/>
        </w:rPr>
      </w:pPr>
      <w:r w:rsidRPr="007851B7">
        <w:rPr>
          <w:sz w:val="24"/>
          <w:szCs w:val="24"/>
        </w:rPr>
        <w:t>•</w:t>
      </w:r>
      <w:r w:rsidRPr="007851B7">
        <w:rPr>
          <w:sz w:val="24"/>
          <w:szCs w:val="24"/>
        </w:rPr>
        <w:tab/>
        <w:t>dotacja celowa z przeznaczeniem na dofinansowanie zakupu karetki – ze środków własnych- 350 000, 00</w:t>
      </w:r>
      <w:r w:rsidR="00AE6AE0">
        <w:rPr>
          <w:sz w:val="24"/>
          <w:szCs w:val="24"/>
        </w:rPr>
        <w:t xml:space="preserve"> </w:t>
      </w:r>
      <w:r w:rsidR="00AE6AE0">
        <w:rPr>
          <w:sz w:val="24"/>
          <w:szCs w:val="24"/>
        </w:rPr>
        <w:t>zł</w:t>
      </w:r>
    </w:p>
    <w:p w14:paraId="1F0A694C" w14:textId="77777777" w:rsidR="0011164B" w:rsidRPr="007851B7" w:rsidRDefault="0011164B" w:rsidP="007851B7">
      <w:pPr>
        <w:spacing w:after="0" w:line="360" w:lineRule="auto"/>
        <w:ind w:left="567" w:hanging="567"/>
        <w:jc w:val="left"/>
        <w:rPr>
          <w:sz w:val="24"/>
          <w:szCs w:val="24"/>
        </w:rPr>
      </w:pPr>
      <w:r w:rsidRPr="007851B7">
        <w:rPr>
          <w:sz w:val="24"/>
          <w:szCs w:val="24"/>
        </w:rPr>
        <w:t>•</w:t>
      </w:r>
      <w:r w:rsidRPr="007851B7">
        <w:rPr>
          <w:sz w:val="24"/>
          <w:szCs w:val="24"/>
        </w:rPr>
        <w:tab/>
        <w:t>dotacja celowa z przeznaczeniem na dofinansowanie zakupu karetki – ze środków gminy Leoncin – 100 000,00 zł.</w:t>
      </w:r>
    </w:p>
    <w:p w14:paraId="328DC1ED" w14:textId="22C3E7EA" w:rsidR="0011164B" w:rsidRPr="007851B7" w:rsidRDefault="0011164B" w:rsidP="007851B7">
      <w:pPr>
        <w:spacing w:after="0" w:line="360" w:lineRule="auto"/>
        <w:jc w:val="left"/>
        <w:rPr>
          <w:sz w:val="24"/>
          <w:szCs w:val="24"/>
        </w:rPr>
      </w:pPr>
      <w:r w:rsidRPr="007851B7">
        <w:rPr>
          <w:sz w:val="24"/>
          <w:szCs w:val="24"/>
        </w:rPr>
        <w:t>Proces rozbudowy Szpitala rozpoczął się w IV kwartale 2020 roku. W pierwszym etapie nadbudowana została część, w której znalazła się Centralna Sterylizatornia wraz z</w:t>
      </w:r>
      <w:r w:rsidR="00AE6AE0">
        <w:rPr>
          <w:sz w:val="24"/>
          <w:szCs w:val="24"/>
        </w:rPr>
        <w:t> </w:t>
      </w:r>
      <w:r w:rsidRPr="007851B7">
        <w:rPr>
          <w:sz w:val="24"/>
          <w:szCs w:val="24"/>
        </w:rPr>
        <w:t xml:space="preserve">wyposażeniem. W roku 2022 rozpoczął się etap nadbudowy nad SOR dla nowego Bloku </w:t>
      </w:r>
      <w:r w:rsidRPr="007851B7">
        <w:rPr>
          <w:sz w:val="24"/>
          <w:szCs w:val="24"/>
        </w:rPr>
        <w:lastRenderedPageBreak/>
        <w:t>Operacyjnego znajdującego się na II piętrze oraz dla utworzenia Oddziału Intensywnej Terapii na piętrze I. Dodatkowo na piętrze I przebudowie poddano Oddział Położniczy i</w:t>
      </w:r>
      <w:r w:rsidR="00D14EB6">
        <w:rPr>
          <w:sz w:val="24"/>
          <w:szCs w:val="24"/>
        </w:rPr>
        <w:t> </w:t>
      </w:r>
      <w:r w:rsidRPr="007851B7">
        <w:rPr>
          <w:sz w:val="24"/>
          <w:szCs w:val="24"/>
        </w:rPr>
        <w:t xml:space="preserve">oddano trzy nowe sale dla pacjentów. Na strychu oraz dachu nowo wybudowanych pomieszczeń znalazły miejsce nowoczesne urządzenia wentylacyjno chłodnicze zapewniające czyste powietrze do sal operacyjnych oraz centralnej sterylizatorni. Należy również zaznaczyć, iż w ramach rozbudowy Szpitala, dzięki środkom z Mazowieckiego Urzędu Wojewódzkiego udało się utworzyć Oddział Intensywnej Terapii. W 2023 r. nastąpiło oficjalne otwarcie inwestycji rozbudowy Nowodworskiego Centrum Medycznego. </w:t>
      </w:r>
    </w:p>
    <w:p w14:paraId="035581AF" w14:textId="77777777" w:rsidR="0011164B" w:rsidRPr="007851B7" w:rsidRDefault="0011164B" w:rsidP="007851B7">
      <w:pPr>
        <w:spacing w:after="0" w:line="360" w:lineRule="auto"/>
        <w:jc w:val="left"/>
        <w:rPr>
          <w:sz w:val="24"/>
          <w:szCs w:val="24"/>
        </w:rPr>
      </w:pPr>
      <w:r w:rsidRPr="007851B7">
        <w:rPr>
          <w:sz w:val="24"/>
          <w:szCs w:val="24"/>
        </w:rPr>
        <w:t>W 2024 r. kontynuowano remont oraz modernizacja pomieszczeń szpitala w celu unowocześnienia oraz powiększenia Oddziału Chirurgii</w:t>
      </w:r>
    </w:p>
    <w:p w14:paraId="025CCF39" w14:textId="77777777" w:rsidR="0011164B" w:rsidRPr="007851B7" w:rsidRDefault="0011164B" w:rsidP="007851B7">
      <w:pPr>
        <w:spacing w:after="0" w:line="360" w:lineRule="auto"/>
        <w:jc w:val="left"/>
        <w:rPr>
          <w:sz w:val="24"/>
          <w:szCs w:val="24"/>
        </w:rPr>
      </w:pPr>
      <w:r w:rsidRPr="007851B7">
        <w:rPr>
          <w:sz w:val="24"/>
          <w:szCs w:val="24"/>
        </w:rPr>
        <w:t xml:space="preserve">W 2024 roku prowadzone były też działania z zakresu profilaktyki zdrowotnej dla mieszkańców powiatu nowodworskiego. </w:t>
      </w:r>
    </w:p>
    <w:p w14:paraId="43A3A656" w14:textId="1200A599" w:rsidR="00AE6AE0" w:rsidRDefault="0011164B" w:rsidP="00AE6AE0">
      <w:pPr>
        <w:pStyle w:val="Akapitzlist"/>
        <w:numPr>
          <w:ilvl w:val="1"/>
          <w:numId w:val="68"/>
        </w:numPr>
        <w:spacing w:after="0" w:line="360" w:lineRule="auto"/>
        <w:ind w:left="284" w:firstLine="0"/>
        <w:jc w:val="left"/>
        <w:rPr>
          <w:sz w:val="24"/>
          <w:szCs w:val="24"/>
        </w:rPr>
      </w:pPr>
      <w:r w:rsidRPr="00AE6AE0">
        <w:rPr>
          <w:sz w:val="24"/>
          <w:szCs w:val="24"/>
        </w:rPr>
        <w:t>Wykonanie profilaktycznych badań cytologii płynnej i PSA, objętych zostało 251 osób</w:t>
      </w:r>
      <w:r w:rsidR="00AE6AE0">
        <w:rPr>
          <w:sz w:val="24"/>
          <w:szCs w:val="24"/>
        </w:rPr>
        <w:t>.</w:t>
      </w:r>
    </w:p>
    <w:p w14:paraId="0DB5C985" w14:textId="3DDD8D7D" w:rsidR="00AE6AE0" w:rsidRDefault="0011164B" w:rsidP="00AE6AE0">
      <w:pPr>
        <w:pStyle w:val="Akapitzlist"/>
        <w:numPr>
          <w:ilvl w:val="1"/>
          <w:numId w:val="68"/>
        </w:numPr>
        <w:spacing w:after="0" w:line="360" w:lineRule="auto"/>
        <w:ind w:left="284" w:firstLine="0"/>
        <w:jc w:val="left"/>
        <w:rPr>
          <w:sz w:val="24"/>
          <w:szCs w:val="24"/>
        </w:rPr>
      </w:pPr>
      <w:r w:rsidRPr="00AE6AE0">
        <w:rPr>
          <w:sz w:val="24"/>
          <w:szCs w:val="24"/>
        </w:rPr>
        <w:t>Kampania informacyjna [Badania cytologii płynnej i PSA], objętych 20 000 osób</w:t>
      </w:r>
      <w:r w:rsidR="00AE6AE0">
        <w:rPr>
          <w:sz w:val="24"/>
          <w:szCs w:val="24"/>
        </w:rPr>
        <w:t>.</w:t>
      </w:r>
    </w:p>
    <w:p w14:paraId="35D5FB56" w14:textId="77777777" w:rsidR="00AE6AE0" w:rsidRDefault="0011164B" w:rsidP="00AE6AE0">
      <w:pPr>
        <w:pStyle w:val="Akapitzlist"/>
        <w:numPr>
          <w:ilvl w:val="1"/>
          <w:numId w:val="68"/>
        </w:numPr>
        <w:spacing w:after="0" w:line="360" w:lineRule="auto"/>
        <w:ind w:left="284" w:firstLine="0"/>
        <w:jc w:val="left"/>
        <w:rPr>
          <w:sz w:val="24"/>
          <w:szCs w:val="24"/>
        </w:rPr>
      </w:pPr>
      <w:r w:rsidRPr="00AE6AE0">
        <w:rPr>
          <w:sz w:val="24"/>
          <w:szCs w:val="24"/>
        </w:rPr>
        <w:t>Wykonanie profilaktycznych badań ultrasonograficznych u dzieci w wieku od 9 miesięcy do 6 lat zamieszkujących powiat nowodworski [Badania USG dla dzieci ], objętych 200 osób</w:t>
      </w:r>
      <w:r w:rsidR="00AE6AE0">
        <w:rPr>
          <w:sz w:val="24"/>
          <w:szCs w:val="24"/>
        </w:rPr>
        <w:t>.</w:t>
      </w:r>
    </w:p>
    <w:p w14:paraId="693D21B9" w14:textId="6943B3DC" w:rsidR="00AE6AE0" w:rsidRDefault="0011164B" w:rsidP="00AE6AE0">
      <w:pPr>
        <w:pStyle w:val="Akapitzlist"/>
        <w:numPr>
          <w:ilvl w:val="1"/>
          <w:numId w:val="68"/>
        </w:numPr>
        <w:spacing w:after="0" w:line="360" w:lineRule="auto"/>
        <w:ind w:left="284" w:firstLine="0"/>
        <w:jc w:val="left"/>
        <w:rPr>
          <w:sz w:val="24"/>
          <w:szCs w:val="24"/>
        </w:rPr>
      </w:pPr>
      <w:r w:rsidRPr="00AE6AE0">
        <w:rPr>
          <w:sz w:val="24"/>
          <w:szCs w:val="24"/>
        </w:rPr>
        <w:t>Kampania informacyjna [Badania USG dla dzieci ], objętych 20 000 osób</w:t>
      </w:r>
      <w:r w:rsidR="00AE6AE0">
        <w:rPr>
          <w:sz w:val="24"/>
          <w:szCs w:val="24"/>
        </w:rPr>
        <w:t>.</w:t>
      </w:r>
    </w:p>
    <w:p w14:paraId="359E8884" w14:textId="77777777" w:rsidR="00AE6AE0" w:rsidRDefault="0011164B" w:rsidP="00AE6AE0">
      <w:pPr>
        <w:pStyle w:val="Akapitzlist"/>
        <w:numPr>
          <w:ilvl w:val="1"/>
          <w:numId w:val="68"/>
        </w:numPr>
        <w:spacing w:after="0" w:line="360" w:lineRule="auto"/>
        <w:ind w:left="284" w:firstLine="0"/>
        <w:jc w:val="left"/>
        <w:rPr>
          <w:sz w:val="24"/>
          <w:szCs w:val="24"/>
        </w:rPr>
      </w:pPr>
      <w:r w:rsidRPr="00AE6AE0">
        <w:rPr>
          <w:sz w:val="24"/>
          <w:szCs w:val="24"/>
        </w:rPr>
        <w:t>Prowadzenie zajęć szkoły rodzenia [Zajęcia Szkoły Rodzenia ], objętych 240 osób</w:t>
      </w:r>
      <w:r w:rsidR="00AE6AE0">
        <w:rPr>
          <w:sz w:val="24"/>
          <w:szCs w:val="24"/>
        </w:rPr>
        <w:t>.</w:t>
      </w:r>
    </w:p>
    <w:p w14:paraId="0BCB8039" w14:textId="77777777" w:rsidR="00AE6AE0" w:rsidRDefault="0011164B" w:rsidP="00AE6AE0">
      <w:pPr>
        <w:pStyle w:val="Akapitzlist"/>
        <w:numPr>
          <w:ilvl w:val="1"/>
          <w:numId w:val="68"/>
        </w:numPr>
        <w:spacing w:after="0" w:line="360" w:lineRule="auto"/>
        <w:ind w:left="284" w:firstLine="0"/>
        <w:jc w:val="left"/>
        <w:rPr>
          <w:sz w:val="24"/>
          <w:szCs w:val="24"/>
        </w:rPr>
      </w:pPr>
      <w:r w:rsidRPr="00AE6AE0">
        <w:rPr>
          <w:sz w:val="24"/>
          <w:szCs w:val="24"/>
        </w:rPr>
        <w:t>Kampania informacyjna o zajęciach Szkoły Rodzenia [Zajęcia Szkoły Rodzenia ], objętych 1 000 osób</w:t>
      </w:r>
      <w:r w:rsidR="00AE6AE0">
        <w:rPr>
          <w:sz w:val="24"/>
          <w:szCs w:val="24"/>
        </w:rPr>
        <w:t>.</w:t>
      </w:r>
    </w:p>
    <w:p w14:paraId="4D7CBC17" w14:textId="77777777" w:rsidR="00AE6AE0" w:rsidRDefault="0011164B" w:rsidP="00AE6AE0">
      <w:pPr>
        <w:pStyle w:val="Akapitzlist"/>
        <w:numPr>
          <w:ilvl w:val="1"/>
          <w:numId w:val="68"/>
        </w:numPr>
        <w:spacing w:after="0" w:line="360" w:lineRule="auto"/>
        <w:ind w:left="284" w:firstLine="0"/>
        <w:jc w:val="left"/>
        <w:rPr>
          <w:sz w:val="24"/>
          <w:szCs w:val="24"/>
        </w:rPr>
      </w:pPr>
      <w:r w:rsidRPr="00AE6AE0">
        <w:rPr>
          <w:sz w:val="24"/>
          <w:szCs w:val="24"/>
        </w:rPr>
        <w:t>Realizacja projektu pn. „Bez TABU o głowie” w ramach Samorządowego Instrumentu Wsparcia Zdrowia Psychicznego „Mazowsze dla Zdrowia Psychicznego 2024”.</w:t>
      </w:r>
    </w:p>
    <w:p w14:paraId="3F06303D" w14:textId="135A5271" w:rsidR="00AE6AE0" w:rsidRDefault="0011164B" w:rsidP="00AE6AE0">
      <w:pPr>
        <w:pStyle w:val="Akapitzlist"/>
        <w:numPr>
          <w:ilvl w:val="1"/>
          <w:numId w:val="68"/>
        </w:numPr>
        <w:spacing w:after="0" w:line="360" w:lineRule="auto"/>
        <w:ind w:left="284" w:firstLine="0"/>
        <w:jc w:val="left"/>
        <w:rPr>
          <w:sz w:val="24"/>
          <w:szCs w:val="24"/>
        </w:rPr>
      </w:pPr>
      <w:r w:rsidRPr="00AE6AE0">
        <w:rPr>
          <w:sz w:val="24"/>
          <w:szCs w:val="24"/>
        </w:rPr>
        <w:t>Współorganizacja etapu powiatowego Festiwalu Piosenki o zdrowiu dla dzieci z</w:t>
      </w:r>
      <w:r w:rsidR="00AE6AE0">
        <w:rPr>
          <w:sz w:val="24"/>
          <w:szCs w:val="24"/>
        </w:rPr>
        <w:t> </w:t>
      </w:r>
      <w:r w:rsidRPr="00AE6AE0">
        <w:rPr>
          <w:sz w:val="24"/>
          <w:szCs w:val="24"/>
        </w:rPr>
        <w:t>terenu powiatu nowodworskiego. Finaliści wzięli udział w etapie wojewódzkim.</w:t>
      </w:r>
    </w:p>
    <w:p w14:paraId="0E9B1064" w14:textId="77777777" w:rsidR="00AE6AE0" w:rsidRDefault="0011164B" w:rsidP="00AE6AE0">
      <w:pPr>
        <w:pStyle w:val="Akapitzlist"/>
        <w:numPr>
          <w:ilvl w:val="1"/>
          <w:numId w:val="68"/>
        </w:numPr>
        <w:spacing w:after="0" w:line="360" w:lineRule="auto"/>
        <w:ind w:left="284" w:firstLine="0"/>
        <w:jc w:val="left"/>
        <w:rPr>
          <w:sz w:val="24"/>
          <w:szCs w:val="24"/>
        </w:rPr>
      </w:pPr>
      <w:r w:rsidRPr="00AE6AE0">
        <w:rPr>
          <w:sz w:val="24"/>
          <w:szCs w:val="24"/>
        </w:rPr>
        <w:t>Organizacja II Powiatowego Festiwalu Filmowego „Światło w ciemności”, z zakresu profilaktyki AIDS dla uczniów szkół ponadpodstawowych, w ramach realizacji Krajowego Programu Zapobiegania Zakażeniom HIV i Zwalczania AIDS. Zadanie wykonane we współpracy z Powiatową Stacją Sanitarno – Epidemiologiczną w Nowym Dworze Mazowieckim.</w:t>
      </w:r>
    </w:p>
    <w:p w14:paraId="3FDABDDB" w14:textId="7A183AF7" w:rsidR="0011164B" w:rsidRPr="00AE6AE0" w:rsidRDefault="0011164B" w:rsidP="00AE6AE0">
      <w:pPr>
        <w:pStyle w:val="Akapitzlist"/>
        <w:numPr>
          <w:ilvl w:val="1"/>
          <w:numId w:val="68"/>
        </w:numPr>
        <w:spacing w:after="0" w:line="360" w:lineRule="auto"/>
        <w:ind w:left="284" w:firstLine="0"/>
        <w:jc w:val="left"/>
        <w:rPr>
          <w:sz w:val="24"/>
          <w:szCs w:val="24"/>
        </w:rPr>
      </w:pPr>
      <w:r w:rsidRPr="00AE6AE0">
        <w:rPr>
          <w:sz w:val="24"/>
          <w:szCs w:val="24"/>
        </w:rPr>
        <w:t>Patronatem Starosty Nowodworskiego obejmowano również wydarzenia z zakresu promocji zdrowego stylu życia oraz aktywności fizycznej.</w:t>
      </w:r>
    </w:p>
    <w:p w14:paraId="65BE5A54" w14:textId="11D1429B" w:rsidR="0011164B" w:rsidRPr="007851B7" w:rsidRDefault="0011164B" w:rsidP="007851B7">
      <w:pPr>
        <w:spacing w:after="0" w:line="360" w:lineRule="auto"/>
        <w:jc w:val="left"/>
        <w:rPr>
          <w:sz w:val="24"/>
          <w:szCs w:val="24"/>
        </w:rPr>
      </w:pPr>
      <w:r w:rsidRPr="007851B7">
        <w:rPr>
          <w:sz w:val="24"/>
          <w:szCs w:val="24"/>
        </w:rPr>
        <w:lastRenderedPageBreak/>
        <w:t xml:space="preserve">Ponadto, podobnie jak w roku poprzednim na stronie internetowej powiatu, w Biuletynie Informacji Publicznej i na profilu Facebook zamieszczano m.in. aktualne informacje nt. udzielanych świadczeń przez podmioty lecznicze z terenu powiatu jak również informowano o akcjach profilaktycznych odbywających się na terenie całego powiatu. </w:t>
      </w:r>
    </w:p>
    <w:p w14:paraId="66CCBA33" w14:textId="529C2F3E" w:rsidR="0011164B" w:rsidRPr="007851B7" w:rsidRDefault="0011164B" w:rsidP="007851B7">
      <w:pPr>
        <w:spacing w:after="0" w:line="360" w:lineRule="auto"/>
        <w:jc w:val="left"/>
        <w:rPr>
          <w:sz w:val="24"/>
          <w:szCs w:val="24"/>
        </w:rPr>
      </w:pPr>
      <w:r w:rsidRPr="007851B7">
        <w:rPr>
          <w:sz w:val="24"/>
          <w:szCs w:val="24"/>
        </w:rPr>
        <w:t>Informacje zamieszczano także w wydawanej przez Urząd Starostwa Gazecie Powiatowej.</w:t>
      </w:r>
    </w:p>
    <w:p w14:paraId="3E74ABA3" w14:textId="77777777" w:rsidR="0011164B" w:rsidRPr="0011164B" w:rsidRDefault="0011164B" w:rsidP="007851B7">
      <w:pPr>
        <w:spacing w:after="160" w:line="360" w:lineRule="auto"/>
        <w:jc w:val="left"/>
        <w:rPr>
          <w:rFonts w:asciiTheme="minorHAnsi" w:eastAsiaTheme="minorHAnsi" w:hAnsiTheme="minorHAnsi" w:cstheme="minorHAnsi"/>
          <w:sz w:val="24"/>
          <w:szCs w:val="24"/>
          <w:lang w:eastAsia="en-US"/>
        </w:rPr>
      </w:pPr>
      <w:r w:rsidRPr="0011164B">
        <w:rPr>
          <w:rFonts w:asciiTheme="minorHAnsi" w:eastAsiaTheme="minorHAnsi" w:hAnsiTheme="minorHAnsi" w:cstheme="minorHAnsi"/>
          <w:sz w:val="24"/>
          <w:szCs w:val="24"/>
          <w:lang w:eastAsia="en-US"/>
        </w:rPr>
        <w:t>Najważniejsze inwestycje realizowane w 2024 roku:</w:t>
      </w:r>
    </w:p>
    <w:p w14:paraId="00A63430" w14:textId="77777777" w:rsidR="007851B7" w:rsidRPr="007851B7" w:rsidRDefault="0011164B" w:rsidP="00AE4C9C">
      <w:pPr>
        <w:numPr>
          <w:ilvl w:val="0"/>
          <w:numId w:val="71"/>
        </w:numPr>
        <w:spacing w:after="160" w:line="360" w:lineRule="auto"/>
        <w:contextualSpacing/>
        <w:jc w:val="left"/>
        <w:rPr>
          <w:rFonts w:asciiTheme="minorHAnsi" w:eastAsiaTheme="minorHAnsi" w:hAnsiTheme="minorHAnsi" w:cstheme="minorHAnsi"/>
          <w:sz w:val="24"/>
          <w:szCs w:val="24"/>
          <w:lang w:eastAsia="en-US"/>
        </w:rPr>
      </w:pPr>
      <w:r w:rsidRPr="0011164B">
        <w:rPr>
          <w:rFonts w:asciiTheme="minorHAnsi" w:eastAsiaTheme="minorHAnsi" w:hAnsiTheme="minorHAnsi" w:cstheme="minorHAnsi"/>
          <w:sz w:val="24"/>
          <w:szCs w:val="24"/>
          <w:lang w:eastAsia="en-US"/>
        </w:rPr>
        <w:t>remont oraz modernizacja pomieszczeń szpitala w celu unowocześnienia oraz powiększenia Oddziału Chirurgii</w:t>
      </w:r>
      <w:r w:rsidR="007851B7" w:rsidRPr="007851B7">
        <w:rPr>
          <w:rFonts w:asciiTheme="minorHAnsi" w:eastAsiaTheme="minorHAnsi" w:hAnsiTheme="minorHAnsi" w:cstheme="minorHAnsi"/>
          <w:sz w:val="24"/>
          <w:szCs w:val="24"/>
          <w:lang w:eastAsia="en-US"/>
        </w:rPr>
        <w:t>,</w:t>
      </w:r>
    </w:p>
    <w:p w14:paraId="42855500" w14:textId="77777777" w:rsidR="007851B7" w:rsidRPr="007851B7" w:rsidRDefault="007851B7" w:rsidP="00AE4C9C">
      <w:pPr>
        <w:numPr>
          <w:ilvl w:val="0"/>
          <w:numId w:val="71"/>
        </w:numPr>
        <w:spacing w:after="160" w:line="360" w:lineRule="auto"/>
        <w:contextualSpacing/>
        <w:jc w:val="left"/>
        <w:rPr>
          <w:rFonts w:asciiTheme="minorHAnsi" w:eastAsiaTheme="minorHAnsi" w:hAnsiTheme="minorHAnsi" w:cstheme="minorHAnsi"/>
          <w:sz w:val="24"/>
          <w:szCs w:val="24"/>
          <w:lang w:eastAsia="en-US"/>
        </w:rPr>
      </w:pPr>
      <w:r w:rsidRPr="007851B7">
        <w:rPr>
          <w:rFonts w:asciiTheme="minorHAnsi" w:eastAsiaTheme="minorHAnsi" w:hAnsiTheme="minorHAnsi" w:cstheme="minorHAnsi"/>
          <w:sz w:val="24"/>
          <w:szCs w:val="24"/>
          <w:lang w:eastAsia="en-US"/>
        </w:rPr>
        <w:t>z</w:t>
      </w:r>
      <w:r w:rsidR="0011164B" w:rsidRPr="0011164B">
        <w:rPr>
          <w:rFonts w:asciiTheme="minorHAnsi" w:eastAsiaTheme="minorHAnsi" w:hAnsiTheme="minorHAnsi" w:cstheme="minorHAnsi"/>
          <w:sz w:val="24"/>
          <w:szCs w:val="24"/>
          <w:lang w:eastAsia="en-US"/>
        </w:rPr>
        <w:t>akup karetki pogotowia</w:t>
      </w:r>
      <w:r w:rsidRPr="007851B7">
        <w:rPr>
          <w:rFonts w:asciiTheme="minorHAnsi" w:eastAsiaTheme="minorHAnsi" w:hAnsiTheme="minorHAnsi" w:cstheme="minorHAnsi"/>
          <w:sz w:val="24"/>
          <w:szCs w:val="24"/>
          <w:lang w:eastAsia="en-US"/>
        </w:rPr>
        <w:t xml:space="preserve">, </w:t>
      </w:r>
    </w:p>
    <w:p w14:paraId="1EC97264" w14:textId="6DD08D23" w:rsidR="0011164B" w:rsidRPr="007851B7" w:rsidRDefault="0011164B" w:rsidP="00AE4C9C">
      <w:pPr>
        <w:numPr>
          <w:ilvl w:val="0"/>
          <w:numId w:val="71"/>
        </w:numPr>
        <w:spacing w:after="160" w:line="360" w:lineRule="auto"/>
        <w:contextualSpacing/>
        <w:jc w:val="left"/>
        <w:rPr>
          <w:rFonts w:asciiTheme="minorHAnsi" w:eastAsiaTheme="minorHAnsi" w:hAnsiTheme="minorHAnsi" w:cstheme="minorHAnsi"/>
          <w:sz w:val="24"/>
          <w:szCs w:val="24"/>
          <w:lang w:eastAsia="en-US"/>
        </w:rPr>
      </w:pPr>
      <w:r w:rsidRPr="007851B7">
        <w:rPr>
          <w:rFonts w:asciiTheme="minorHAnsi" w:eastAsiaTheme="minorHAnsi" w:hAnsiTheme="minorHAnsi" w:cstheme="minorHAnsi"/>
          <w:sz w:val="24"/>
          <w:szCs w:val="24"/>
          <w:lang w:eastAsia="en-US"/>
        </w:rPr>
        <w:t>zakup sprzętu medycznego do obrazowania kończyn długich</w:t>
      </w:r>
      <w:r w:rsidR="00AE6AE0">
        <w:rPr>
          <w:rFonts w:asciiTheme="minorHAnsi" w:eastAsiaTheme="minorHAnsi" w:hAnsiTheme="minorHAnsi" w:cstheme="minorHAnsi"/>
          <w:sz w:val="24"/>
          <w:szCs w:val="24"/>
          <w:lang w:eastAsia="en-US"/>
        </w:rPr>
        <w:t>.</w:t>
      </w:r>
    </w:p>
    <w:p w14:paraId="246F5A85" w14:textId="77777777" w:rsidR="004C76D3" w:rsidRDefault="004C76D3">
      <w:pPr>
        <w:rPr>
          <w:sz w:val="24"/>
          <w:szCs w:val="24"/>
        </w:rPr>
      </w:pPr>
      <w:r>
        <w:rPr>
          <w:sz w:val="24"/>
          <w:szCs w:val="24"/>
        </w:rPr>
        <w:br w:type="page"/>
      </w:r>
    </w:p>
    <w:p w14:paraId="7F27171A" w14:textId="74C37C7C" w:rsidR="00BC55EB" w:rsidRPr="007B327B" w:rsidRDefault="009A363E" w:rsidP="00AE4C9C">
      <w:pPr>
        <w:pStyle w:val="Nagwek2"/>
        <w:numPr>
          <w:ilvl w:val="0"/>
          <w:numId w:val="30"/>
        </w:numPr>
        <w:ind w:left="284" w:hanging="284"/>
      </w:pPr>
      <w:bookmarkStart w:id="10" w:name="_Toc198124199"/>
      <w:r w:rsidRPr="007B327B">
        <w:lastRenderedPageBreak/>
        <w:t>Pomoc społeczna.</w:t>
      </w:r>
      <w:bookmarkEnd w:id="10"/>
    </w:p>
    <w:p w14:paraId="60515F11" w14:textId="77777777" w:rsidR="00BC55EB" w:rsidRPr="00BC55EB" w:rsidRDefault="00BC55EB" w:rsidP="00BC55EB">
      <w:pPr>
        <w:spacing w:before="120" w:after="120" w:line="360" w:lineRule="auto"/>
        <w:jc w:val="left"/>
        <w:rPr>
          <w:sz w:val="24"/>
          <w:szCs w:val="24"/>
        </w:rPr>
      </w:pPr>
      <w:r w:rsidRPr="00BC55EB">
        <w:rPr>
          <w:sz w:val="24"/>
          <w:szCs w:val="24"/>
        </w:rPr>
        <w:t xml:space="preserve">W ramach realizacji zadań opracowane zostały: </w:t>
      </w:r>
    </w:p>
    <w:p w14:paraId="5164DB5C" w14:textId="051BD001" w:rsidR="00BC55EB" w:rsidRPr="00BC55EB" w:rsidRDefault="00BC55EB" w:rsidP="004C721C">
      <w:pPr>
        <w:numPr>
          <w:ilvl w:val="0"/>
          <w:numId w:val="17"/>
        </w:numPr>
        <w:pBdr>
          <w:top w:val="nil"/>
          <w:left w:val="nil"/>
          <w:bottom w:val="nil"/>
          <w:right w:val="nil"/>
          <w:between w:val="nil"/>
        </w:pBdr>
        <w:spacing w:before="120" w:after="0" w:line="360" w:lineRule="auto"/>
        <w:jc w:val="left"/>
        <w:rPr>
          <w:color w:val="000000" w:themeColor="text1"/>
          <w:sz w:val="24"/>
          <w:szCs w:val="24"/>
        </w:rPr>
      </w:pPr>
      <w:r w:rsidRPr="00BC55EB">
        <w:rPr>
          <w:color w:val="000000" w:themeColor="text1"/>
          <w:sz w:val="24"/>
          <w:szCs w:val="24"/>
        </w:rPr>
        <w:t>Powiatowa Strategia Rozwiązywania Problemów Społecznych  na lata 2016-2020 (Uchwała nr XVIII/120/2016 Rady Powiatu Nowodworskiego z dnia 19 maja 2016 r.) UCHWAŁA Nr XXXI/202/2021 RADY POWIATU NOWODWORSKIEGO z dnia 24 czerwca 2021 r. zmieniająca uchwałę sprawie przyjęcia Powiatowej Strategii Rozwiązywania Problemów Społecznych na lata 2016-2020 .</w:t>
      </w:r>
      <w:r>
        <w:rPr>
          <w:color w:val="000000" w:themeColor="text1"/>
          <w:sz w:val="24"/>
          <w:szCs w:val="24"/>
        </w:rPr>
        <w:t xml:space="preserve"> </w:t>
      </w:r>
      <w:r w:rsidRPr="00BC55EB">
        <w:rPr>
          <w:color w:val="000000" w:themeColor="text1"/>
          <w:sz w:val="24"/>
          <w:szCs w:val="24"/>
        </w:rPr>
        <w:t xml:space="preserve">Obecnie strategia jest w opracowaniu na lata 2025-2030 </w:t>
      </w:r>
    </w:p>
    <w:p w14:paraId="25403868" w14:textId="22D91B54" w:rsidR="00BC55EB" w:rsidRPr="00BC55EB" w:rsidRDefault="00BC55EB" w:rsidP="004C721C">
      <w:pPr>
        <w:numPr>
          <w:ilvl w:val="0"/>
          <w:numId w:val="17"/>
        </w:numPr>
        <w:pBdr>
          <w:top w:val="nil"/>
          <w:left w:val="nil"/>
          <w:bottom w:val="nil"/>
          <w:right w:val="nil"/>
          <w:between w:val="nil"/>
        </w:pBdr>
        <w:spacing w:before="120" w:after="0" w:line="360" w:lineRule="auto"/>
        <w:jc w:val="left"/>
        <w:rPr>
          <w:color w:val="000000" w:themeColor="text1"/>
          <w:sz w:val="24"/>
          <w:szCs w:val="24"/>
        </w:rPr>
      </w:pPr>
      <w:r w:rsidRPr="00BC55EB">
        <w:rPr>
          <w:color w:val="000000" w:themeColor="text1"/>
          <w:sz w:val="24"/>
          <w:szCs w:val="24"/>
        </w:rPr>
        <w:t xml:space="preserve"> UCHWAŁA NR LVII/355/2023 RADY POWIATU NOWODWORSKIEGO z dnia 29 czerwca 2023r. w sprawie przyjęcia Powiatowego programu przeciwdziałania przemocy domowej oraz ochrony ofiar przemocy domowej na lata 2023-2025 </w:t>
      </w:r>
    </w:p>
    <w:p w14:paraId="2BC0BB69" w14:textId="69A58DDB" w:rsidR="00BC55EB" w:rsidRPr="00BC55EB" w:rsidRDefault="00BC55EB" w:rsidP="004C721C">
      <w:pPr>
        <w:numPr>
          <w:ilvl w:val="0"/>
          <w:numId w:val="17"/>
        </w:numPr>
        <w:pBdr>
          <w:top w:val="nil"/>
          <w:left w:val="nil"/>
          <w:bottom w:val="nil"/>
          <w:right w:val="nil"/>
          <w:between w:val="nil"/>
        </w:pBdr>
        <w:spacing w:before="120" w:after="0" w:line="360" w:lineRule="auto"/>
        <w:jc w:val="left"/>
        <w:rPr>
          <w:color w:val="000000" w:themeColor="text1"/>
          <w:sz w:val="24"/>
          <w:szCs w:val="24"/>
        </w:rPr>
      </w:pPr>
      <w:r w:rsidRPr="00BC55EB">
        <w:rPr>
          <w:color w:val="000000" w:themeColor="text1"/>
          <w:sz w:val="24"/>
          <w:szCs w:val="24"/>
        </w:rPr>
        <w:t xml:space="preserve"> UCHWAŁA NR LVII/356/2023 RADY POWIATU NOWODWORSKIEGO z dnia 29 czerwca 2023r. w sprawie przyjęcia Programu oddziaływań korekcyjno – edukacyjnych wobec osób stosujących przemoc domową w powiecie nowodworskim na lata 2023-2025 </w:t>
      </w:r>
    </w:p>
    <w:p w14:paraId="4CB974A3" w14:textId="54AE12AF" w:rsidR="00BC55EB" w:rsidRDefault="00BC55EB" w:rsidP="00BC55EB">
      <w:pPr>
        <w:spacing w:before="120" w:after="120" w:line="360" w:lineRule="auto"/>
        <w:jc w:val="left"/>
        <w:rPr>
          <w:sz w:val="24"/>
          <w:szCs w:val="24"/>
        </w:rPr>
      </w:pPr>
      <w:r w:rsidRPr="00BC55EB">
        <w:rPr>
          <w:sz w:val="24"/>
          <w:szCs w:val="24"/>
        </w:rPr>
        <w:t>Programy są realizowane zgodnie z zamierzeniami i harmonogramami określonymi w</w:t>
      </w:r>
      <w:r w:rsidR="00B8414C">
        <w:rPr>
          <w:sz w:val="24"/>
          <w:szCs w:val="24"/>
        </w:rPr>
        <w:t> </w:t>
      </w:r>
      <w:r w:rsidRPr="00BC55EB">
        <w:rPr>
          <w:sz w:val="24"/>
          <w:szCs w:val="24"/>
        </w:rPr>
        <w:t>programach</w:t>
      </w:r>
    </w:p>
    <w:p w14:paraId="3CB5DDE9" w14:textId="0A8B9C28" w:rsidR="00DB2C14" w:rsidRDefault="009A363E" w:rsidP="007D7F48">
      <w:pPr>
        <w:spacing w:before="120" w:line="360" w:lineRule="auto"/>
        <w:jc w:val="left"/>
        <w:rPr>
          <w:b/>
          <w:sz w:val="24"/>
          <w:szCs w:val="24"/>
        </w:rPr>
      </w:pPr>
      <w:r>
        <w:rPr>
          <w:b/>
          <w:sz w:val="24"/>
          <w:szCs w:val="24"/>
        </w:rPr>
        <w:t>Jednostki organizacyjne powiatu/komórki organizacyjne w jednostkach realizujące zadanie: Powiatowe Centrum Pomocy Rodzinie w Nowym Dworze Mazowieckim – koordynator działań, Dom Pomocy Społecznej w Nasielsku</w:t>
      </w:r>
    </w:p>
    <w:p w14:paraId="280F0911" w14:textId="4ADE17F3" w:rsidR="00DB2C14" w:rsidRPr="00B8414C" w:rsidRDefault="009A363E" w:rsidP="007D7F48">
      <w:pPr>
        <w:spacing w:before="120" w:line="360" w:lineRule="auto"/>
        <w:jc w:val="left"/>
        <w:rPr>
          <w:bCs/>
          <w:sz w:val="24"/>
          <w:szCs w:val="24"/>
        </w:rPr>
      </w:pPr>
      <w:r w:rsidRPr="00B8414C">
        <w:rPr>
          <w:bCs/>
          <w:sz w:val="24"/>
          <w:szCs w:val="24"/>
        </w:rPr>
        <w:t>Najważniejsze informacje dotyczące realizacji zadania w 202</w:t>
      </w:r>
      <w:r w:rsidR="00BC55EB" w:rsidRPr="00B8414C">
        <w:rPr>
          <w:bCs/>
          <w:sz w:val="24"/>
          <w:szCs w:val="24"/>
        </w:rPr>
        <w:t>4</w:t>
      </w:r>
      <w:r w:rsidRPr="00B8414C">
        <w:rPr>
          <w:bCs/>
          <w:sz w:val="24"/>
          <w:szCs w:val="24"/>
        </w:rPr>
        <w:t xml:space="preserve"> r.:</w:t>
      </w:r>
    </w:p>
    <w:p w14:paraId="1CB7B90E" w14:textId="28F26ECB" w:rsidR="00BC55EB" w:rsidRPr="00BC55EB" w:rsidRDefault="00BC55EB" w:rsidP="00AE4C9C">
      <w:pPr>
        <w:numPr>
          <w:ilvl w:val="0"/>
          <w:numId w:val="47"/>
        </w:numPr>
        <w:spacing w:after="0" w:line="360" w:lineRule="auto"/>
        <w:ind w:left="709"/>
        <w:jc w:val="left"/>
        <w:rPr>
          <w:sz w:val="24"/>
          <w:szCs w:val="24"/>
        </w:rPr>
      </w:pPr>
      <w:r w:rsidRPr="00BC55EB">
        <w:rPr>
          <w:sz w:val="24"/>
          <w:szCs w:val="24"/>
        </w:rPr>
        <w:t>Zrealizowano łącznie około 597 konsultacji psychologicznych, prawnych, pedagogicznych</w:t>
      </w:r>
      <w:r w:rsidR="00AE6AE0">
        <w:rPr>
          <w:sz w:val="24"/>
          <w:szCs w:val="24"/>
        </w:rPr>
        <w:t>.</w:t>
      </w:r>
    </w:p>
    <w:p w14:paraId="4F430921" w14:textId="72C6CF22" w:rsidR="00BC55EB" w:rsidRPr="00BC55EB" w:rsidRDefault="00BC55EB" w:rsidP="00AE4C9C">
      <w:pPr>
        <w:numPr>
          <w:ilvl w:val="0"/>
          <w:numId w:val="47"/>
        </w:numPr>
        <w:spacing w:after="0" w:line="360" w:lineRule="auto"/>
        <w:ind w:left="709"/>
        <w:jc w:val="left"/>
        <w:rPr>
          <w:sz w:val="24"/>
          <w:szCs w:val="24"/>
        </w:rPr>
      </w:pPr>
      <w:r w:rsidRPr="00BC55EB">
        <w:rPr>
          <w:sz w:val="24"/>
          <w:szCs w:val="24"/>
        </w:rPr>
        <w:t xml:space="preserve">W 2024 r. pracownicy </w:t>
      </w:r>
      <w:r>
        <w:rPr>
          <w:sz w:val="24"/>
          <w:szCs w:val="24"/>
        </w:rPr>
        <w:t xml:space="preserve">- </w:t>
      </w:r>
      <w:r w:rsidRPr="00BC55EB">
        <w:rPr>
          <w:sz w:val="24"/>
          <w:szCs w:val="24"/>
        </w:rPr>
        <w:t xml:space="preserve">Zespołu Poradnictwa Specjalistycznego i Interwencji Kryzysowej prowadzili 19 spraw. Zgłoszenia mieszkańców dotyczyły głównie problemu przemocy wewnątrzrodzinnej, konfliktów wewnątrzrodzinnych, nadużywania alkoholu przynajmniej przez jednego członka rodziny, trudnej sytuacji mieszkaniowej i problemów opiekuńczo-wychowawczych. W 2024 roku zostały wszczęte 3 procedury „Niebieskich Kart”, 2 procedury kontynuowane, w związku </w:t>
      </w:r>
      <w:r w:rsidRPr="00BC55EB">
        <w:rPr>
          <w:sz w:val="24"/>
          <w:szCs w:val="24"/>
        </w:rPr>
        <w:lastRenderedPageBreak/>
        <w:t>z</w:t>
      </w:r>
      <w:r>
        <w:rPr>
          <w:sz w:val="24"/>
          <w:szCs w:val="24"/>
        </w:rPr>
        <w:t> </w:t>
      </w:r>
      <w:r w:rsidRPr="00BC55EB">
        <w:rPr>
          <w:sz w:val="24"/>
          <w:szCs w:val="24"/>
        </w:rPr>
        <w:t>którymi pracownicy uczestniczyli w posiedzeniach Grup Roboczych Zespołów Interdyscyplinarnych)</w:t>
      </w:r>
      <w:r w:rsidR="00AE6AE0">
        <w:rPr>
          <w:sz w:val="24"/>
          <w:szCs w:val="24"/>
        </w:rPr>
        <w:t>.</w:t>
      </w:r>
    </w:p>
    <w:p w14:paraId="59C215EC" w14:textId="50052EDB" w:rsidR="00BC55EB" w:rsidRPr="00BC55EB" w:rsidRDefault="00BC55EB" w:rsidP="00AE4C9C">
      <w:pPr>
        <w:numPr>
          <w:ilvl w:val="0"/>
          <w:numId w:val="47"/>
        </w:numPr>
        <w:spacing w:after="0" w:line="360" w:lineRule="auto"/>
        <w:ind w:left="709"/>
        <w:jc w:val="left"/>
        <w:rPr>
          <w:sz w:val="24"/>
          <w:szCs w:val="24"/>
        </w:rPr>
      </w:pPr>
      <w:r w:rsidRPr="00BC55EB">
        <w:rPr>
          <w:sz w:val="24"/>
          <w:szCs w:val="24"/>
        </w:rPr>
        <w:t>Umieszczono jedną matkę samotnie wychowującą dzieci w domach samotnej matki</w:t>
      </w:r>
      <w:r w:rsidR="00AE6AE0">
        <w:rPr>
          <w:sz w:val="24"/>
          <w:szCs w:val="24"/>
        </w:rPr>
        <w:t>.</w:t>
      </w:r>
    </w:p>
    <w:p w14:paraId="05CFDDE6" w14:textId="71E369C9" w:rsidR="00BC55EB" w:rsidRPr="00BC55EB" w:rsidRDefault="00BC55EB" w:rsidP="00AE4C9C">
      <w:pPr>
        <w:numPr>
          <w:ilvl w:val="0"/>
          <w:numId w:val="47"/>
        </w:numPr>
        <w:spacing w:after="0" w:line="360" w:lineRule="auto"/>
        <w:ind w:left="709"/>
        <w:jc w:val="left"/>
        <w:rPr>
          <w:sz w:val="24"/>
          <w:szCs w:val="24"/>
        </w:rPr>
      </w:pPr>
      <w:r w:rsidRPr="00BC55EB">
        <w:rPr>
          <w:sz w:val="24"/>
          <w:szCs w:val="24"/>
        </w:rPr>
        <w:t>Dwie osoby zostały skierowane do hostelu funkcjonującego przy PCPR</w:t>
      </w:r>
      <w:r w:rsidR="00AE6AE0">
        <w:rPr>
          <w:sz w:val="24"/>
          <w:szCs w:val="24"/>
        </w:rPr>
        <w:t>.</w:t>
      </w:r>
    </w:p>
    <w:p w14:paraId="128067E5" w14:textId="3C5E493E" w:rsidR="00BC55EB" w:rsidRPr="00BC55EB" w:rsidRDefault="00BC55EB" w:rsidP="00AE4C9C">
      <w:pPr>
        <w:numPr>
          <w:ilvl w:val="0"/>
          <w:numId w:val="47"/>
        </w:numPr>
        <w:spacing w:after="0" w:line="360" w:lineRule="auto"/>
        <w:ind w:left="709"/>
        <w:jc w:val="left"/>
        <w:rPr>
          <w:sz w:val="24"/>
          <w:szCs w:val="24"/>
        </w:rPr>
      </w:pPr>
      <w:r w:rsidRPr="00BC55EB">
        <w:rPr>
          <w:sz w:val="24"/>
          <w:szCs w:val="24"/>
        </w:rPr>
        <w:t>Realizowano program korekcyjno – edukacyjny dla prawców przemocy skierowanych przez sąd i policję</w:t>
      </w:r>
      <w:r w:rsidR="00AE6AE0">
        <w:rPr>
          <w:sz w:val="24"/>
          <w:szCs w:val="24"/>
        </w:rPr>
        <w:t>.</w:t>
      </w:r>
    </w:p>
    <w:p w14:paraId="322A3A22" w14:textId="77777777" w:rsidR="00DB2C14" w:rsidRPr="000244A2" w:rsidRDefault="009A363E" w:rsidP="007D7F48">
      <w:pPr>
        <w:spacing w:after="0" w:line="360" w:lineRule="auto"/>
        <w:jc w:val="left"/>
        <w:rPr>
          <w:b/>
          <w:sz w:val="24"/>
          <w:szCs w:val="24"/>
        </w:rPr>
      </w:pPr>
      <w:r w:rsidRPr="000244A2">
        <w:rPr>
          <w:b/>
          <w:sz w:val="24"/>
          <w:szCs w:val="24"/>
        </w:rPr>
        <w:t>Dom Pomocy Społecznej w Nasielsku</w:t>
      </w:r>
    </w:p>
    <w:p w14:paraId="160DB40A" w14:textId="6C79C4E4" w:rsidR="0033131E" w:rsidRPr="0033131E" w:rsidRDefault="0033131E" w:rsidP="0033131E">
      <w:pPr>
        <w:spacing w:after="0" w:line="360" w:lineRule="auto"/>
        <w:jc w:val="left"/>
        <w:rPr>
          <w:sz w:val="24"/>
          <w:szCs w:val="24"/>
        </w:rPr>
      </w:pPr>
      <w:r w:rsidRPr="0033131E">
        <w:rPr>
          <w:sz w:val="24"/>
          <w:szCs w:val="24"/>
        </w:rPr>
        <w:t>W 2024 roku placówkę zamieszkiwało 100 osób w tym 51 mężczyzn i 49 kobiet. 68 Mieszkańców zostało umieszczonych na mocy Postanowienia Sądu (tj. bez własnej zgody) z</w:t>
      </w:r>
      <w:r w:rsidR="00D14EB6">
        <w:rPr>
          <w:sz w:val="24"/>
          <w:szCs w:val="24"/>
        </w:rPr>
        <w:t> </w:t>
      </w:r>
      <w:r w:rsidRPr="0033131E">
        <w:rPr>
          <w:sz w:val="24"/>
          <w:szCs w:val="24"/>
        </w:rPr>
        <w:t>czego: ubezwłasnowolnieni całkowicie - 28 osób, ubezwłasnowolnieni częściowo – 4 osoby, ustanowiono kuratora dla 4 osób. Średnia wieku Mieszkańców wynosiła 60.08 lat, z tego najmłodszy Mieszkaniec w wieku 27 lat, najstarszy 87 lat. W roku 2024 zmarło</w:t>
      </w:r>
      <w:r w:rsidR="007C0424">
        <w:rPr>
          <w:sz w:val="24"/>
          <w:szCs w:val="24"/>
        </w:rPr>
        <w:t xml:space="preserve"> </w:t>
      </w:r>
      <w:r w:rsidRPr="0033131E">
        <w:rPr>
          <w:sz w:val="24"/>
          <w:szCs w:val="24"/>
        </w:rPr>
        <w:t>7 osób. Na przyjęcie - stan na dzień 31.12.2023</w:t>
      </w:r>
      <w:r w:rsidR="007C0424">
        <w:rPr>
          <w:sz w:val="24"/>
          <w:szCs w:val="24"/>
        </w:rPr>
        <w:t xml:space="preserve"> r.</w:t>
      </w:r>
      <w:r w:rsidRPr="0033131E">
        <w:rPr>
          <w:sz w:val="24"/>
          <w:szCs w:val="24"/>
        </w:rPr>
        <w:t xml:space="preserve"> - oczekiwała 1 osoba.</w:t>
      </w:r>
    </w:p>
    <w:p w14:paraId="1786C072" w14:textId="4CD104B4" w:rsidR="0033131E" w:rsidRPr="0033131E" w:rsidRDefault="0033131E" w:rsidP="0033131E">
      <w:pPr>
        <w:spacing w:after="0" w:line="360" w:lineRule="auto"/>
        <w:jc w:val="left"/>
        <w:rPr>
          <w:sz w:val="24"/>
          <w:szCs w:val="24"/>
        </w:rPr>
      </w:pPr>
      <w:r w:rsidRPr="0033131E">
        <w:rPr>
          <w:sz w:val="24"/>
          <w:szCs w:val="24"/>
        </w:rPr>
        <w:t>W placówce na dzień 31.12.2024</w:t>
      </w:r>
      <w:r w:rsidR="007C0424">
        <w:rPr>
          <w:sz w:val="24"/>
          <w:szCs w:val="24"/>
        </w:rPr>
        <w:t xml:space="preserve"> </w:t>
      </w:r>
      <w:r w:rsidRPr="0033131E">
        <w:rPr>
          <w:sz w:val="24"/>
          <w:szCs w:val="24"/>
        </w:rPr>
        <w:t>r. było zatrudnionych 71 osób</w:t>
      </w:r>
      <w:r>
        <w:rPr>
          <w:sz w:val="24"/>
          <w:szCs w:val="24"/>
        </w:rPr>
        <w:t xml:space="preserve"> </w:t>
      </w:r>
      <w:r w:rsidRPr="0033131E">
        <w:rPr>
          <w:sz w:val="24"/>
          <w:szCs w:val="24"/>
        </w:rPr>
        <w:t>tj. 67,08 etatu w ramach umowy o pracę. W ramach indywidualnej praktyki lekarskiej - lekarz psychiatra, w zakresie podpisanej umowy z firmą zewnętrzną. Na usługi pielęgniarskie były zatrudnione</w:t>
      </w:r>
      <w:r>
        <w:rPr>
          <w:sz w:val="24"/>
          <w:szCs w:val="24"/>
        </w:rPr>
        <w:t xml:space="preserve"> </w:t>
      </w:r>
      <w:r w:rsidRPr="0033131E">
        <w:rPr>
          <w:sz w:val="24"/>
          <w:szCs w:val="24"/>
        </w:rPr>
        <w:t>3</w:t>
      </w:r>
      <w:r w:rsidR="007C0424">
        <w:rPr>
          <w:sz w:val="24"/>
          <w:szCs w:val="24"/>
        </w:rPr>
        <w:t> </w:t>
      </w:r>
      <w:r w:rsidRPr="0033131E">
        <w:rPr>
          <w:sz w:val="24"/>
          <w:szCs w:val="24"/>
        </w:rPr>
        <w:t>pielęgniarki, tj.2 etaty. Ponadto, w przedmiotowym okresie 1 osoba odbywała staż dla osoby bezrobotnej. W ramach podnoszenia kwalifikacji Pracownicy w 2024r. uczestniczyli w</w:t>
      </w:r>
      <w:r w:rsidR="007C0424">
        <w:rPr>
          <w:sz w:val="24"/>
          <w:szCs w:val="24"/>
        </w:rPr>
        <w:t> </w:t>
      </w:r>
      <w:r w:rsidRPr="0033131E">
        <w:rPr>
          <w:sz w:val="24"/>
          <w:szCs w:val="24"/>
        </w:rPr>
        <w:t>licznych szkoleniach zarówno odbywających</w:t>
      </w:r>
      <w:r>
        <w:rPr>
          <w:sz w:val="24"/>
          <w:szCs w:val="24"/>
        </w:rPr>
        <w:t xml:space="preserve"> </w:t>
      </w:r>
      <w:r w:rsidRPr="0033131E">
        <w:rPr>
          <w:sz w:val="24"/>
          <w:szCs w:val="24"/>
        </w:rPr>
        <w:t>się na miejscu - on-line jak i w szkoleniach wyjazdowych.</w:t>
      </w:r>
    </w:p>
    <w:p w14:paraId="15546378" w14:textId="47126960" w:rsidR="0033131E" w:rsidRPr="0033131E" w:rsidRDefault="0033131E" w:rsidP="0033131E">
      <w:pPr>
        <w:spacing w:after="0" w:line="360" w:lineRule="auto"/>
        <w:jc w:val="left"/>
        <w:rPr>
          <w:sz w:val="24"/>
          <w:szCs w:val="24"/>
        </w:rPr>
      </w:pPr>
      <w:r w:rsidRPr="0033131E">
        <w:rPr>
          <w:sz w:val="24"/>
          <w:szCs w:val="24"/>
        </w:rPr>
        <w:t>Usługi opiekuńcze zapewniał Dział Opiekuńczy. Całodobowa opieka realizowana była przez pielęgniarki pełniące dwunastogodzinne dyżury dzienne, całodobową opiekę sprawowali opiekunowie i pokojowe. Podstawowa opieka medyczna oraz laboratoryjna zapewniana była przez SPZOZ</w:t>
      </w:r>
      <w:r>
        <w:rPr>
          <w:sz w:val="24"/>
          <w:szCs w:val="24"/>
        </w:rPr>
        <w:t xml:space="preserve"> </w:t>
      </w:r>
      <w:r w:rsidRPr="0033131E">
        <w:rPr>
          <w:sz w:val="24"/>
          <w:szCs w:val="24"/>
        </w:rPr>
        <w:t>w Nasielsku. W ramach opieki medycznej jeden raz w tygodniu przyjmował lekarz internista. W 2024 ilość wizyt internistycznych wynosiła 688.</w:t>
      </w:r>
    </w:p>
    <w:p w14:paraId="6178AB03" w14:textId="28615AAC" w:rsidR="0033131E" w:rsidRPr="0033131E" w:rsidRDefault="0033131E" w:rsidP="0033131E">
      <w:pPr>
        <w:spacing w:after="0" w:line="360" w:lineRule="auto"/>
        <w:jc w:val="left"/>
        <w:rPr>
          <w:sz w:val="24"/>
          <w:szCs w:val="24"/>
        </w:rPr>
      </w:pPr>
      <w:r w:rsidRPr="0033131E">
        <w:rPr>
          <w:sz w:val="24"/>
          <w:szCs w:val="24"/>
        </w:rPr>
        <w:t>W ramach specjalistycznej opieki psychiatrycznej usługi świadczył lekarz psychiatra, który konsultował Mieszkańców 1 raz w tygodniu. Opiekę psychologiczną świadczyło dwóch psychologów, którzy zajmowali się wsparciem Mieszkańców podczas zajęć indywidualnych oraz grupowych. W celu zapobiegania zachorowaniu na grypę 50 Mieszkańców, którzy wyrazili zgodę zostało zaszczepionych szczepionką przeciwko grypie.</w:t>
      </w:r>
    </w:p>
    <w:p w14:paraId="6D4589AC" w14:textId="77777777" w:rsidR="0033131E" w:rsidRPr="0033131E" w:rsidRDefault="0033131E" w:rsidP="0033131E">
      <w:pPr>
        <w:spacing w:after="0" w:line="360" w:lineRule="auto"/>
        <w:jc w:val="left"/>
        <w:rPr>
          <w:sz w:val="24"/>
          <w:szCs w:val="24"/>
        </w:rPr>
      </w:pPr>
      <w:r w:rsidRPr="0033131E">
        <w:rPr>
          <w:sz w:val="24"/>
          <w:szCs w:val="24"/>
        </w:rPr>
        <w:t xml:space="preserve">Za usługi wspomagające odpowiadał Dział Terapeutyczny. Dla lepszego usprawnienia naszych Podopiecznych prowadzone były różne formy zajęć ruchowych, poza tym na </w:t>
      </w:r>
      <w:r w:rsidRPr="0033131E">
        <w:rPr>
          <w:sz w:val="24"/>
          <w:szCs w:val="24"/>
        </w:rPr>
        <w:lastRenderedPageBreak/>
        <w:t>zlecenie lekarza, fizjoterapeuta wykonywał zabiegi z użyciem specjalistycznego sprzętu w sali fizykoterapeutycznej- razem 688 zabiegów.</w:t>
      </w:r>
    </w:p>
    <w:p w14:paraId="1FBF87CB" w14:textId="77777777" w:rsidR="0033131E" w:rsidRPr="0033131E" w:rsidRDefault="0033131E" w:rsidP="0033131E">
      <w:pPr>
        <w:spacing w:after="0" w:line="360" w:lineRule="auto"/>
        <w:jc w:val="left"/>
        <w:rPr>
          <w:sz w:val="24"/>
          <w:szCs w:val="24"/>
        </w:rPr>
      </w:pPr>
      <w:r w:rsidRPr="0033131E">
        <w:rPr>
          <w:sz w:val="24"/>
          <w:szCs w:val="24"/>
        </w:rPr>
        <w:t>Mieszkańcy Domu mogli korzystać z zajęć w ramach podnoszenia sprawności i aktywizacji czasu wolnego w pracowniach: Rehabilitacyjnej, Gastronomicznej, Kulturalno-Oświatowej, Ceramiczno-Krawieckiej, Multimedialnej oraz Fryzjersko-Kosmetycznej.</w:t>
      </w:r>
    </w:p>
    <w:p w14:paraId="6F5F879D" w14:textId="6C1C7ED5" w:rsidR="0033131E" w:rsidRPr="0033131E" w:rsidRDefault="0033131E" w:rsidP="0033131E">
      <w:pPr>
        <w:spacing w:after="0" w:line="360" w:lineRule="auto"/>
        <w:jc w:val="left"/>
        <w:rPr>
          <w:sz w:val="24"/>
          <w:szCs w:val="24"/>
        </w:rPr>
      </w:pPr>
      <w:r w:rsidRPr="0033131E">
        <w:rPr>
          <w:sz w:val="24"/>
          <w:szCs w:val="24"/>
        </w:rPr>
        <w:t>Usługi bytowe zapewniał Dział Administracyjno – Gospodarczy</w:t>
      </w:r>
      <w:r>
        <w:rPr>
          <w:sz w:val="24"/>
          <w:szCs w:val="24"/>
        </w:rPr>
        <w:t xml:space="preserve"> </w:t>
      </w:r>
      <w:r w:rsidRPr="0033131E">
        <w:rPr>
          <w:sz w:val="24"/>
          <w:szCs w:val="24"/>
        </w:rPr>
        <w:t>w skład, którego wchodzi między innymi sekcja żywieniowa. Mieszkańcy otrzymywali 3 główne posiłki dziennie oraz podwieczorek. W ramach zleceń lekarza Pensjonariusze otrzymywali dodatkowo II śniadanie i II kolację. Mieszkańcy mają całodobowy dostęp do pieczywa, dżemu, herbaty, kawy. Kuchnia wydała</w:t>
      </w:r>
    </w:p>
    <w:p w14:paraId="5FC3A70C" w14:textId="121E2EAC" w:rsidR="0033131E" w:rsidRPr="0033131E" w:rsidRDefault="0033131E" w:rsidP="0033131E">
      <w:pPr>
        <w:spacing w:after="0" w:line="360" w:lineRule="auto"/>
        <w:jc w:val="left"/>
        <w:rPr>
          <w:sz w:val="24"/>
          <w:szCs w:val="24"/>
        </w:rPr>
      </w:pPr>
      <w:r w:rsidRPr="0033131E">
        <w:rPr>
          <w:sz w:val="24"/>
          <w:szCs w:val="24"/>
        </w:rPr>
        <w:t>i przygotowała 106 391 posiłków. W roku 2024 w pomieszczeniach gospodarczych i</w:t>
      </w:r>
      <w:r w:rsidR="007C0424">
        <w:rPr>
          <w:sz w:val="24"/>
          <w:szCs w:val="24"/>
        </w:rPr>
        <w:t> </w:t>
      </w:r>
      <w:r w:rsidRPr="0033131E">
        <w:rPr>
          <w:sz w:val="24"/>
          <w:szCs w:val="24"/>
        </w:rPr>
        <w:t>w</w:t>
      </w:r>
      <w:r w:rsidR="007C0424">
        <w:rPr>
          <w:sz w:val="24"/>
          <w:szCs w:val="24"/>
        </w:rPr>
        <w:t> </w:t>
      </w:r>
      <w:r w:rsidRPr="0033131E">
        <w:rPr>
          <w:sz w:val="24"/>
          <w:szCs w:val="24"/>
        </w:rPr>
        <w:t>pokojach Mieszkańców wykonywano: naprawy</w:t>
      </w:r>
      <w:r>
        <w:rPr>
          <w:sz w:val="24"/>
          <w:szCs w:val="24"/>
        </w:rPr>
        <w:t xml:space="preserve"> </w:t>
      </w:r>
      <w:r w:rsidRPr="0033131E">
        <w:rPr>
          <w:sz w:val="24"/>
          <w:szCs w:val="24"/>
        </w:rPr>
        <w:t>i remonty w ilości 125 oraz usterki i</w:t>
      </w:r>
      <w:r w:rsidR="007C0424">
        <w:rPr>
          <w:sz w:val="24"/>
          <w:szCs w:val="24"/>
        </w:rPr>
        <w:t> </w:t>
      </w:r>
      <w:r w:rsidRPr="0033131E">
        <w:rPr>
          <w:sz w:val="24"/>
          <w:szCs w:val="24"/>
        </w:rPr>
        <w:t>awarie w</w:t>
      </w:r>
      <w:r w:rsidR="00D14EB6">
        <w:rPr>
          <w:sz w:val="24"/>
          <w:szCs w:val="24"/>
        </w:rPr>
        <w:t> </w:t>
      </w:r>
      <w:r w:rsidRPr="0033131E">
        <w:rPr>
          <w:sz w:val="24"/>
          <w:szCs w:val="24"/>
        </w:rPr>
        <w:t>liczbie 247, prac</w:t>
      </w:r>
      <w:r>
        <w:rPr>
          <w:sz w:val="24"/>
          <w:szCs w:val="24"/>
        </w:rPr>
        <w:t xml:space="preserve"> </w:t>
      </w:r>
      <w:r w:rsidRPr="0033131E">
        <w:rPr>
          <w:sz w:val="24"/>
          <w:szCs w:val="24"/>
        </w:rPr>
        <w:t>w ogrodzie było 246. Poza tym przeprowadzone zostały okresowe przeglądy roczne. W zakresie gospodarki komunalnej zakupiono: Woda- 9 838 m3, Ścieki- 6</w:t>
      </w:r>
      <w:r w:rsidR="00D14EB6">
        <w:rPr>
          <w:sz w:val="24"/>
          <w:szCs w:val="24"/>
        </w:rPr>
        <w:t> </w:t>
      </w:r>
      <w:r w:rsidRPr="0033131E">
        <w:rPr>
          <w:sz w:val="24"/>
          <w:szCs w:val="24"/>
        </w:rPr>
        <w:t>865 m3, Odpady kuchenne- 17.280 l, Odpady medyczne- 158 kg, Gaz- 54 451 m3, ON- 2233,40 l, Energia -231 514 KWh. Pralnia zrealizowała Pranie w ilości 36 490 kg.</w:t>
      </w:r>
    </w:p>
    <w:p w14:paraId="6FEC5132" w14:textId="77777777" w:rsidR="0033131E" w:rsidRPr="0033131E" w:rsidRDefault="0033131E" w:rsidP="0033131E">
      <w:pPr>
        <w:spacing w:after="0" w:line="360" w:lineRule="auto"/>
        <w:jc w:val="left"/>
        <w:rPr>
          <w:sz w:val="24"/>
          <w:szCs w:val="24"/>
        </w:rPr>
      </w:pPr>
      <w:r w:rsidRPr="0033131E">
        <w:rPr>
          <w:sz w:val="24"/>
          <w:szCs w:val="24"/>
        </w:rPr>
        <w:t xml:space="preserve">W roku 2024 przeprowadzono 22 postępowania zgodnie z wewnętrznym regulaminem niepodlegających ustawie prawo Zamówień Publicznych ze względu na wartość zamówienia oraz 2 postepowania powyżej 130 000zł zgodnie z art. 275 pkt 1 PZP w trybie podstawowym bez negocjacji </w:t>
      </w:r>
    </w:p>
    <w:p w14:paraId="57F3E333" w14:textId="2AF13E20" w:rsidR="0033131E" w:rsidRPr="0033131E" w:rsidRDefault="0033131E" w:rsidP="00AE4C9C">
      <w:pPr>
        <w:pStyle w:val="Akapitzlist"/>
        <w:numPr>
          <w:ilvl w:val="0"/>
          <w:numId w:val="72"/>
        </w:numPr>
        <w:spacing w:after="0" w:line="360" w:lineRule="auto"/>
        <w:jc w:val="left"/>
        <w:rPr>
          <w:sz w:val="24"/>
          <w:szCs w:val="24"/>
        </w:rPr>
      </w:pPr>
      <w:r w:rsidRPr="0033131E">
        <w:rPr>
          <w:sz w:val="24"/>
          <w:szCs w:val="24"/>
        </w:rPr>
        <w:t>na usługę osób i mienia, jego wartość wynosiła 292 966,21 zł brutto</w:t>
      </w:r>
      <w:r w:rsidR="007C0424">
        <w:rPr>
          <w:sz w:val="24"/>
          <w:szCs w:val="24"/>
        </w:rPr>
        <w:t>;</w:t>
      </w:r>
    </w:p>
    <w:p w14:paraId="425FF511" w14:textId="03E9099A" w:rsidR="0033131E" w:rsidRPr="0033131E" w:rsidRDefault="0033131E" w:rsidP="00AE4C9C">
      <w:pPr>
        <w:pStyle w:val="Akapitzlist"/>
        <w:numPr>
          <w:ilvl w:val="0"/>
          <w:numId w:val="72"/>
        </w:numPr>
        <w:spacing w:after="0" w:line="360" w:lineRule="auto"/>
        <w:jc w:val="left"/>
        <w:rPr>
          <w:sz w:val="24"/>
          <w:szCs w:val="24"/>
        </w:rPr>
      </w:pPr>
      <w:r w:rsidRPr="0033131E">
        <w:rPr>
          <w:sz w:val="24"/>
          <w:szCs w:val="24"/>
        </w:rPr>
        <w:t>na dostawę artykułów mleczarskich na łączną kwotę 146 761,23 zł brutto</w:t>
      </w:r>
      <w:r w:rsidR="007C0424">
        <w:rPr>
          <w:sz w:val="24"/>
          <w:szCs w:val="24"/>
        </w:rPr>
        <w:t>.</w:t>
      </w:r>
    </w:p>
    <w:p w14:paraId="76496956" w14:textId="2DB97138" w:rsidR="0033131E" w:rsidRPr="0033131E" w:rsidRDefault="0033131E" w:rsidP="0033131E">
      <w:pPr>
        <w:spacing w:after="0" w:line="360" w:lineRule="auto"/>
        <w:jc w:val="left"/>
        <w:rPr>
          <w:sz w:val="24"/>
          <w:szCs w:val="24"/>
        </w:rPr>
      </w:pPr>
      <w:r w:rsidRPr="0033131E">
        <w:rPr>
          <w:sz w:val="24"/>
          <w:szCs w:val="24"/>
        </w:rPr>
        <w:t>W ramach kontroli zarządczej w 2024 r. przeprowadzono 59 kontroli wewnętrznych. Sporządzono sprawozdania z pracy poszczególnych działów i komórek organizacyjnych, ocenę ryzyka dla wyznaczonych celów/zadań oraz ich analizy, opracowano plany pracy i</w:t>
      </w:r>
      <w:r w:rsidR="005827A0">
        <w:rPr>
          <w:sz w:val="24"/>
          <w:szCs w:val="24"/>
        </w:rPr>
        <w:t> </w:t>
      </w:r>
      <w:r w:rsidRPr="0033131E">
        <w:rPr>
          <w:sz w:val="24"/>
          <w:szCs w:val="24"/>
        </w:rPr>
        <w:t>ryzyka na rok 2025.</w:t>
      </w:r>
    </w:p>
    <w:p w14:paraId="795AF21D" w14:textId="15DEDCFC" w:rsidR="0033131E" w:rsidRPr="0033131E" w:rsidRDefault="0033131E" w:rsidP="0033131E">
      <w:pPr>
        <w:spacing w:after="0" w:line="360" w:lineRule="auto"/>
        <w:jc w:val="left"/>
        <w:rPr>
          <w:sz w:val="24"/>
          <w:szCs w:val="24"/>
        </w:rPr>
      </w:pPr>
      <w:r w:rsidRPr="0033131E">
        <w:rPr>
          <w:sz w:val="24"/>
          <w:szCs w:val="24"/>
        </w:rPr>
        <w:t>Zgodnie z Zarządzeniem Starosty Nowodworskiego średni miesięczny koszt utrzymania Mieszkańca w miesiącu styczniu 2024 roku wynosił 6</w:t>
      </w:r>
      <w:r w:rsidR="007C0424">
        <w:rPr>
          <w:sz w:val="24"/>
          <w:szCs w:val="24"/>
        </w:rPr>
        <w:t> </w:t>
      </w:r>
      <w:r w:rsidRPr="0033131E">
        <w:rPr>
          <w:sz w:val="24"/>
          <w:szCs w:val="24"/>
        </w:rPr>
        <w:t>998</w:t>
      </w:r>
      <w:r w:rsidR="007C0424">
        <w:rPr>
          <w:sz w:val="24"/>
          <w:szCs w:val="24"/>
        </w:rPr>
        <w:t xml:space="preserve"> </w:t>
      </w:r>
      <w:r w:rsidRPr="0033131E">
        <w:rPr>
          <w:sz w:val="24"/>
          <w:szCs w:val="24"/>
        </w:rPr>
        <w:t>zł, natomiast od miesiąca lutego była to kwota 7.889zł. Na koniec 2024 r. plan wydatków wynosił 9</w:t>
      </w:r>
      <w:r w:rsidR="007C0424">
        <w:rPr>
          <w:sz w:val="24"/>
          <w:szCs w:val="24"/>
        </w:rPr>
        <w:t> </w:t>
      </w:r>
      <w:r w:rsidRPr="0033131E">
        <w:rPr>
          <w:sz w:val="24"/>
          <w:szCs w:val="24"/>
        </w:rPr>
        <w:t>852</w:t>
      </w:r>
      <w:r w:rsidR="007C0424">
        <w:rPr>
          <w:sz w:val="24"/>
          <w:szCs w:val="24"/>
        </w:rPr>
        <w:t xml:space="preserve"> </w:t>
      </w:r>
      <w:r w:rsidRPr="0033131E">
        <w:rPr>
          <w:sz w:val="24"/>
          <w:szCs w:val="24"/>
        </w:rPr>
        <w:t>636,20 zł. Wydatki ogółem za 2024 roku wykonane zostały w wysokości 9</w:t>
      </w:r>
      <w:r w:rsidR="007C0424">
        <w:rPr>
          <w:sz w:val="24"/>
          <w:szCs w:val="24"/>
        </w:rPr>
        <w:t> </w:t>
      </w:r>
      <w:r w:rsidRPr="0033131E">
        <w:rPr>
          <w:sz w:val="24"/>
          <w:szCs w:val="24"/>
        </w:rPr>
        <w:t>809</w:t>
      </w:r>
      <w:r w:rsidR="007C0424">
        <w:rPr>
          <w:sz w:val="24"/>
          <w:szCs w:val="24"/>
        </w:rPr>
        <w:t xml:space="preserve"> </w:t>
      </w:r>
      <w:r w:rsidRPr="0033131E">
        <w:rPr>
          <w:sz w:val="24"/>
          <w:szCs w:val="24"/>
        </w:rPr>
        <w:t>508,36 zł tj. 99,56% w stosunku do całkowitego planu, w tym wydatki na wynagrodzenia zostały wykonane w wysokości 7</w:t>
      </w:r>
      <w:r w:rsidR="007C0424">
        <w:rPr>
          <w:sz w:val="24"/>
          <w:szCs w:val="24"/>
        </w:rPr>
        <w:t> </w:t>
      </w:r>
      <w:r w:rsidRPr="0033131E">
        <w:rPr>
          <w:sz w:val="24"/>
          <w:szCs w:val="24"/>
        </w:rPr>
        <w:t>128</w:t>
      </w:r>
      <w:r w:rsidR="007C0424">
        <w:rPr>
          <w:sz w:val="24"/>
          <w:szCs w:val="24"/>
        </w:rPr>
        <w:t> </w:t>
      </w:r>
      <w:r w:rsidRPr="0033131E">
        <w:rPr>
          <w:sz w:val="24"/>
          <w:szCs w:val="24"/>
        </w:rPr>
        <w:t>997,50 zł, tj. 72,35% w stosunku do planu, z czego 437</w:t>
      </w:r>
      <w:r w:rsidR="007C0424">
        <w:rPr>
          <w:sz w:val="24"/>
          <w:szCs w:val="24"/>
        </w:rPr>
        <w:t xml:space="preserve"> </w:t>
      </w:r>
      <w:r w:rsidRPr="0033131E">
        <w:rPr>
          <w:sz w:val="24"/>
          <w:szCs w:val="24"/>
        </w:rPr>
        <w:t>392,36</w:t>
      </w:r>
      <w:r w:rsidR="007C0424">
        <w:rPr>
          <w:sz w:val="24"/>
          <w:szCs w:val="24"/>
        </w:rPr>
        <w:t xml:space="preserve"> </w:t>
      </w:r>
      <w:r w:rsidRPr="0033131E">
        <w:rPr>
          <w:sz w:val="24"/>
          <w:szCs w:val="24"/>
        </w:rPr>
        <w:t xml:space="preserve">zł ze środków z dotacji </w:t>
      </w:r>
      <w:r w:rsidRPr="0033131E">
        <w:rPr>
          <w:sz w:val="24"/>
          <w:szCs w:val="24"/>
        </w:rPr>
        <w:lastRenderedPageBreak/>
        <w:t>celowej na dodatki motywacyjne dla pracowników. Natomiast wydatki rzeczowe zrealizowano w wysokości 2</w:t>
      </w:r>
      <w:r w:rsidR="007C0424">
        <w:rPr>
          <w:sz w:val="24"/>
          <w:szCs w:val="24"/>
        </w:rPr>
        <w:t xml:space="preserve"> </w:t>
      </w:r>
      <w:r w:rsidRPr="0033131E">
        <w:rPr>
          <w:sz w:val="24"/>
          <w:szCs w:val="24"/>
        </w:rPr>
        <w:t>663</w:t>
      </w:r>
      <w:r w:rsidR="007C0424">
        <w:rPr>
          <w:sz w:val="24"/>
          <w:szCs w:val="24"/>
        </w:rPr>
        <w:t xml:space="preserve"> </w:t>
      </w:r>
      <w:r w:rsidRPr="0033131E">
        <w:rPr>
          <w:sz w:val="24"/>
          <w:szCs w:val="24"/>
        </w:rPr>
        <w:t>225,28 zł, tj. 27,03% w stosunku do planu, świadczenia na rzecz osób fizycznych – wydatki osobowe niezaliczane do wynagrodzeń stanowiły kwotę 17</w:t>
      </w:r>
      <w:r w:rsidR="007C0424">
        <w:rPr>
          <w:sz w:val="24"/>
          <w:szCs w:val="24"/>
        </w:rPr>
        <w:t> </w:t>
      </w:r>
      <w:r w:rsidRPr="0033131E">
        <w:rPr>
          <w:sz w:val="24"/>
          <w:szCs w:val="24"/>
        </w:rPr>
        <w:t>285,58</w:t>
      </w:r>
      <w:r w:rsidR="007C0424">
        <w:rPr>
          <w:sz w:val="24"/>
          <w:szCs w:val="24"/>
        </w:rPr>
        <w:t xml:space="preserve"> </w:t>
      </w:r>
      <w:r w:rsidRPr="0033131E">
        <w:rPr>
          <w:sz w:val="24"/>
          <w:szCs w:val="24"/>
        </w:rPr>
        <w:t>zł – tj. 0,18% do planu całkowitego.</w:t>
      </w:r>
    </w:p>
    <w:p w14:paraId="7CA3F4E8" w14:textId="5824C678" w:rsidR="0033131E" w:rsidRPr="0033131E" w:rsidRDefault="0033131E" w:rsidP="0033131E">
      <w:pPr>
        <w:spacing w:after="0" w:line="360" w:lineRule="auto"/>
        <w:jc w:val="left"/>
        <w:rPr>
          <w:sz w:val="24"/>
          <w:szCs w:val="24"/>
        </w:rPr>
      </w:pPr>
      <w:r w:rsidRPr="0033131E">
        <w:rPr>
          <w:sz w:val="24"/>
          <w:szCs w:val="24"/>
        </w:rPr>
        <w:t>Dochody ogółem budżetu Domu Pomocy Społecznej im Jana Pawła II w 2024 r. wyniosły 8</w:t>
      </w:r>
      <w:r w:rsidR="007C0424">
        <w:rPr>
          <w:sz w:val="24"/>
          <w:szCs w:val="24"/>
        </w:rPr>
        <w:t> </w:t>
      </w:r>
      <w:r w:rsidRPr="0033131E">
        <w:rPr>
          <w:sz w:val="24"/>
          <w:szCs w:val="24"/>
        </w:rPr>
        <w:t>483</w:t>
      </w:r>
      <w:r w:rsidR="007C0424">
        <w:rPr>
          <w:sz w:val="24"/>
          <w:szCs w:val="24"/>
        </w:rPr>
        <w:t xml:space="preserve"> </w:t>
      </w:r>
      <w:r w:rsidRPr="0033131E">
        <w:rPr>
          <w:sz w:val="24"/>
          <w:szCs w:val="24"/>
        </w:rPr>
        <w:t>789,42 zł, zostały wykonane w 100% w stosunku do planowanych 8</w:t>
      </w:r>
      <w:r w:rsidR="007C0424">
        <w:rPr>
          <w:sz w:val="24"/>
          <w:szCs w:val="24"/>
        </w:rPr>
        <w:t> </w:t>
      </w:r>
      <w:r w:rsidRPr="0033131E">
        <w:rPr>
          <w:sz w:val="24"/>
          <w:szCs w:val="24"/>
        </w:rPr>
        <w:t>483</w:t>
      </w:r>
      <w:r w:rsidR="007C0424">
        <w:rPr>
          <w:sz w:val="24"/>
          <w:szCs w:val="24"/>
        </w:rPr>
        <w:t> </w:t>
      </w:r>
      <w:r w:rsidRPr="0033131E">
        <w:rPr>
          <w:sz w:val="24"/>
          <w:szCs w:val="24"/>
        </w:rPr>
        <w:t>465</w:t>
      </w:r>
      <w:r w:rsidR="007C0424">
        <w:rPr>
          <w:sz w:val="24"/>
          <w:szCs w:val="24"/>
        </w:rPr>
        <w:t>,00</w:t>
      </w:r>
      <w:r w:rsidRPr="0033131E">
        <w:rPr>
          <w:sz w:val="24"/>
          <w:szCs w:val="24"/>
        </w:rPr>
        <w:t xml:space="preserve"> zł.</w:t>
      </w:r>
    </w:p>
    <w:p w14:paraId="3D9AE900" w14:textId="77777777" w:rsidR="00DB2C14" w:rsidRPr="00552E88" w:rsidRDefault="009A363E" w:rsidP="00AE4C9C">
      <w:pPr>
        <w:pStyle w:val="Nagwek2"/>
        <w:numPr>
          <w:ilvl w:val="0"/>
          <w:numId w:val="30"/>
        </w:numPr>
        <w:ind w:left="284" w:hanging="284"/>
        <w:rPr>
          <w:color w:val="000000" w:themeColor="text1"/>
        </w:rPr>
      </w:pPr>
      <w:bookmarkStart w:id="11" w:name="_Toc198124200"/>
      <w:r w:rsidRPr="00552E88">
        <w:rPr>
          <w:color w:val="000000" w:themeColor="text1"/>
        </w:rPr>
        <w:t>Wsparcie rodziny i systemu pieczy zastępczej.</w:t>
      </w:r>
      <w:bookmarkEnd w:id="11"/>
    </w:p>
    <w:p w14:paraId="7AE98C2C" w14:textId="77777777" w:rsidR="00DB2C14" w:rsidRDefault="009A363E">
      <w:pPr>
        <w:spacing w:before="120" w:after="120" w:line="360" w:lineRule="auto"/>
        <w:jc w:val="left"/>
        <w:rPr>
          <w:sz w:val="24"/>
          <w:szCs w:val="24"/>
        </w:rPr>
      </w:pPr>
      <w:r>
        <w:rPr>
          <w:sz w:val="24"/>
          <w:szCs w:val="24"/>
        </w:rPr>
        <w:t>Dla zadania został opracowany Powiatowy Program Rozwoju Pieczy Zastępczej na lata 2023-2025 Stan realizacji jest zgodny z harmonogramem oraz założeniami programu.</w:t>
      </w:r>
    </w:p>
    <w:p w14:paraId="6CB378C1" w14:textId="77777777" w:rsidR="006865C4" w:rsidRDefault="009A363E" w:rsidP="006865C4">
      <w:pPr>
        <w:spacing w:before="120" w:line="360" w:lineRule="auto"/>
        <w:jc w:val="left"/>
        <w:rPr>
          <w:b/>
          <w:sz w:val="24"/>
          <w:szCs w:val="24"/>
        </w:rPr>
      </w:pPr>
      <w:r>
        <w:rPr>
          <w:b/>
          <w:sz w:val="24"/>
          <w:szCs w:val="24"/>
        </w:rPr>
        <w:t>Jednostki organizacyjne powiatu/komórki organizacyjne w jednostkach realizujące zadanie: Powiatowe Centrum Pomocy Rodzinie w Nowym Dworze Mazowieckim</w:t>
      </w:r>
    </w:p>
    <w:p w14:paraId="38777BB6" w14:textId="56A0FEBE" w:rsidR="00264A03" w:rsidRPr="00264A03" w:rsidRDefault="00264A03" w:rsidP="00083683">
      <w:pPr>
        <w:suppressAutoHyphens/>
        <w:autoSpaceDN w:val="0"/>
        <w:spacing w:after="0" w:line="360" w:lineRule="auto"/>
        <w:jc w:val="left"/>
        <w:textAlignment w:val="baseline"/>
        <w:rPr>
          <w:sz w:val="24"/>
          <w:szCs w:val="24"/>
        </w:rPr>
      </w:pPr>
      <w:r w:rsidRPr="00264A03">
        <w:rPr>
          <w:sz w:val="24"/>
          <w:szCs w:val="24"/>
        </w:rPr>
        <w:t>W 2024 roku w powiecie nowodworskim pod opieką PCPR znajdowało się 104 rodzin zastępczych w których umieszczonych było łącznie 154 dzieci w tym 74 rodzin</w:t>
      </w:r>
      <w:r w:rsidR="00083683">
        <w:rPr>
          <w:sz w:val="24"/>
          <w:szCs w:val="24"/>
        </w:rPr>
        <w:t xml:space="preserve"> </w:t>
      </w:r>
      <w:r w:rsidRPr="00264A03">
        <w:rPr>
          <w:sz w:val="24"/>
          <w:szCs w:val="24"/>
        </w:rPr>
        <w:t>spokrewnionych w których przebywało 95 dzieci, 23 rodziny niezawodowe z 31 dziećmi, 3</w:t>
      </w:r>
      <w:r w:rsidR="007C0424">
        <w:rPr>
          <w:sz w:val="24"/>
          <w:szCs w:val="24"/>
        </w:rPr>
        <w:t> </w:t>
      </w:r>
      <w:r w:rsidRPr="00264A03">
        <w:rPr>
          <w:sz w:val="24"/>
          <w:szCs w:val="24"/>
        </w:rPr>
        <w:t>rodziny zawodowe z 11 dziećmi i 3 rodzinne domy dziecka w których umieszczonych było 16 dzieci. W 2024r.  51 wychowanków pieczy zastępczej realizowało indywidualny programy usamodzielniania w tym 37, którzy pozostali w dotychczasowych rodzinach zastępczych.</w:t>
      </w:r>
    </w:p>
    <w:p w14:paraId="7535FCC6" w14:textId="795999E9" w:rsidR="00A04324" w:rsidRDefault="00264A03" w:rsidP="00083683">
      <w:pPr>
        <w:suppressAutoHyphens/>
        <w:autoSpaceDN w:val="0"/>
        <w:spacing w:after="0" w:line="360" w:lineRule="auto"/>
        <w:jc w:val="left"/>
        <w:textAlignment w:val="baseline"/>
        <w:rPr>
          <w:sz w:val="24"/>
          <w:szCs w:val="24"/>
        </w:rPr>
      </w:pPr>
      <w:r w:rsidRPr="00264A03">
        <w:rPr>
          <w:sz w:val="24"/>
          <w:szCs w:val="24"/>
        </w:rPr>
        <w:t>W 2024r. funkcjonowały 4 placówki opiekuńczo wychowawcze typu rodzinnego w których umieszczonych było 29 dzieci i jedna placówka opiekuńczo wychowawca socjalizacyjna z</w:t>
      </w:r>
      <w:r w:rsidR="00D14EB6">
        <w:rPr>
          <w:sz w:val="24"/>
          <w:szCs w:val="24"/>
        </w:rPr>
        <w:t> </w:t>
      </w:r>
      <w:r w:rsidRPr="00264A03">
        <w:rPr>
          <w:sz w:val="24"/>
          <w:szCs w:val="24"/>
        </w:rPr>
        <w:t>trzema miejscami interwencyjnymi w których umieszczonych było 14 dzieci- stan na 31 grudnia 2024</w:t>
      </w:r>
      <w:r w:rsidR="007C0424">
        <w:rPr>
          <w:sz w:val="24"/>
          <w:szCs w:val="24"/>
        </w:rPr>
        <w:t xml:space="preserve"> </w:t>
      </w:r>
      <w:r w:rsidRPr="00264A03">
        <w:rPr>
          <w:sz w:val="24"/>
          <w:szCs w:val="24"/>
        </w:rPr>
        <w:t xml:space="preserve">r. </w:t>
      </w:r>
    </w:p>
    <w:p w14:paraId="2C4C7A05" w14:textId="3CAD42D5" w:rsidR="00083683" w:rsidRPr="00083683" w:rsidRDefault="00083683" w:rsidP="00083683">
      <w:pPr>
        <w:suppressAutoHyphens/>
        <w:autoSpaceDN w:val="0"/>
        <w:spacing w:after="0" w:line="360" w:lineRule="auto"/>
        <w:jc w:val="left"/>
        <w:textAlignment w:val="baseline"/>
        <w:rPr>
          <w:rFonts w:cstheme="minorHAnsi"/>
          <w:sz w:val="24"/>
          <w:szCs w:val="24"/>
        </w:rPr>
      </w:pPr>
      <w:r w:rsidRPr="00083683">
        <w:rPr>
          <w:rFonts w:cstheme="minorHAnsi"/>
          <w:sz w:val="24"/>
          <w:szCs w:val="24"/>
        </w:rPr>
        <w:t>Od 1 sierpnia 2024r. utworzono placówkę opiekuńczo – wychowawczą typu rodzinnego dla 8</w:t>
      </w:r>
      <w:r w:rsidR="007C0424">
        <w:rPr>
          <w:rFonts w:cstheme="minorHAnsi"/>
          <w:sz w:val="24"/>
          <w:szCs w:val="24"/>
        </w:rPr>
        <w:t> </w:t>
      </w:r>
      <w:r w:rsidRPr="00083683">
        <w:rPr>
          <w:rFonts w:cstheme="minorHAnsi"/>
          <w:sz w:val="24"/>
          <w:szCs w:val="24"/>
        </w:rPr>
        <w:t>dzieci</w:t>
      </w:r>
      <w:r w:rsidR="007C0424">
        <w:rPr>
          <w:rFonts w:cstheme="minorHAnsi"/>
          <w:sz w:val="24"/>
          <w:szCs w:val="24"/>
        </w:rPr>
        <w:t>.</w:t>
      </w:r>
    </w:p>
    <w:p w14:paraId="332F3549" w14:textId="77777777" w:rsidR="00DB2C14" w:rsidRPr="00084DF4" w:rsidRDefault="009A363E" w:rsidP="00AE4C9C">
      <w:pPr>
        <w:pStyle w:val="Nagwek2"/>
        <w:numPr>
          <w:ilvl w:val="0"/>
          <w:numId w:val="30"/>
        </w:numPr>
      </w:pPr>
      <w:bookmarkStart w:id="12" w:name="_Toc198124201"/>
      <w:r w:rsidRPr="00084DF4">
        <w:t>Wspieranie osób niepełnosprawnych.</w:t>
      </w:r>
      <w:bookmarkEnd w:id="12"/>
    </w:p>
    <w:p w14:paraId="351C0704" w14:textId="68A4D82E" w:rsidR="006122A2" w:rsidRPr="006122A2" w:rsidRDefault="009A363E" w:rsidP="006122A2">
      <w:pPr>
        <w:spacing w:before="120" w:after="120" w:line="360" w:lineRule="auto"/>
        <w:jc w:val="left"/>
        <w:rPr>
          <w:sz w:val="24"/>
          <w:szCs w:val="24"/>
        </w:rPr>
      </w:pPr>
      <w:r>
        <w:rPr>
          <w:sz w:val="24"/>
          <w:szCs w:val="24"/>
        </w:rPr>
        <w:t xml:space="preserve">Dla zadania został opracowany </w:t>
      </w:r>
      <w:r w:rsidR="006122A2" w:rsidRPr="006122A2">
        <w:rPr>
          <w:sz w:val="24"/>
          <w:szCs w:val="24"/>
        </w:rPr>
        <w:t>Powiatowy Program na Rzecz Osób Niepełnosprawnych na lata 2023-2027 Uchwała Nr LXIII/382/2023 Rady Powiatu Nowodworskiego z dnia 30</w:t>
      </w:r>
      <w:r w:rsidR="007C0424">
        <w:rPr>
          <w:sz w:val="24"/>
          <w:szCs w:val="24"/>
        </w:rPr>
        <w:t> </w:t>
      </w:r>
      <w:r w:rsidR="006122A2" w:rsidRPr="006122A2">
        <w:rPr>
          <w:sz w:val="24"/>
          <w:szCs w:val="24"/>
        </w:rPr>
        <w:t xml:space="preserve">listopada 2023 r. </w:t>
      </w:r>
    </w:p>
    <w:p w14:paraId="0F45E199" w14:textId="77777777" w:rsidR="006122A2" w:rsidRDefault="006122A2" w:rsidP="006122A2">
      <w:pPr>
        <w:spacing w:before="120" w:after="120" w:line="360" w:lineRule="auto"/>
        <w:jc w:val="left"/>
        <w:rPr>
          <w:sz w:val="24"/>
          <w:szCs w:val="24"/>
        </w:rPr>
      </w:pPr>
      <w:r w:rsidRPr="006122A2">
        <w:rPr>
          <w:sz w:val="24"/>
          <w:szCs w:val="24"/>
        </w:rPr>
        <w:t>Program realizowany zgodni z założeniami i przyjętym harmonogramem.</w:t>
      </w:r>
    </w:p>
    <w:p w14:paraId="06EC6674" w14:textId="77777777" w:rsidR="001510CA" w:rsidRDefault="009A363E" w:rsidP="006122A2">
      <w:pPr>
        <w:spacing w:before="120" w:after="120" w:line="360" w:lineRule="auto"/>
        <w:jc w:val="left"/>
        <w:rPr>
          <w:b/>
          <w:sz w:val="24"/>
          <w:szCs w:val="24"/>
        </w:rPr>
      </w:pPr>
      <w:r>
        <w:rPr>
          <w:b/>
          <w:sz w:val="24"/>
          <w:szCs w:val="24"/>
        </w:rPr>
        <w:lastRenderedPageBreak/>
        <w:t>Jednostki organizacyjne powiatu/komórki organizacyjne w jednostkach realizujące zadanie: Powiatowe Centrum Pomocy Rodzinie w Nowym Dworze Mazowieckim</w:t>
      </w:r>
      <w:r w:rsidR="003D00A9">
        <w:rPr>
          <w:b/>
          <w:sz w:val="24"/>
          <w:szCs w:val="24"/>
        </w:rPr>
        <w:t>,</w:t>
      </w:r>
      <w:r w:rsidR="00AE739B">
        <w:rPr>
          <w:b/>
          <w:sz w:val="24"/>
          <w:szCs w:val="24"/>
        </w:rPr>
        <w:t xml:space="preserve"> </w:t>
      </w:r>
      <w:r w:rsidR="001510CA">
        <w:rPr>
          <w:b/>
          <w:sz w:val="24"/>
          <w:szCs w:val="24"/>
        </w:rPr>
        <w:t>Starostwo Powiatowe w Nowym Dworze Mazowieckim: Wydział Administracyjno-Organizacyjny, Koordynator Dostępności</w:t>
      </w:r>
    </w:p>
    <w:p w14:paraId="0B063463" w14:textId="03D1C57F" w:rsidR="00E3476F" w:rsidRPr="00E3476F" w:rsidRDefault="00E3476F" w:rsidP="00AE4C9C">
      <w:pPr>
        <w:numPr>
          <w:ilvl w:val="0"/>
          <w:numId w:val="48"/>
        </w:numPr>
        <w:spacing w:after="0" w:line="360" w:lineRule="auto"/>
        <w:jc w:val="left"/>
        <w:rPr>
          <w:sz w:val="24"/>
          <w:szCs w:val="24"/>
        </w:rPr>
      </w:pPr>
      <w:r w:rsidRPr="00E3476F">
        <w:rPr>
          <w:sz w:val="24"/>
          <w:szCs w:val="24"/>
        </w:rPr>
        <w:t>Na realizację zadań wynikających z ustawy o rehabilitacji społecznej i zawodowej w</w:t>
      </w:r>
      <w:r w:rsidR="006666E0">
        <w:rPr>
          <w:sz w:val="24"/>
          <w:szCs w:val="24"/>
        </w:rPr>
        <w:t> </w:t>
      </w:r>
      <w:r w:rsidRPr="00E3476F">
        <w:rPr>
          <w:sz w:val="24"/>
          <w:szCs w:val="24"/>
        </w:rPr>
        <w:t>2024 r. Powiat Nowodworski wydatkował kwotę o równowartości 3</w:t>
      </w:r>
      <w:r w:rsidR="007C0424">
        <w:rPr>
          <w:sz w:val="24"/>
          <w:szCs w:val="24"/>
        </w:rPr>
        <w:t> </w:t>
      </w:r>
      <w:r w:rsidRPr="00E3476F">
        <w:rPr>
          <w:sz w:val="24"/>
          <w:szCs w:val="24"/>
        </w:rPr>
        <w:t>794</w:t>
      </w:r>
      <w:r w:rsidR="007C0424">
        <w:rPr>
          <w:sz w:val="24"/>
          <w:szCs w:val="24"/>
        </w:rPr>
        <w:t> </w:t>
      </w:r>
      <w:r w:rsidRPr="00E3476F">
        <w:rPr>
          <w:sz w:val="24"/>
          <w:szCs w:val="24"/>
        </w:rPr>
        <w:t>516,00 zł. Kwota została przeznaczona na dofinansowanie do turnusów rehabilitacyjnych, zakupu sprzętu rehabilitacyjnego, środków pomocniczych i ortopedycznych, likwidacji barier architektonicznych, w komunikowaniu się i technicznych oraz wsparcie dla organizacji pozarządowych</w:t>
      </w:r>
      <w:r w:rsidR="007C0424">
        <w:rPr>
          <w:sz w:val="24"/>
          <w:szCs w:val="24"/>
        </w:rPr>
        <w:t>.</w:t>
      </w:r>
    </w:p>
    <w:p w14:paraId="081479E2" w14:textId="2192462C" w:rsidR="00E3476F" w:rsidRPr="00E3476F" w:rsidRDefault="00E3476F" w:rsidP="00AE4C9C">
      <w:pPr>
        <w:numPr>
          <w:ilvl w:val="0"/>
          <w:numId w:val="48"/>
        </w:numPr>
        <w:spacing w:after="0" w:line="360" w:lineRule="auto"/>
        <w:jc w:val="left"/>
        <w:rPr>
          <w:sz w:val="24"/>
          <w:szCs w:val="24"/>
        </w:rPr>
      </w:pPr>
      <w:r w:rsidRPr="00E3476F">
        <w:rPr>
          <w:sz w:val="24"/>
          <w:szCs w:val="24"/>
        </w:rPr>
        <w:t>W ramach realizacji zewnętrznego programu „Aktywny samorząd” dedykowanego potrzebom osób niepełnosprawnych powiat nowodworski wydał łączną kwotę w</w:t>
      </w:r>
      <w:r w:rsidR="006666E0">
        <w:rPr>
          <w:sz w:val="24"/>
          <w:szCs w:val="24"/>
        </w:rPr>
        <w:t> </w:t>
      </w:r>
      <w:r w:rsidRPr="00E3476F">
        <w:rPr>
          <w:sz w:val="24"/>
          <w:szCs w:val="24"/>
        </w:rPr>
        <w:t>wysokości 431</w:t>
      </w:r>
      <w:r w:rsidR="007C0424">
        <w:rPr>
          <w:sz w:val="24"/>
          <w:szCs w:val="24"/>
        </w:rPr>
        <w:t xml:space="preserve"> </w:t>
      </w:r>
      <w:r w:rsidRPr="00E3476F">
        <w:rPr>
          <w:sz w:val="24"/>
          <w:szCs w:val="24"/>
        </w:rPr>
        <w:t>548,00 zł</w:t>
      </w:r>
      <w:r w:rsidR="007C0424">
        <w:rPr>
          <w:sz w:val="24"/>
          <w:szCs w:val="24"/>
        </w:rPr>
        <w:t>.</w:t>
      </w:r>
    </w:p>
    <w:p w14:paraId="14948442" w14:textId="039ABFD5" w:rsidR="00E3476F" w:rsidRPr="00E3476F" w:rsidRDefault="00E3476F" w:rsidP="00AE4C9C">
      <w:pPr>
        <w:numPr>
          <w:ilvl w:val="0"/>
          <w:numId w:val="48"/>
        </w:numPr>
        <w:spacing w:after="0" w:line="360" w:lineRule="auto"/>
        <w:jc w:val="left"/>
        <w:rPr>
          <w:sz w:val="24"/>
          <w:szCs w:val="24"/>
        </w:rPr>
      </w:pPr>
      <w:r w:rsidRPr="00E3476F">
        <w:rPr>
          <w:sz w:val="24"/>
          <w:szCs w:val="24"/>
        </w:rPr>
        <w:t>Realizowano projekt „Asystent osobisty osoby niepełnosprawnej”. Umowa podpisana z Wojewodą Mazowieckim – środki z Funduszu Solidarnościowego na realizację zadania w ramach resortowego Programu Ministra Rodziny i Polityki Społecznej „Asystent osobisty osoby niepełnosprawnej” – edycja 2024 – 113</w:t>
      </w:r>
      <w:r w:rsidR="007C0424">
        <w:rPr>
          <w:sz w:val="24"/>
          <w:szCs w:val="24"/>
        </w:rPr>
        <w:t xml:space="preserve"> </w:t>
      </w:r>
      <w:r w:rsidRPr="00E3476F">
        <w:rPr>
          <w:sz w:val="24"/>
          <w:szCs w:val="24"/>
        </w:rPr>
        <w:t>954,40 zł</w:t>
      </w:r>
      <w:r w:rsidR="007C0424">
        <w:rPr>
          <w:sz w:val="24"/>
          <w:szCs w:val="24"/>
        </w:rPr>
        <w:t>.</w:t>
      </w:r>
    </w:p>
    <w:p w14:paraId="20A29173" w14:textId="45AFAC24" w:rsidR="00E3476F" w:rsidRPr="00E3476F" w:rsidRDefault="00E3476F" w:rsidP="00AE4C9C">
      <w:pPr>
        <w:numPr>
          <w:ilvl w:val="0"/>
          <w:numId w:val="48"/>
        </w:numPr>
        <w:spacing w:after="0" w:line="360" w:lineRule="auto"/>
        <w:jc w:val="left"/>
        <w:rPr>
          <w:sz w:val="24"/>
          <w:szCs w:val="24"/>
        </w:rPr>
      </w:pPr>
      <w:r w:rsidRPr="00E3476F">
        <w:rPr>
          <w:sz w:val="24"/>
          <w:szCs w:val="24"/>
        </w:rPr>
        <w:t>Realizowano projekt w ramach resortowego Programu Ministra Rodziny i Polityki Społecznej „Opieka Wytchnieniowa” – edycja 2024 – 103</w:t>
      </w:r>
      <w:r w:rsidR="007C0424">
        <w:rPr>
          <w:sz w:val="24"/>
          <w:szCs w:val="24"/>
        </w:rPr>
        <w:t xml:space="preserve"> </w:t>
      </w:r>
      <w:r w:rsidRPr="00E3476F">
        <w:rPr>
          <w:sz w:val="24"/>
          <w:szCs w:val="24"/>
        </w:rPr>
        <w:t>561,00 zł</w:t>
      </w:r>
      <w:r w:rsidR="007C0424">
        <w:rPr>
          <w:sz w:val="24"/>
          <w:szCs w:val="24"/>
        </w:rPr>
        <w:t>.</w:t>
      </w:r>
    </w:p>
    <w:p w14:paraId="17B2A878" w14:textId="7CD0D1F8" w:rsidR="00E3476F" w:rsidRPr="00E3476F" w:rsidRDefault="00E3476F" w:rsidP="00AE4C9C">
      <w:pPr>
        <w:numPr>
          <w:ilvl w:val="0"/>
          <w:numId w:val="48"/>
        </w:numPr>
        <w:spacing w:after="0" w:line="360" w:lineRule="auto"/>
        <w:jc w:val="left"/>
        <w:rPr>
          <w:sz w:val="24"/>
          <w:szCs w:val="24"/>
        </w:rPr>
      </w:pPr>
      <w:r w:rsidRPr="00E3476F">
        <w:rPr>
          <w:sz w:val="24"/>
          <w:szCs w:val="24"/>
        </w:rPr>
        <w:t>Realizowano projekt „Samodzielność – Aktywność - Mobilność” – Mieszkanie dla absolwenta wartość umowy 183</w:t>
      </w:r>
      <w:r w:rsidR="007C0424">
        <w:rPr>
          <w:sz w:val="24"/>
          <w:szCs w:val="24"/>
        </w:rPr>
        <w:t xml:space="preserve"> </w:t>
      </w:r>
      <w:r w:rsidRPr="00E3476F">
        <w:rPr>
          <w:sz w:val="24"/>
          <w:szCs w:val="24"/>
        </w:rPr>
        <w:t>296,00 zł</w:t>
      </w:r>
      <w:r w:rsidR="007C0424">
        <w:rPr>
          <w:sz w:val="24"/>
          <w:szCs w:val="24"/>
        </w:rPr>
        <w:t>.</w:t>
      </w:r>
    </w:p>
    <w:p w14:paraId="3BF5C635" w14:textId="7FC4510D" w:rsidR="00E3476F" w:rsidRPr="00E3476F" w:rsidRDefault="00E3476F" w:rsidP="00AE4C9C">
      <w:pPr>
        <w:numPr>
          <w:ilvl w:val="0"/>
          <w:numId w:val="48"/>
        </w:numPr>
        <w:spacing w:after="0" w:line="360" w:lineRule="auto"/>
        <w:jc w:val="left"/>
        <w:rPr>
          <w:sz w:val="24"/>
          <w:szCs w:val="24"/>
        </w:rPr>
      </w:pPr>
      <w:r w:rsidRPr="00E3476F">
        <w:rPr>
          <w:sz w:val="24"/>
          <w:szCs w:val="24"/>
        </w:rPr>
        <w:t>Realizowano projekt „Samodzielność – Aktywność – Mobilność” – Dostępne mieszkanie wartość umowy – 137</w:t>
      </w:r>
      <w:r w:rsidR="007C0424">
        <w:rPr>
          <w:sz w:val="24"/>
          <w:szCs w:val="24"/>
        </w:rPr>
        <w:t xml:space="preserve"> </w:t>
      </w:r>
      <w:r w:rsidRPr="00E3476F">
        <w:rPr>
          <w:sz w:val="24"/>
          <w:szCs w:val="24"/>
        </w:rPr>
        <w:t>969,00 zł</w:t>
      </w:r>
      <w:r w:rsidR="007C0424">
        <w:rPr>
          <w:sz w:val="24"/>
          <w:szCs w:val="24"/>
        </w:rPr>
        <w:t>.</w:t>
      </w:r>
    </w:p>
    <w:p w14:paraId="5EC1A516" w14:textId="5FE69093" w:rsidR="00E3476F" w:rsidRPr="00E3476F" w:rsidRDefault="00E3476F" w:rsidP="00AE4C9C">
      <w:pPr>
        <w:numPr>
          <w:ilvl w:val="0"/>
          <w:numId w:val="48"/>
        </w:numPr>
        <w:spacing w:after="0" w:line="360" w:lineRule="auto"/>
        <w:jc w:val="left"/>
        <w:rPr>
          <w:sz w:val="24"/>
          <w:szCs w:val="24"/>
        </w:rPr>
      </w:pPr>
      <w:r w:rsidRPr="00E3476F">
        <w:rPr>
          <w:sz w:val="24"/>
          <w:szCs w:val="24"/>
        </w:rPr>
        <w:t>W 2024r. na zlecenie powiatu nowodworskiego prowadzone były jeden ośrodek wsparcia dla osób niepełnosprawnych oraz dwa warsztaty terapii zajęciowej oraz jeden dom pomocy społecznej dla osób chorych psychicznie</w:t>
      </w:r>
      <w:r w:rsidR="007C0424">
        <w:rPr>
          <w:sz w:val="24"/>
          <w:szCs w:val="24"/>
        </w:rPr>
        <w:t>.</w:t>
      </w:r>
    </w:p>
    <w:p w14:paraId="45E721EC" w14:textId="1DA4F36F" w:rsidR="00E3476F" w:rsidRPr="00E3476F" w:rsidRDefault="00E3476F" w:rsidP="00AE4C9C">
      <w:pPr>
        <w:numPr>
          <w:ilvl w:val="0"/>
          <w:numId w:val="48"/>
        </w:numPr>
        <w:spacing w:after="0" w:line="360" w:lineRule="auto"/>
        <w:jc w:val="left"/>
        <w:rPr>
          <w:sz w:val="24"/>
          <w:szCs w:val="24"/>
        </w:rPr>
      </w:pPr>
      <w:r w:rsidRPr="00E3476F">
        <w:rPr>
          <w:sz w:val="24"/>
          <w:szCs w:val="24"/>
        </w:rPr>
        <w:t>W ramach Programu Wyrównywania Różnic Między Regionami III dofinansowano zakup dla Gminy Nasielsk schodołaz</w:t>
      </w:r>
      <w:r w:rsidR="000616A0">
        <w:rPr>
          <w:sz w:val="24"/>
          <w:szCs w:val="24"/>
        </w:rPr>
        <w:t>u</w:t>
      </w:r>
      <w:r w:rsidRPr="00E3476F">
        <w:rPr>
          <w:sz w:val="24"/>
          <w:szCs w:val="24"/>
        </w:rPr>
        <w:t xml:space="preserve"> oraz dla Gminy Pomiechówek zakup samochodu do przewozu dla osób z niepełnosprawnościami</w:t>
      </w:r>
    </w:p>
    <w:p w14:paraId="567EBB6A" w14:textId="77777777" w:rsidR="00DB2C14" w:rsidRDefault="009A363E">
      <w:pPr>
        <w:rPr>
          <w:sz w:val="24"/>
          <w:szCs w:val="24"/>
        </w:rPr>
      </w:pPr>
      <w:r>
        <w:br w:type="page"/>
      </w:r>
    </w:p>
    <w:p w14:paraId="56E8B1DD" w14:textId="77777777" w:rsidR="00DB2C14" w:rsidRPr="00030165" w:rsidRDefault="009A363E" w:rsidP="00AE4C9C">
      <w:pPr>
        <w:pStyle w:val="Nagwek2"/>
        <w:numPr>
          <w:ilvl w:val="0"/>
          <w:numId w:val="30"/>
        </w:numPr>
        <w:ind w:left="284" w:hanging="284"/>
      </w:pPr>
      <w:bookmarkStart w:id="13" w:name="_Toc198124202"/>
      <w:r w:rsidRPr="00030165">
        <w:lastRenderedPageBreak/>
        <w:t>Drogi publiczne.</w:t>
      </w:r>
      <w:bookmarkEnd w:id="13"/>
    </w:p>
    <w:p w14:paraId="37FC5BC1" w14:textId="77777777" w:rsidR="00DB2C14" w:rsidRDefault="009A363E" w:rsidP="00476382">
      <w:pPr>
        <w:spacing w:after="0" w:line="360" w:lineRule="auto"/>
        <w:jc w:val="left"/>
        <w:rPr>
          <w:sz w:val="24"/>
          <w:szCs w:val="24"/>
        </w:rPr>
      </w:pPr>
      <w:r>
        <w:rPr>
          <w:sz w:val="24"/>
          <w:szCs w:val="24"/>
        </w:rPr>
        <w:t>W ramach opracowanej Strategii Rozwoju Powiatu Nowodworskiego na lata 2015-2030 przyjętej uchwałą NR XIV/89/2015 RADY POWIATU NOWODWORSKIEGO z dnia 30 grudnia 2015 roku realizowane są zadania zgodne z celami operacyjnymi przyjętymi w Strategii:</w:t>
      </w:r>
    </w:p>
    <w:p w14:paraId="6758C73D" w14:textId="2B4540E7" w:rsidR="00DB2C14" w:rsidRDefault="009A363E" w:rsidP="00476382">
      <w:pPr>
        <w:spacing w:after="0" w:line="360" w:lineRule="auto"/>
        <w:jc w:val="left"/>
        <w:rPr>
          <w:sz w:val="24"/>
          <w:szCs w:val="24"/>
        </w:rPr>
      </w:pPr>
      <w:r>
        <w:rPr>
          <w:sz w:val="24"/>
          <w:szCs w:val="24"/>
        </w:rPr>
        <w:t>Budowa i modernizacja dróg po</w:t>
      </w:r>
      <w:r w:rsidR="009A40CA">
        <w:rPr>
          <w:sz w:val="24"/>
          <w:szCs w:val="24"/>
        </w:rPr>
        <w:t>wiatowych – wykonano w roku 202</w:t>
      </w:r>
      <w:r w:rsidR="00030165">
        <w:rPr>
          <w:sz w:val="24"/>
          <w:szCs w:val="24"/>
        </w:rPr>
        <w:t>4</w:t>
      </w:r>
      <w:r w:rsidR="007C0424">
        <w:rPr>
          <w:sz w:val="24"/>
          <w:szCs w:val="24"/>
        </w:rPr>
        <w:t>.</w:t>
      </w:r>
    </w:p>
    <w:p w14:paraId="16627BAB" w14:textId="77777777" w:rsidR="00030165" w:rsidRPr="00030165" w:rsidRDefault="00030165" w:rsidP="00AE4C9C">
      <w:pPr>
        <w:numPr>
          <w:ilvl w:val="0"/>
          <w:numId w:val="73"/>
        </w:numPr>
        <w:spacing w:after="0" w:line="360" w:lineRule="auto"/>
        <w:jc w:val="left"/>
        <w:rPr>
          <w:iCs/>
          <w:sz w:val="24"/>
          <w:szCs w:val="24"/>
        </w:rPr>
      </w:pPr>
      <w:r w:rsidRPr="00030165">
        <w:rPr>
          <w:iCs/>
          <w:sz w:val="24"/>
          <w:szCs w:val="24"/>
        </w:rPr>
        <w:t>długość zmodernizowanych dróg (km): 10,64</w:t>
      </w:r>
    </w:p>
    <w:p w14:paraId="6E5AEDB1" w14:textId="77777777" w:rsidR="00030165" w:rsidRDefault="00030165" w:rsidP="00AE4C9C">
      <w:pPr>
        <w:numPr>
          <w:ilvl w:val="0"/>
          <w:numId w:val="73"/>
        </w:numPr>
        <w:spacing w:after="0" w:line="360" w:lineRule="auto"/>
        <w:jc w:val="left"/>
        <w:rPr>
          <w:iCs/>
          <w:sz w:val="24"/>
          <w:szCs w:val="24"/>
        </w:rPr>
      </w:pPr>
      <w:r w:rsidRPr="00030165">
        <w:rPr>
          <w:iCs/>
          <w:sz w:val="24"/>
          <w:szCs w:val="24"/>
        </w:rPr>
        <w:t>długość ścieżki rowerowej/ciągu pieszo - rowerowego (km): 0 km</w:t>
      </w:r>
    </w:p>
    <w:p w14:paraId="5C5CBD69" w14:textId="15580F98" w:rsidR="00030165" w:rsidRPr="00030165" w:rsidRDefault="00030165" w:rsidP="00AE4C9C">
      <w:pPr>
        <w:numPr>
          <w:ilvl w:val="0"/>
          <w:numId w:val="73"/>
        </w:numPr>
        <w:spacing w:after="0" w:line="360" w:lineRule="auto"/>
        <w:jc w:val="left"/>
        <w:rPr>
          <w:iCs/>
          <w:sz w:val="24"/>
          <w:szCs w:val="24"/>
        </w:rPr>
      </w:pPr>
      <w:r w:rsidRPr="00030165">
        <w:rPr>
          <w:iCs/>
          <w:sz w:val="24"/>
          <w:szCs w:val="24"/>
        </w:rPr>
        <w:t>długość wybudowanych chodników (km): 3,95 km</w:t>
      </w:r>
    </w:p>
    <w:p w14:paraId="790E615F" w14:textId="5F416FB3" w:rsidR="00DB2C14" w:rsidRDefault="009A363E" w:rsidP="000B41FE">
      <w:pPr>
        <w:spacing w:after="240" w:line="360" w:lineRule="auto"/>
        <w:jc w:val="left"/>
        <w:rPr>
          <w:b/>
          <w:sz w:val="24"/>
          <w:szCs w:val="24"/>
        </w:rPr>
      </w:pPr>
      <w:r>
        <w:rPr>
          <w:b/>
          <w:sz w:val="24"/>
          <w:szCs w:val="24"/>
        </w:rPr>
        <w:t>Jednostki organizacyjne powiatu/komórki organizacyjne w jednostkach realizujące zadanie: Wydział Inwestycji i Dróg Powiatowych</w:t>
      </w:r>
      <w:r w:rsidR="007C0424">
        <w:rPr>
          <w:b/>
          <w:sz w:val="24"/>
          <w:szCs w:val="24"/>
        </w:rPr>
        <w:t>.</w:t>
      </w:r>
    </w:p>
    <w:p w14:paraId="1CE38639" w14:textId="77777777" w:rsidR="009C5DA1" w:rsidRPr="00623239" w:rsidRDefault="009C5DA1" w:rsidP="009C5DA1">
      <w:pPr>
        <w:spacing w:after="0" w:line="360" w:lineRule="auto"/>
        <w:jc w:val="left"/>
        <w:rPr>
          <w:sz w:val="24"/>
          <w:szCs w:val="24"/>
        </w:rPr>
      </w:pPr>
      <w:r w:rsidRPr="00623239">
        <w:rPr>
          <w:sz w:val="24"/>
          <w:szCs w:val="24"/>
        </w:rPr>
        <w:t>Powiat nowodworski zarządza 36 drogami powiatowymi o łącznej długości: 217,063 km</w:t>
      </w:r>
      <w:r>
        <w:rPr>
          <w:sz w:val="24"/>
          <w:szCs w:val="24"/>
        </w:rPr>
        <w:t>,</w:t>
      </w:r>
      <w:r w:rsidRPr="00623239">
        <w:rPr>
          <w:sz w:val="24"/>
          <w:szCs w:val="24"/>
        </w:rPr>
        <w:t xml:space="preserve"> </w:t>
      </w:r>
      <w:r>
        <w:rPr>
          <w:sz w:val="24"/>
          <w:szCs w:val="24"/>
        </w:rPr>
        <w:t>w </w:t>
      </w:r>
      <w:r w:rsidRPr="00623239">
        <w:rPr>
          <w:sz w:val="24"/>
          <w:szCs w:val="24"/>
        </w:rPr>
        <w:t>tym drogi o nawierzchni bitumicznej – 195,553 km oraz drogi o nawierzchni gruntowej – 21,51 km.</w:t>
      </w:r>
    </w:p>
    <w:p w14:paraId="5FA0FCD1" w14:textId="77777777" w:rsidR="009C5DA1" w:rsidRDefault="009C5DA1" w:rsidP="00AE4C9C">
      <w:pPr>
        <w:pStyle w:val="Akapitzlist"/>
        <w:numPr>
          <w:ilvl w:val="0"/>
          <w:numId w:val="45"/>
        </w:numPr>
        <w:spacing w:after="0" w:line="360" w:lineRule="auto"/>
        <w:jc w:val="left"/>
        <w:rPr>
          <w:sz w:val="24"/>
          <w:szCs w:val="24"/>
        </w:rPr>
      </w:pPr>
      <w:r>
        <w:rPr>
          <w:sz w:val="24"/>
          <w:szCs w:val="24"/>
        </w:rPr>
        <w:t>n</w:t>
      </w:r>
      <w:r w:rsidRPr="00BA0566">
        <w:rPr>
          <w:sz w:val="24"/>
          <w:szCs w:val="24"/>
        </w:rPr>
        <w:t>a terenie gm. Nasielsk położonych jest 72,793 km dróg, w tym o nawierzchni gruntowej 6,9 km</w:t>
      </w:r>
      <w:r>
        <w:rPr>
          <w:sz w:val="24"/>
          <w:szCs w:val="24"/>
        </w:rPr>
        <w:t>,</w:t>
      </w:r>
    </w:p>
    <w:p w14:paraId="3E0FC78A" w14:textId="6C671C30" w:rsidR="009C5DA1" w:rsidRDefault="009C5DA1" w:rsidP="00AE4C9C">
      <w:pPr>
        <w:pStyle w:val="Akapitzlist"/>
        <w:numPr>
          <w:ilvl w:val="0"/>
          <w:numId w:val="45"/>
        </w:numPr>
        <w:spacing w:after="0" w:line="360" w:lineRule="auto"/>
        <w:jc w:val="left"/>
        <w:rPr>
          <w:sz w:val="24"/>
          <w:szCs w:val="24"/>
        </w:rPr>
      </w:pPr>
      <w:r>
        <w:rPr>
          <w:sz w:val="24"/>
          <w:szCs w:val="24"/>
        </w:rPr>
        <w:t>n</w:t>
      </w:r>
      <w:r w:rsidRPr="00BA0566">
        <w:rPr>
          <w:sz w:val="24"/>
          <w:szCs w:val="24"/>
        </w:rPr>
        <w:t>a tere</w:t>
      </w:r>
      <w:r>
        <w:rPr>
          <w:sz w:val="24"/>
          <w:szCs w:val="24"/>
        </w:rPr>
        <w:t>nie gm. Pomiechówek – 37,165 km,</w:t>
      </w:r>
    </w:p>
    <w:p w14:paraId="7E66C09C" w14:textId="77777777" w:rsidR="009C5DA1" w:rsidRDefault="009C5DA1" w:rsidP="00AE4C9C">
      <w:pPr>
        <w:pStyle w:val="Akapitzlist"/>
        <w:numPr>
          <w:ilvl w:val="0"/>
          <w:numId w:val="45"/>
        </w:numPr>
        <w:spacing w:after="0" w:line="360" w:lineRule="auto"/>
        <w:jc w:val="left"/>
        <w:rPr>
          <w:sz w:val="24"/>
          <w:szCs w:val="24"/>
        </w:rPr>
      </w:pPr>
      <w:r>
        <w:rPr>
          <w:sz w:val="24"/>
          <w:szCs w:val="24"/>
        </w:rPr>
        <w:t>n</w:t>
      </w:r>
      <w:r w:rsidRPr="00BA0566">
        <w:rPr>
          <w:sz w:val="24"/>
          <w:szCs w:val="24"/>
        </w:rPr>
        <w:t>a terenie gm. Zakroczym – 48,965 km, w tym 12,405</w:t>
      </w:r>
      <w:r>
        <w:rPr>
          <w:sz w:val="24"/>
          <w:szCs w:val="24"/>
        </w:rPr>
        <w:t xml:space="preserve"> km dróg gruntowych,</w:t>
      </w:r>
    </w:p>
    <w:p w14:paraId="46F82BD0" w14:textId="4AB1486F" w:rsidR="009C5DA1" w:rsidRDefault="009C5DA1" w:rsidP="00AE4C9C">
      <w:pPr>
        <w:pStyle w:val="Akapitzlist"/>
        <w:numPr>
          <w:ilvl w:val="0"/>
          <w:numId w:val="45"/>
        </w:numPr>
        <w:spacing w:after="0" w:line="360" w:lineRule="auto"/>
        <w:jc w:val="left"/>
        <w:rPr>
          <w:sz w:val="24"/>
          <w:szCs w:val="24"/>
        </w:rPr>
      </w:pPr>
      <w:r>
        <w:rPr>
          <w:sz w:val="24"/>
          <w:szCs w:val="24"/>
        </w:rPr>
        <w:t>n</w:t>
      </w:r>
      <w:r w:rsidRPr="00BA0566">
        <w:rPr>
          <w:sz w:val="24"/>
          <w:szCs w:val="24"/>
        </w:rPr>
        <w:t xml:space="preserve">a </w:t>
      </w:r>
      <w:r>
        <w:rPr>
          <w:sz w:val="24"/>
          <w:szCs w:val="24"/>
        </w:rPr>
        <w:t>terenie gm. Czosnów – 27,980 km,</w:t>
      </w:r>
    </w:p>
    <w:p w14:paraId="39B5B03E" w14:textId="0E34B2DA" w:rsidR="009C5DA1" w:rsidRDefault="009C5DA1" w:rsidP="00AE4C9C">
      <w:pPr>
        <w:pStyle w:val="Akapitzlist"/>
        <w:numPr>
          <w:ilvl w:val="0"/>
          <w:numId w:val="45"/>
        </w:numPr>
        <w:spacing w:after="0" w:line="360" w:lineRule="auto"/>
        <w:jc w:val="left"/>
        <w:rPr>
          <w:sz w:val="24"/>
          <w:szCs w:val="24"/>
        </w:rPr>
      </w:pPr>
      <w:r>
        <w:rPr>
          <w:sz w:val="24"/>
          <w:szCs w:val="24"/>
        </w:rPr>
        <w:t>n</w:t>
      </w:r>
      <w:r w:rsidRPr="00BA0566">
        <w:rPr>
          <w:sz w:val="24"/>
          <w:szCs w:val="24"/>
        </w:rPr>
        <w:t>a terenie gm. Leoncin – 27,260 km</w:t>
      </w:r>
      <w:r>
        <w:rPr>
          <w:sz w:val="24"/>
          <w:szCs w:val="24"/>
        </w:rPr>
        <w:t xml:space="preserve"> w tym 2,200 km dróg gruntowych,</w:t>
      </w:r>
    </w:p>
    <w:p w14:paraId="0A3700A9" w14:textId="16BE1796" w:rsidR="009C5DA1" w:rsidRPr="00BA0566" w:rsidRDefault="009C5DA1" w:rsidP="00AE4C9C">
      <w:pPr>
        <w:pStyle w:val="Akapitzlist"/>
        <w:numPr>
          <w:ilvl w:val="0"/>
          <w:numId w:val="45"/>
        </w:numPr>
        <w:spacing w:after="120" w:line="360" w:lineRule="auto"/>
        <w:ind w:left="714" w:hanging="357"/>
        <w:jc w:val="left"/>
        <w:rPr>
          <w:sz w:val="24"/>
          <w:szCs w:val="24"/>
        </w:rPr>
      </w:pPr>
      <w:r>
        <w:rPr>
          <w:sz w:val="24"/>
          <w:szCs w:val="24"/>
        </w:rPr>
        <w:t>n</w:t>
      </w:r>
      <w:r w:rsidRPr="00BA0566">
        <w:rPr>
          <w:sz w:val="24"/>
          <w:szCs w:val="24"/>
        </w:rPr>
        <w:t>a terenie gm. Nowy Dwór Mazowiecki - 2,900 km.</w:t>
      </w:r>
    </w:p>
    <w:p w14:paraId="4365D752" w14:textId="77777777" w:rsidR="009C5DA1" w:rsidRDefault="00030165" w:rsidP="00030165">
      <w:pPr>
        <w:spacing w:after="0" w:line="360" w:lineRule="auto"/>
        <w:jc w:val="left"/>
        <w:rPr>
          <w:sz w:val="24"/>
          <w:szCs w:val="24"/>
        </w:rPr>
      </w:pPr>
      <w:r w:rsidRPr="00030165">
        <w:rPr>
          <w:sz w:val="24"/>
          <w:szCs w:val="24"/>
        </w:rPr>
        <w:t xml:space="preserve">Stan techniczny dróg gruntowych wymaga częstych interwencji Zarządcy drogi i znacznych nakładów związanych z bieżącym utrzymaniem i zapewnieniem przejezdności. Drogi bitumiczne są w stanie dobrym lub dostatecznym. Stan techniczny lokalnie niektórych odcinków dróg jest niezadowalający m.in. droga nr 4134W lub 3045W, wymagające częstych interwencji w postaci remontów cząstkowych. Na rok 2024 przeznaczono na zadania inwestycyjne i remontowe realizowane przez Wydział Inwestycji i Dróg Powiatowych łącznie środki w wysokości odpowiednio: </w:t>
      </w:r>
      <w:r w:rsidRPr="00030165">
        <w:rPr>
          <w:iCs/>
          <w:sz w:val="24"/>
          <w:szCs w:val="24"/>
        </w:rPr>
        <w:t>15 980 795,86 zł</w:t>
      </w:r>
      <w:r w:rsidRPr="00030165">
        <w:rPr>
          <w:b/>
          <w:iCs/>
          <w:sz w:val="24"/>
          <w:szCs w:val="24"/>
        </w:rPr>
        <w:t xml:space="preserve"> </w:t>
      </w:r>
      <w:r w:rsidRPr="00030165">
        <w:rPr>
          <w:sz w:val="24"/>
          <w:szCs w:val="24"/>
        </w:rPr>
        <w:t>oraz środki w wysokości 1 326 742,29 zł na zadania dotyczące bieżącego utrzymania dróg</w:t>
      </w:r>
      <w:r w:rsidRPr="00030165">
        <w:rPr>
          <w:b/>
          <w:i/>
          <w:sz w:val="24"/>
          <w:szCs w:val="24"/>
        </w:rPr>
        <w:t xml:space="preserve"> </w:t>
      </w:r>
      <w:r w:rsidRPr="00030165">
        <w:rPr>
          <w:sz w:val="24"/>
          <w:szCs w:val="24"/>
        </w:rPr>
        <w:t>powiatowych.</w:t>
      </w:r>
    </w:p>
    <w:p w14:paraId="336493FF" w14:textId="75762185" w:rsidR="009C5DA1" w:rsidRDefault="00030165" w:rsidP="00030165">
      <w:pPr>
        <w:spacing w:after="0" w:line="360" w:lineRule="auto"/>
        <w:jc w:val="left"/>
        <w:rPr>
          <w:sz w:val="24"/>
          <w:szCs w:val="24"/>
        </w:rPr>
      </w:pPr>
      <w:r w:rsidRPr="00030165">
        <w:rPr>
          <w:sz w:val="24"/>
          <w:szCs w:val="24"/>
        </w:rPr>
        <w:t>Zabezpieczono również środki na zadania bieżące realizowane na mocy porozumień przez inne jst. w wysokości</w:t>
      </w:r>
      <w:r w:rsidR="00093E2F">
        <w:rPr>
          <w:sz w:val="24"/>
          <w:szCs w:val="24"/>
        </w:rPr>
        <w:t xml:space="preserve"> 135 000,00 zł</w:t>
      </w:r>
      <w:r w:rsidRPr="00030165">
        <w:rPr>
          <w:sz w:val="24"/>
          <w:szCs w:val="24"/>
        </w:rPr>
        <w:t xml:space="preserve">: </w:t>
      </w:r>
    </w:p>
    <w:p w14:paraId="2D6688D7" w14:textId="2A4EA345" w:rsidR="009C5DA1" w:rsidRDefault="00030165" w:rsidP="00AE4C9C">
      <w:pPr>
        <w:pStyle w:val="Akapitzlist"/>
        <w:numPr>
          <w:ilvl w:val="0"/>
          <w:numId w:val="74"/>
        </w:numPr>
        <w:spacing w:after="0" w:line="360" w:lineRule="auto"/>
        <w:jc w:val="left"/>
        <w:rPr>
          <w:sz w:val="24"/>
          <w:szCs w:val="24"/>
        </w:rPr>
      </w:pPr>
      <w:r w:rsidRPr="009C5DA1">
        <w:rPr>
          <w:sz w:val="24"/>
          <w:szCs w:val="24"/>
        </w:rPr>
        <w:lastRenderedPageBreak/>
        <w:t>Gm. Nowy Dwór Mazowiecki – dot. dr. pow. nr 2431W oraz 2432W</w:t>
      </w:r>
      <w:r w:rsidR="00093E2F">
        <w:rPr>
          <w:sz w:val="24"/>
          <w:szCs w:val="24"/>
        </w:rPr>
        <w:t xml:space="preserve"> – 40 000,00 z</w:t>
      </w:r>
      <w:r w:rsidR="007C0424">
        <w:rPr>
          <w:sz w:val="24"/>
          <w:szCs w:val="24"/>
        </w:rPr>
        <w:t>ł;</w:t>
      </w:r>
    </w:p>
    <w:p w14:paraId="336FFE14" w14:textId="25DA4D9C" w:rsidR="009C5DA1" w:rsidRDefault="00030165" w:rsidP="00AE4C9C">
      <w:pPr>
        <w:pStyle w:val="Akapitzlist"/>
        <w:numPr>
          <w:ilvl w:val="0"/>
          <w:numId w:val="74"/>
        </w:numPr>
        <w:spacing w:after="0" w:line="360" w:lineRule="auto"/>
        <w:jc w:val="left"/>
        <w:rPr>
          <w:sz w:val="24"/>
          <w:szCs w:val="24"/>
        </w:rPr>
      </w:pPr>
      <w:r w:rsidRPr="009C5DA1">
        <w:rPr>
          <w:sz w:val="24"/>
          <w:szCs w:val="24"/>
        </w:rPr>
        <w:t>Gm. Zakroczym – dot. dr. pow. nr 3001W</w:t>
      </w:r>
      <w:r w:rsidR="00093E2F">
        <w:rPr>
          <w:sz w:val="24"/>
          <w:szCs w:val="24"/>
        </w:rPr>
        <w:t xml:space="preserve"> – 20 000,00 zł</w:t>
      </w:r>
      <w:r w:rsidR="007C0424">
        <w:rPr>
          <w:sz w:val="24"/>
          <w:szCs w:val="24"/>
        </w:rPr>
        <w:t>;</w:t>
      </w:r>
    </w:p>
    <w:p w14:paraId="767932A1" w14:textId="77777777" w:rsidR="00D22940" w:rsidRDefault="00030165" w:rsidP="00AE4C9C">
      <w:pPr>
        <w:pStyle w:val="Akapitzlist"/>
        <w:numPr>
          <w:ilvl w:val="0"/>
          <w:numId w:val="74"/>
        </w:numPr>
        <w:spacing w:after="0" w:line="360" w:lineRule="auto"/>
        <w:jc w:val="left"/>
        <w:rPr>
          <w:sz w:val="24"/>
          <w:szCs w:val="24"/>
        </w:rPr>
      </w:pPr>
      <w:r w:rsidRPr="009C5DA1">
        <w:rPr>
          <w:sz w:val="24"/>
          <w:szCs w:val="24"/>
        </w:rPr>
        <w:t xml:space="preserve">Gm. </w:t>
      </w:r>
      <w:r w:rsidR="00D22940">
        <w:rPr>
          <w:sz w:val="24"/>
          <w:szCs w:val="24"/>
        </w:rPr>
        <w:t>Nasielsk -</w:t>
      </w:r>
      <w:r w:rsidRPr="009C5DA1">
        <w:rPr>
          <w:sz w:val="24"/>
          <w:szCs w:val="24"/>
        </w:rPr>
        <w:t xml:space="preserve"> dot. dr. </w:t>
      </w:r>
      <w:r w:rsidR="00D22940">
        <w:rPr>
          <w:sz w:val="24"/>
          <w:szCs w:val="24"/>
        </w:rPr>
        <w:t>2409W, 2424W, 2422W, 2427W, 2423W, 2424W – 10 000,00zł;</w:t>
      </w:r>
    </w:p>
    <w:p w14:paraId="36DF9DC8" w14:textId="42E00E59" w:rsidR="00093E2F" w:rsidRDefault="00D22940" w:rsidP="00AE4C9C">
      <w:pPr>
        <w:pStyle w:val="Akapitzlist"/>
        <w:numPr>
          <w:ilvl w:val="0"/>
          <w:numId w:val="74"/>
        </w:numPr>
        <w:spacing w:after="0" w:line="360" w:lineRule="auto"/>
        <w:jc w:val="left"/>
        <w:rPr>
          <w:sz w:val="24"/>
          <w:szCs w:val="24"/>
        </w:rPr>
      </w:pPr>
      <w:r>
        <w:rPr>
          <w:sz w:val="24"/>
          <w:szCs w:val="24"/>
        </w:rPr>
        <w:t>Gm. Leoncin – dot. dr. 2401W, 2402W, 4134W</w:t>
      </w:r>
      <w:r w:rsidR="00FB6A28">
        <w:rPr>
          <w:sz w:val="24"/>
          <w:szCs w:val="24"/>
        </w:rPr>
        <w:t xml:space="preserve"> – 65 000,00 zł</w:t>
      </w:r>
      <w:r w:rsidR="00030165" w:rsidRPr="009C5DA1">
        <w:rPr>
          <w:sz w:val="24"/>
          <w:szCs w:val="24"/>
        </w:rPr>
        <w:t>.</w:t>
      </w:r>
    </w:p>
    <w:p w14:paraId="0BB1EBA5" w14:textId="28933A69" w:rsidR="009C5DA1" w:rsidRPr="00D22940" w:rsidRDefault="00030165" w:rsidP="00D22940">
      <w:pPr>
        <w:spacing w:after="0" w:line="360" w:lineRule="auto"/>
        <w:ind w:left="360"/>
        <w:jc w:val="left"/>
        <w:rPr>
          <w:sz w:val="24"/>
          <w:szCs w:val="24"/>
        </w:rPr>
      </w:pPr>
      <w:r w:rsidRPr="00D22940">
        <w:rPr>
          <w:sz w:val="24"/>
          <w:szCs w:val="24"/>
        </w:rPr>
        <w:t xml:space="preserve">W roku 2024 dokonano przebudowy dróg powiatowych o łącznej długości </w:t>
      </w:r>
      <w:r w:rsidRPr="00D22940">
        <w:rPr>
          <w:iCs/>
          <w:sz w:val="24"/>
          <w:szCs w:val="24"/>
        </w:rPr>
        <w:t xml:space="preserve">10,635 </w:t>
      </w:r>
      <w:r w:rsidRPr="00D22940">
        <w:rPr>
          <w:sz w:val="24"/>
          <w:szCs w:val="24"/>
        </w:rPr>
        <w:t>km.</w:t>
      </w:r>
    </w:p>
    <w:p w14:paraId="127A9428" w14:textId="3A9BF279" w:rsidR="00030165" w:rsidRPr="009C5DA1" w:rsidRDefault="00030165" w:rsidP="009C5DA1">
      <w:pPr>
        <w:spacing w:after="0" w:line="360" w:lineRule="auto"/>
        <w:ind w:left="360"/>
        <w:jc w:val="left"/>
        <w:rPr>
          <w:sz w:val="24"/>
          <w:szCs w:val="24"/>
        </w:rPr>
      </w:pPr>
      <w:r w:rsidRPr="009C5DA1">
        <w:rPr>
          <w:sz w:val="24"/>
          <w:szCs w:val="24"/>
        </w:rPr>
        <w:t>W ramach zadań związanych z obowiązkami Zarządcy dróg i realizowanymi czynnościami w zakresie bieżącego utrzymania dróg wykonano m. in.:</w:t>
      </w:r>
    </w:p>
    <w:p w14:paraId="039280F3" w14:textId="2FDC50AF" w:rsidR="00030165" w:rsidRPr="00030165" w:rsidRDefault="00030165" w:rsidP="00AE4C9C">
      <w:pPr>
        <w:numPr>
          <w:ilvl w:val="0"/>
          <w:numId w:val="44"/>
        </w:numPr>
        <w:spacing w:after="0" w:line="360" w:lineRule="auto"/>
        <w:jc w:val="left"/>
        <w:rPr>
          <w:sz w:val="24"/>
          <w:szCs w:val="24"/>
        </w:rPr>
      </w:pPr>
      <w:r w:rsidRPr="00030165">
        <w:rPr>
          <w:sz w:val="24"/>
          <w:szCs w:val="24"/>
        </w:rPr>
        <w:t>remonty cząstkowe nawierzchni bitumicznych: 274 717,60 zł</w:t>
      </w:r>
    </w:p>
    <w:p w14:paraId="2669A985" w14:textId="77777777" w:rsidR="00030165" w:rsidRPr="00030165" w:rsidRDefault="00030165" w:rsidP="00AE4C9C">
      <w:pPr>
        <w:numPr>
          <w:ilvl w:val="0"/>
          <w:numId w:val="44"/>
        </w:numPr>
        <w:spacing w:after="0" w:line="360" w:lineRule="auto"/>
        <w:jc w:val="left"/>
        <w:rPr>
          <w:sz w:val="24"/>
          <w:szCs w:val="24"/>
        </w:rPr>
      </w:pPr>
      <w:r w:rsidRPr="00030165">
        <w:rPr>
          <w:sz w:val="24"/>
          <w:szCs w:val="24"/>
        </w:rPr>
        <w:t>profilowanie dróg gruntowych, naprawa infrastruktury drogowej: 597 600,00 zł</w:t>
      </w:r>
    </w:p>
    <w:p w14:paraId="3E99127B" w14:textId="77777777" w:rsidR="00030165" w:rsidRPr="00030165" w:rsidRDefault="00030165" w:rsidP="00AE4C9C">
      <w:pPr>
        <w:numPr>
          <w:ilvl w:val="0"/>
          <w:numId w:val="44"/>
        </w:numPr>
        <w:spacing w:after="0" w:line="360" w:lineRule="auto"/>
        <w:jc w:val="left"/>
        <w:rPr>
          <w:sz w:val="24"/>
          <w:szCs w:val="24"/>
        </w:rPr>
      </w:pPr>
      <w:r w:rsidRPr="00030165">
        <w:rPr>
          <w:sz w:val="24"/>
          <w:szCs w:val="24"/>
        </w:rPr>
        <w:t>oznakowanie pionowe i poziome: 303 490,20 zł</w:t>
      </w:r>
    </w:p>
    <w:p w14:paraId="1166D73F" w14:textId="1056CAA1" w:rsidR="00030165" w:rsidRPr="00030165" w:rsidRDefault="00030165" w:rsidP="00AE4C9C">
      <w:pPr>
        <w:numPr>
          <w:ilvl w:val="0"/>
          <w:numId w:val="44"/>
        </w:numPr>
        <w:spacing w:after="0" w:line="360" w:lineRule="auto"/>
        <w:jc w:val="left"/>
        <w:rPr>
          <w:sz w:val="24"/>
          <w:szCs w:val="24"/>
        </w:rPr>
      </w:pPr>
      <w:r w:rsidRPr="00030165">
        <w:rPr>
          <w:sz w:val="24"/>
          <w:szCs w:val="24"/>
        </w:rPr>
        <w:t>usługi pozostałe – zimowe utrzymanie: łącznie: 951 462,29 zł w tym 916 462,29 zł (I</w:t>
      </w:r>
      <w:r w:rsidR="007C0424">
        <w:rPr>
          <w:sz w:val="24"/>
          <w:szCs w:val="24"/>
        </w:rPr>
        <w:t> </w:t>
      </w:r>
      <w:r w:rsidRPr="00030165">
        <w:rPr>
          <w:sz w:val="24"/>
          <w:szCs w:val="24"/>
        </w:rPr>
        <w:t>kw. 2024) oraz 35 000, 00 zł (IV kw. 2024</w:t>
      </w:r>
      <w:r w:rsidR="007C0424">
        <w:rPr>
          <w:sz w:val="24"/>
          <w:szCs w:val="24"/>
        </w:rPr>
        <w:t xml:space="preserve"> </w:t>
      </w:r>
      <w:r w:rsidRPr="00030165">
        <w:rPr>
          <w:sz w:val="24"/>
          <w:szCs w:val="24"/>
        </w:rPr>
        <w:t>r.); w zakresie dotyczącym zadania</w:t>
      </w:r>
      <w:r w:rsidRPr="00030165">
        <w:rPr>
          <w:b/>
          <w:sz w:val="24"/>
          <w:szCs w:val="24"/>
        </w:rPr>
        <w:t xml:space="preserve"> </w:t>
      </w:r>
      <w:r w:rsidRPr="00030165">
        <w:rPr>
          <w:sz w:val="24"/>
          <w:szCs w:val="24"/>
        </w:rPr>
        <w:t>zimowego utrzymania dróg powiatowych pracownicy wydz. Inwestycji i Dróg Powiatowych w ramach koordynacji i nadzoru na zadaniem zimowego utrzymania dróg pełnią dyżury po godzinach pracy i w dni wolne;</w:t>
      </w:r>
    </w:p>
    <w:p w14:paraId="315C4835" w14:textId="6CA837B0" w:rsidR="00030165" w:rsidRPr="00030165" w:rsidRDefault="00030165" w:rsidP="00AE4C9C">
      <w:pPr>
        <w:numPr>
          <w:ilvl w:val="0"/>
          <w:numId w:val="44"/>
        </w:numPr>
        <w:spacing w:after="0" w:line="360" w:lineRule="auto"/>
        <w:jc w:val="left"/>
        <w:rPr>
          <w:sz w:val="24"/>
          <w:szCs w:val="24"/>
        </w:rPr>
      </w:pPr>
      <w:r w:rsidRPr="00030165">
        <w:rPr>
          <w:sz w:val="24"/>
          <w:szCs w:val="24"/>
        </w:rPr>
        <w:t>usługi pozostałe – pielęgnacja zieleni drogowej: wycinka, koszenie oraz sprzątanie pasów drogowych: 375 280,00 zł</w:t>
      </w:r>
      <w:r w:rsidR="007C0424">
        <w:rPr>
          <w:sz w:val="24"/>
          <w:szCs w:val="24"/>
        </w:rPr>
        <w:t>;</w:t>
      </w:r>
    </w:p>
    <w:p w14:paraId="3C4AD532" w14:textId="57CD4297" w:rsidR="00030165" w:rsidRPr="00030165" w:rsidRDefault="00030165" w:rsidP="00AE4C9C">
      <w:pPr>
        <w:numPr>
          <w:ilvl w:val="0"/>
          <w:numId w:val="44"/>
        </w:numPr>
        <w:spacing w:after="0" w:line="360" w:lineRule="auto"/>
        <w:jc w:val="left"/>
        <w:rPr>
          <w:sz w:val="24"/>
          <w:szCs w:val="24"/>
        </w:rPr>
      </w:pPr>
      <w:r w:rsidRPr="00030165">
        <w:rPr>
          <w:sz w:val="24"/>
          <w:szCs w:val="24"/>
        </w:rPr>
        <w:t>usługi pozostałe (naprawy interwencyjne): 234 302,67 zł</w:t>
      </w:r>
      <w:r w:rsidR="007C0424">
        <w:rPr>
          <w:sz w:val="24"/>
          <w:szCs w:val="24"/>
        </w:rPr>
        <w:t>.</w:t>
      </w:r>
    </w:p>
    <w:p w14:paraId="1DE1C4FE" w14:textId="556716FC" w:rsidR="00030165" w:rsidRPr="00030165" w:rsidRDefault="00030165" w:rsidP="00030165">
      <w:pPr>
        <w:spacing w:after="0" w:line="360" w:lineRule="auto"/>
        <w:jc w:val="left"/>
        <w:rPr>
          <w:sz w:val="24"/>
          <w:szCs w:val="24"/>
        </w:rPr>
      </w:pPr>
      <w:bookmarkStart w:id="14" w:name="_Hlk196464763"/>
      <w:r w:rsidRPr="00030165">
        <w:rPr>
          <w:sz w:val="24"/>
          <w:szCs w:val="24"/>
        </w:rPr>
        <w:t>Wykonując zadania Zarządcy drogi przewidziane w art. 20, 22, 29, 39, 40 ustawy o drogach publicznych (Dz. U. 2024 poz. 320 t.j.) przeprowadzone zostały postępowania administracyjne dot. zarządzania pasem drogowym. Zostały wydane decyzje lokalizacyjne, decyzje związane z opłatami za umieszczenie urządzeń niewiązanych z potrzebami ruchu drogowego i in. Na podstawie powyższych postępowań, wystawionych decyzji dochody na dzień 31.12.2024. z tytułu zajęcie pasa drogowego: wyniosły: 848 189, 08 zł</w:t>
      </w:r>
    </w:p>
    <w:bookmarkEnd w:id="14"/>
    <w:p w14:paraId="240BC577" w14:textId="2867D430" w:rsidR="009C5DA1" w:rsidRDefault="00030165" w:rsidP="00030165">
      <w:pPr>
        <w:spacing w:after="0" w:line="360" w:lineRule="auto"/>
        <w:jc w:val="left"/>
        <w:rPr>
          <w:sz w:val="24"/>
          <w:szCs w:val="24"/>
        </w:rPr>
      </w:pPr>
      <w:r w:rsidRPr="00030165">
        <w:rPr>
          <w:sz w:val="24"/>
          <w:szCs w:val="24"/>
        </w:rPr>
        <w:t>W roku 2024 wydano w sumie: 645 decyzje w ramach postępowań administracyjnych w</w:t>
      </w:r>
      <w:r w:rsidR="009C5DA1">
        <w:rPr>
          <w:sz w:val="24"/>
          <w:szCs w:val="24"/>
        </w:rPr>
        <w:t> </w:t>
      </w:r>
      <w:r w:rsidRPr="00030165">
        <w:rPr>
          <w:sz w:val="24"/>
          <w:szCs w:val="24"/>
        </w:rPr>
        <w:t>zakresie zarządzania drogami, zgodnie z ustawą o drogach publicznych, jaki ustawą o</w:t>
      </w:r>
      <w:r w:rsidR="007C0424">
        <w:rPr>
          <w:sz w:val="24"/>
          <w:szCs w:val="24"/>
        </w:rPr>
        <w:t> </w:t>
      </w:r>
      <w:r w:rsidRPr="00030165">
        <w:rPr>
          <w:sz w:val="24"/>
          <w:szCs w:val="24"/>
        </w:rPr>
        <w:t>planowaniu i zagospodarowaniu przestrzennym. Przeprowadzono 21 spraw związanych z</w:t>
      </w:r>
      <w:r w:rsidR="007C0424">
        <w:rPr>
          <w:sz w:val="24"/>
          <w:szCs w:val="24"/>
        </w:rPr>
        <w:t> </w:t>
      </w:r>
      <w:r w:rsidRPr="00030165">
        <w:rPr>
          <w:sz w:val="24"/>
          <w:szCs w:val="24"/>
        </w:rPr>
        <w:t xml:space="preserve">postępowaniami w sprawie odszkodowań za zdarzenia, mające miejsce na drogach powiatowych. W oparciu o realizację zadań w zakresie zarządzania drogami przewidzianych w art. 10 Prawo o ruchu drogowych (tj. Dz.U. z 2024 r. poz. 1251) zostało zatwierdzonych </w:t>
      </w:r>
      <w:r w:rsidRPr="00030165">
        <w:rPr>
          <w:sz w:val="24"/>
          <w:szCs w:val="24"/>
        </w:rPr>
        <w:lastRenderedPageBreak/>
        <w:t>55</w:t>
      </w:r>
      <w:r w:rsidR="007C0424">
        <w:rPr>
          <w:sz w:val="24"/>
          <w:szCs w:val="24"/>
        </w:rPr>
        <w:t> </w:t>
      </w:r>
      <w:r w:rsidRPr="00030165">
        <w:rPr>
          <w:sz w:val="24"/>
          <w:szCs w:val="24"/>
        </w:rPr>
        <w:t>projektów stałej organizacji ruchu, 102 czasowych projektów organizacji ruchu, wydano również 31 opinii do projektów organizacji ruchu. Ponadto, przygotowano merytorycznie 6</w:t>
      </w:r>
      <w:r w:rsidR="007C0424">
        <w:rPr>
          <w:sz w:val="24"/>
          <w:szCs w:val="24"/>
        </w:rPr>
        <w:t> </w:t>
      </w:r>
      <w:r w:rsidRPr="00030165">
        <w:rPr>
          <w:sz w:val="24"/>
          <w:szCs w:val="24"/>
        </w:rPr>
        <w:t xml:space="preserve">sprawozdań statystycznych roczne lub okresowe dot. zarządzania drogami oraz rozliczeń inwestycji realizowanych w oparciu o pozyskane środki zewnętrzne. </w:t>
      </w:r>
    </w:p>
    <w:p w14:paraId="794F1857" w14:textId="77756F30" w:rsidR="00030165" w:rsidRPr="00030165" w:rsidRDefault="00030165" w:rsidP="00030165">
      <w:pPr>
        <w:spacing w:after="0" w:line="360" w:lineRule="auto"/>
        <w:jc w:val="left"/>
        <w:rPr>
          <w:sz w:val="24"/>
          <w:szCs w:val="24"/>
        </w:rPr>
      </w:pPr>
      <w:r w:rsidRPr="00030165">
        <w:rPr>
          <w:sz w:val="24"/>
          <w:szCs w:val="24"/>
        </w:rPr>
        <w:t>W ramach realizowanych zadań inwestycyjnych oraz zadań z zakresu bieżącego utrzymania dróg powiatowych w roku 2024 pracownicy wydz. IDP opracowali materiały merytoryczne do zamówień publicznych tj.: wnioski o udzielenie zamówienia publicznego, kosztorysy inwestorskie, przedmiary, specyfikacje techniczne, projekty umów, opisy przedmiotu zamówienia, zapytania ofertowe itp., niezbędne do przeprowadzenia w sumie 32</w:t>
      </w:r>
      <w:r w:rsidR="007C0424">
        <w:rPr>
          <w:sz w:val="24"/>
          <w:szCs w:val="24"/>
        </w:rPr>
        <w:t> </w:t>
      </w:r>
      <w:r w:rsidRPr="00030165">
        <w:rPr>
          <w:sz w:val="24"/>
          <w:szCs w:val="24"/>
        </w:rPr>
        <w:t>postępowań o udzielenie zamówienia publicznego, w tym 16 postępowań dla których z</w:t>
      </w:r>
      <w:r w:rsidR="00C97565">
        <w:rPr>
          <w:sz w:val="24"/>
          <w:szCs w:val="24"/>
        </w:rPr>
        <w:t> </w:t>
      </w:r>
      <w:r w:rsidRPr="00030165">
        <w:rPr>
          <w:sz w:val="24"/>
          <w:szCs w:val="24"/>
        </w:rPr>
        <w:t>uwagi na wartość zamówienia, zastosowanie mają przepisy ustawy – Prawo zamówień publicznych (PZP) oraz 16 postepowań o wartości szacunkowej, która nie przekracza kwoty wskazanej w art. 2 ust. 1  pkt 1 ustawy PZP, jak również wszelkie niezbędne dokumenty wymagane przepisami ustawy Prawo budowlane tj. zgłoszenia robót, opisy techniczne, mapy poglądowe i in.</w:t>
      </w:r>
    </w:p>
    <w:p w14:paraId="1DB23B5A" w14:textId="448D800A" w:rsidR="00DB2C14" w:rsidRDefault="009A363E" w:rsidP="00740B3D">
      <w:pPr>
        <w:spacing w:after="0" w:line="360" w:lineRule="auto"/>
        <w:jc w:val="left"/>
        <w:rPr>
          <w:sz w:val="24"/>
          <w:szCs w:val="24"/>
        </w:rPr>
      </w:pPr>
      <w:r>
        <w:rPr>
          <w:sz w:val="24"/>
          <w:szCs w:val="24"/>
        </w:rPr>
        <w:t>Inwestycje realizowane w obszarze w roku sprawozdawczym:</w:t>
      </w:r>
    </w:p>
    <w:p w14:paraId="4A2D18C0" w14:textId="13946C40" w:rsidR="007B327B" w:rsidRPr="007B327B" w:rsidRDefault="007B327B" w:rsidP="007C0424">
      <w:pPr>
        <w:numPr>
          <w:ilvl w:val="0"/>
          <w:numId w:val="75"/>
        </w:numPr>
        <w:spacing w:after="0" w:line="360" w:lineRule="auto"/>
        <w:ind w:left="0" w:firstLine="0"/>
        <w:jc w:val="left"/>
        <w:rPr>
          <w:b/>
          <w:sz w:val="24"/>
          <w:szCs w:val="24"/>
        </w:rPr>
      </w:pPr>
      <w:r w:rsidRPr="007B327B">
        <w:rPr>
          <w:b/>
          <w:sz w:val="24"/>
          <w:szCs w:val="24"/>
        </w:rPr>
        <w:t>Przebudowa dróg powiatowych zapewniających dojazd pojazdów ciężkich do zakładów produkcyjnych, magazynów położonych na terenie powiatu nowodworskiego.</w:t>
      </w:r>
    </w:p>
    <w:p w14:paraId="3F1B4C93" w14:textId="096675CE" w:rsidR="007B327B" w:rsidRPr="007C0424" w:rsidRDefault="007B327B" w:rsidP="007C0424">
      <w:pPr>
        <w:pStyle w:val="Akapitzlist"/>
        <w:numPr>
          <w:ilvl w:val="1"/>
          <w:numId w:val="55"/>
        </w:numPr>
        <w:spacing w:after="0" w:line="360" w:lineRule="auto"/>
        <w:jc w:val="left"/>
        <w:rPr>
          <w:b/>
          <w:sz w:val="24"/>
          <w:szCs w:val="24"/>
        </w:rPr>
      </w:pPr>
      <w:r w:rsidRPr="007C0424">
        <w:rPr>
          <w:b/>
          <w:sz w:val="24"/>
          <w:szCs w:val="24"/>
        </w:rPr>
        <w:t>Przebudowa dróg powiatowych zapewniających dojazd pojazdów ciężkich do zakładów produkcyjnych, magazynów położonych na terenie powiatu nowodworskiego - część 3: Przebudowa drogi powiatowej nr 2424W relacji Nasielsk – Nuna;</w:t>
      </w:r>
    </w:p>
    <w:p w14:paraId="1555808B" w14:textId="549BDF1C" w:rsidR="007B327B" w:rsidRPr="007B327B" w:rsidRDefault="007B327B" w:rsidP="007B327B">
      <w:pPr>
        <w:spacing w:after="0" w:line="360" w:lineRule="auto"/>
        <w:jc w:val="left"/>
        <w:rPr>
          <w:sz w:val="24"/>
          <w:szCs w:val="24"/>
        </w:rPr>
      </w:pPr>
      <w:r w:rsidRPr="007B327B">
        <w:rPr>
          <w:sz w:val="24"/>
          <w:szCs w:val="24"/>
        </w:rPr>
        <w:t>W ramach zadania wykonano roboty budowlane drogowe na odcinku o długości 2050 m obejmujące roboty przygotowawcze (roboty pomiarowe, regulacja studzienek i wpustów ulicznych), poszerzenie jezdni na odcinku o dł. 1315 m o szer. 1,80 m, wykonano nową nawierzchnię jezdni z mieszanki mineralno-bitumicznej o szer. śr. 6,0 m ( w. wyrównawcza gr. 5,0 cm w. wiążąca gr. 4,0 cm, w. ścieralna gr. 4,0 cm), remont chodników, pobocza z</w:t>
      </w:r>
      <w:r w:rsidR="007C0424">
        <w:rPr>
          <w:sz w:val="24"/>
          <w:szCs w:val="24"/>
        </w:rPr>
        <w:t> </w:t>
      </w:r>
      <w:r w:rsidRPr="007B327B">
        <w:rPr>
          <w:sz w:val="24"/>
          <w:szCs w:val="24"/>
        </w:rPr>
        <w:t>tłucznia kamiennego o szer. 1,0 m oraz roboty wykończeniowe (dostosowanie wysokościowe zjazdów, oczyszczenie i odtworzenie rowów drogowych, oczyszczenie przepustów pod drogą, oznakowanie pionowe i poziome).</w:t>
      </w:r>
    </w:p>
    <w:p w14:paraId="4EC6DBBE" w14:textId="5A53C00A" w:rsidR="007B327B" w:rsidRPr="007B327B" w:rsidRDefault="007B327B" w:rsidP="007B327B">
      <w:pPr>
        <w:spacing w:after="0" w:line="360" w:lineRule="auto"/>
        <w:jc w:val="left"/>
        <w:rPr>
          <w:sz w:val="24"/>
          <w:szCs w:val="24"/>
        </w:rPr>
      </w:pPr>
      <w:r w:rsidRPr="007B327B">
        <w:rPr>
          <w:sz w:val="24"/>
          <w:szCs w:val="24"/>
        </w:rPr>
        <w:t xml:space="preserve">W ramach realizacji zadania przeprowadzono postępowanie o udzielenie zamówienia publicznego w trybie podstawowym bez negocjacji z wykonawcą robót budowlanych. </w:t>
      </w:r>
      <w:r w:rsidRPr="007B327B">
        <w:rPr>
          <w:sz w:val="24"/>
          <w:szCs w:val="24"/>
        </w:rPr>
        <w:lastRenderedPageBreak/>
        <w:t>Zawarto umowę wykonawczą na realizację ww. zadania z firmą Szpańscy Jerzy, Jacek, Dawid Czystość Sp. J z siedzibą w Wołominie. Wartość wynagrodzenia Wykonawcy wynikająca z</w:t>
      </w:r>
      <w:r w:rsidR="007C0424">
        <w:rPr>
          <w:sz w:val="24"/>
          <w:szCs w:val="24"/>
        </w:rPr>
        <w:t> </w:t>
      </w:r>
      <w:r w:rsidRPr="007B327B">
        <w:rPr>
          <w:sz w:val="24"/>
          <w:szCs w:val="24"/>
        </w:rPr>
        <w:t>zawartej umowy: 4 191 926,58 zł brutto. Zaplanowany termin realizacji robót zgodnie z</w:t>
      </w:r>
      <w:r w:rsidR="00D14EB6">
        <w:rPr>
          <w:sz w:val="24"/>
          <w:szCs w:val="24"/>
        </w:rPr>
        <w:t> </w:t>
      </w:r>
      <w:r w:rsidRPr="007B327B">
        <w:rPr>
          <w:sz w:val="24"/>
          <w:szCs w:val="24"/>
        </w:rPr>
        <w:t>umową do dn. 05.10.2023 r. został w związku z wnioskami Wykonawcy przedłużony do dn. 29.03.2024 r. (aneksami nr 1 oraz 2) Zadanie dofinansowane z rezerwy subwencji ogólnej na rok 2024.</w:t>
      </w:r>
    </w:p>
    <w:p w14:paraId="2AE8848D" w14:textId="526A4C6E" w:rsidR="007B327B" w:rsidRPr="007C0424" w:rsidRDefault="007B327B" w:rsidP="007C0424">
      <w:pPr>
        <w:pStyle w:val="Akapitzlist"/>
        <w:numPr>
          <w:ilvl w:val="1"/>
          <w:numId w:val="55"/>
        </w:numPr>
        <w:spacing w:after="0" w:line="360" w:lineRule="auto"/>
        <w:jc w:val="left"/>
        <w:rPr>
          <w:b/>
          <w:sz w:val="24"/>
          <w:szCs w:val="24"/>
        </w:rPr>
      </w:pPr>
      <w:r w:rsidRPr="007C0424">
        <w:rPr>
          <w:b/>
          <w:sz w:val="24"/>
          <w:szCs w:val="24"/>
        </w:rPr>
        <w:t>Przebudowa dróg powiatowych zapewniających dojazd pojazdów ciężkich do zakładów produkcyjnych, magazynów położonych na terenie powiatu nowodworskiego – etap 2” – część 3: „Budowa chodników przy drogach powiatowych położonych na terenie gminy Nasielsk”</w:t>
      </w:r>
    </w:p>
    <w:p w14:paraId="3531EF4A" w14:textId="163111A7" w:rsidR="007B327B" w:rsidRPr="007B327B" w:rsidRDefault="007B327B" w:rsidP="007B327B">
      <w:pPr>
        <w:spacing w:after="0" w:line="360" w:lineRule="auto"/>
        <w:jc w:val="left"/>
        <w:rPr>
          <w:sz w:val="24"/>
          <w:szCs w:val="24"/>
        </w:rPr>
      </w:pPr>
      <w:r w:rsidRPr="007B327B">
        <w:rPr>
          <w:sz w:val="24"/>
          <w:szCs w:val="24"/>
        </w:rPr>
        <w:t>W ramach zadania wykonano roboty budowlane drogowe, w ramach których wybudowano chodniki wzdłuż dróg powiatowych zlokalizowanych w gminie Nasielsk. Chodniki te usytuowane są w ciągach drogowych, na których jest duże natężenie ruchu drogowego oraz na odcinkach, na których brak jest utwardzonych miejsc przeznaczonych do poruszania się pieszych. Zakres robót obejmował roboty przygotowawcze (roboty pomiarowe, karczowanie drzew i krzaków), wykonanie przedłużenia przepustów, ułożenia krawężników, wykonanie korytowania, podbudowy z kostki gr. 6 cm, wykonanie ścieków drogowych, przebudowę zjazdów oraz roboty wykończeniowe (oczyszczenie rowów, oznakowanie poziome oraz oznakowanie pionowe).</w:t>
      </w:r>
    </w:p>
    <w:p w14:paraId="57B5AA18" w14:textId="77777777" w:rsidR="007B327B" w:rsidRPr="007B327B" w:rsidRDefault="007B327B" w:rsidP="007B327B">
      <w:pPr>
        <w:spacing w:after="0" w:line="360" w:lineRule="auto"/>
        <w:jc w:val="left"/>
        <w:rPr>
          <w:sz w:val="24"/>
          <w:szCs w:val="24"/>
        </w:rPr>
      </w:pPr>
      <w:r w:rsidRPr="007B327B">
        <w:rPr>
          <w:sz w:val="24"/>
          <w:szCs w:val="24"/>
        </w:rPr>
        <w:t>Zakres robót podzielony był na następujące odcinki:</w:t>
      </w:r>
    </w:p>
    <w:p w14:paraId="745BC7B9" w14:textId="5AC812FB" w:rsidR="007C0424" w:rsidRDefault="007B327B" w:rsidP="007C0424">
      <w:pPr>
        <w:pStyle w:val="Akapitzlist"/>
        <w:numPr>
          <w:ilvl w:val="0"/>
          <w:numId w:val="128"/>
        </w:numPr>
        <w:spacing w:after="0" w:line="360" w:lineRule="auto"/>
        <w:jc w:val="left"/>
        <w:rPr>
          <w:sz w:val="24"/>
          <w:szCs w:val="24"/>
        </w:rPr>
      </w:pPr>
      <w:r w:rsidRPr="007C0424">
        <w:rPr>
          <w:sz w:val="24"/>
          <w:szCs w:val="24"/>
        </w:rPr>
        <w:t>budowę chodnika na odcinku o długości 1245 metrów przez miejscowość Nuna w</w:t>
      </w:r>
      <w:r w:rsidR="007C0424">
        <w:rPr>
          <w:sz w:val="24"/>
          <w:szCs w:val="24"/>
        </w:rPr>
        <w:t> </w:t>
      </w:r>
      <w:r w:rsidRPr="007C0424">
        <w:rPr>
          <w:sz w:val="24"/>
          <w:szCs w:val="24"/>
        </w:rPr>
        <w:t>ciągu drogi powiatowej nr 2428W relacji Ruszkowo – Studzianki – Nuna;</w:t>
      </w:r>
    </w:p>
    <w:p w14:paraId="337C97AF" w14:textId="77777777" w:rsidR="007C0424" w:rsidRDefault="007B327B" w:rsidP="007C0424">
      <w:pPr>
        <w:pStyle w:val="Akapitzlist"/>
        <w:numPr>
          <w:ilvl w:val="0"/>
          <w:numId w:val="128"/>
        </w:numPr>
        <w:spacing w:after="0" w:line="360" w:lineRule="auto"/>
        <w:jc w:val="left"/>
        <w:rPr>
          <w:sz w:val="24"/>
          <w:szCs w:val="24"/>
        </w:rPr>
      </w:pPr>
      <w:r w:rsidRPr="007C0424">
        <w:rPr>
          <w:sz w:val="24"/>
          <w:szCs w:val="24"/>
        </w:rPr>
        <w:t>budowę chodnika na odcinku o długości 565 metrów przez miejscowość Cegielnia Psucka w ciągu drogi powiatowej nr 2428W relacji Ruszkowo – Studzianki – Nuna;</w:t>
      </w:r>
    </w:p>
    <w:p w14:paraId="74B5805F" w14:textId="77777777" w:rsidR="007C0424" w:rsidRDefault="007B327B" w:rsidP="007C0424">
      <w:pPr>
        <w:pStyle w:val="Akapitzlist"/>
        <w:numPr>
          <w:ilvl w:val="0"/>
          <w:numId w:val="128"/>
        </w:numPr>
        <w:spacing w:after="0" w:line="360" w:lineRule="auto"/>
        <w:jc w:val="left"/>
        <w:rPr>
          <w:sz w:val="24"/>
          <w:szCs w:val="24"/>
        </w:rPr>
      </w:pPr>
      <w:r w:rsidRPr="007C0424">
        <w:rPr>
          <w:sz w:val="24"/>
          <w:szCs w:val="24"/>
        </w:rPr>
        <w:t>budowę chodnika na odcinku o długości 790 metrów przez miejscowość Budy Siennickie w</w:t>
      </w:r>
      <w:r w:rsidR="00D14EB6" w:rsidRPr="007C0424">
        <w:rPr>
          <w:sz w:val="24"/>
          <w:szCs w:val="24"/>
        </w:rPr>
        <w:t> </w:t>
      </w:r>
      <w:r w:rsidRPr="007C0424">
        <w:rPr>
          <w:sz w:val="24"/>
          <w:szCs w:val="24"/>
        </w:rPr>
        <w:t>ciągu drogi powiatowej nr 2409W relacji Pomiechówek – Nasielsk;</w:t>
      </w:r>
    </w:p>
    <w:p w14:paraId="6F4B4E1B" w14:textId="1F869AC9" w:rsidR="007B327B" w:rsidRPr="007C0424" w:rsidRDefault="007B327B" w:rsidP="007C0424">
      <w:pPr>
        <w:pStyle w:val="Akapitzlist"/>
        <w:numPr>
          <w:ilvl w:val="0"/>
          <w:numId w:val="128"/>
        </w:numPr>
        <w:spacing w:after="0" w:line="360" w:lineRule="auto"/>
        <w:jc w:val="left"/>
        <w:rPr>
          <w:sz w:val="24"/>
          <w:szCs w:val="24"/>
        </w:rPr>
      </w:pPr>
      <w:r w:rsidRPr="007C0424">
        <w:rPr>
          <w:sz w:val="24"/>
          <w:szCs w:val="24"/>
        </w:rPr>
        <w:t>budowę chodnika na odcinku o długości 1060 metrów przez miejscowość Nasielsk w</w:t>
      </w:r>
      <w:r w:rsidR="007C0424">
        <w:rPr>
          <w:sz w:val="24"/>
          <w:szCs w:val="24"/>
        </w:rPr>
        <w:t> </w:t>
      </w:r>
      <w:r w:rsidRPr="007C0424">
        <w:rPr>
          <w:sz w:val="24"/>
          <w:szCs w:val="24"/>
        </w:rPr>
        <w:t>ciągu drogi powiatowej nr 2422W relacji Nasielsk – Strzegocin.</w:t>
      </w:r>
    </w:p>
    <w:p w14:paraId="6B32AE52" w14:textId="77777777" w:rsidR="007C0424" w:rsidRDefault="007B327B" w:rsidP="007B327B">
      <w:pPr>
        <w:spacing w:after="0" w:line="360" w:lineRule="auto"/>
        <w:jc w:val="left"/>
        <w:rPr>
          <w:sz w:val="24"/>
          <w:szCs w:val="24"/>
        </w:rPr>
      </w:pPr>
      <w:r w:rsidRPr="007B327B">
        <w:rPr>
          <w:sz w:val="24"/>
          <w:szCs w:val="24"/>
        </w:rPr>
        <w:t xml:space="preserve">W ramach realizacji zadania przeprowadzono postępowanie o udzielenie zamówienia publicznego w trybie podstawowym bez negocjacji z wykonawcą robót budowlanych. Zawarto umowę wykonawczą na realizację ww. zadania z firmą BAZ-BRUK Marek Bazylewski z siedzibą w Nasielsku. Wartość wynagrodzenia Wykonawcy wynikająca z zawartej umowy </w:t>
      </w:r>
      <w:r w:rsidRPr="007B327B">
        <w:rPr>
          <w:sz w:val="24"/>
          <w:szCs w:val="24"/>
        </w:rPr>
        <w:lastRenderedPageBreak/>
        <w:t>i</w:t>
      </w:r>
      <w:r w:rsidR="005827A0">
        <w:rPr>
          <w:sz w:val="24"/>
          <w:szCs w:val="24"/>
        </w:rPr>
        <w:t> </w:t>
      </w:r>
      <w:r w:rsidRPr="007B327B">
        <w:rPr>
          <w:sz w:val="24"/>
          <w:szCs w:val="24"/>
        </w:rPr>
        <w:t>aneksu nr 3: 2 921 890,83 zł brutto. Zaplanowany termin realizacji robót zgodnie z umową do dn. 28.12.2023r.r. został w związku z wnioskami Wykonawcy przedłużony do dn. 29.03.2024 r. (aneksami nr 1,2 oraz 3) Zadanie dofinansowane z rezerwy subwencji ogólnej na rok 2024.</w:t>
      </w:r>
    </w:p>
    <w:p w14:paraId="42C50B2A" w14:textId="745BF757" w:rsidR="007B327B" w:rsidRPr="007C0424" w:rsidRDefault="00B139E0" w:rsidP="00B139E0">
      <w:pPr>
        <w:pStyle w:val="Akapitzlist"/>
        <w:spacing w:after="0" w:line="360" w:lineRule="auto"/>
        <w:ind w:left="0"/>
        <w:jc w:val="left"/>
        <w:rPr>
          <w:sz w:val="24"/>
          <w:szCs w:val="24"/>
        </w:rPr>
      </w:pPr>
      <w:r>
        <w:rPr>
          <w:b/>
          <w:sz w:val="24"/>
          <w:szCs w:val="24"/>
        </w:rPr>
        <w:t>Z</w:t>
      </w:r>
      <w:r w:rsidR="007B327B" w:rsidRPr="007C0424">
        <w:rPr>
          <w:b/>
          <w:sz w:val="24"/>
          <w:szCs w:val="24"/>
        </w:rPr>
        <w:t>agospodarowanie terenu przy budynku Starostwa Powiatowego z uwzględnieniem przebudowy ul. Harcerskiej</w:t>
      </w:r>
      <w:r>
        <w:rPr>
          <w:b/>
          <w:sz w:val="24"/>
          <w:szCs w:val="24"/>
        </w:rPr>
        <w:t>.</w:t>
      </w:r>
    </w:p>
    <w:p w14:paraId="1C4A10B1" w14:textId="1C2055A4" w:rsidR="007B327B" w:rsidRPr="007B327B" w:rsidRDefault="007B327B" w:rsidP="007B327B">
      <w:pPr>
        <w:spacing w:after="0" w:line="360" w:lineRule="auto"/>
        <w:jc w:val="left"/>
        <w:rPr>
          <w:sz w:val="24"/>
          <w:szCs w:val="24"/>
        </w:rPr>
      </w:pPr>
      <w:r w:rsidRPr="007B327B">
        <w:rPr>
          <w:sz w:val="24"/>
          <w:szCs w:val="24"/>
        </w:rPr>
        <w:t>W ramach zadania wykonano remont parkingu przy terenie Starostwa Powiatowego z</w:t>
      </w:r>
      <w:r w:rsidR="005827A0">
        <w:rPr>
          <w:sz w:val="24"/>
          <w:szCs w:val="24"/>
        </w:rPr>
        <w:t> </w:t>
      </w:r>
      <w:r w:rsidRPr="007B327B">
        <w:rPr>
          <w:sz w:val="24"/>
          <w:szCs w:val="24"/>
        </w:rPr>
        <w:t>uwzględnieniem przebudowy ul. Harcerskiej.</w:t>
      </w:r>
    </w:p>
    <w:p w14:paraId="606F263F" w14:textId="40E9FD0A" w:rsidR="007B327B" w:rsidRPr="007B327B" w:rsidRDefault="007B327B" w:rsidP="007B327B">
      <w:pPr>
        <w:spacing w:after="0" w:line="360" w:lineRule="auto"/>
        <w:jc w:val="left"/>
        <w:rPr>
          <w:sz w:val="24"/>
          <w:szCs w:val="24"/>
        </w:rPr>
      </w:pPr>
      <w:r w:rsidRPr="007B327B">
        <w:rPr>
          <w:sz w:val="24"/>
          <w:szCs w:val="24"/>
        </w:rPr>
        <w:t>Zakres robót obejmował roboty przygotowawcze (roboty pomiarowe, regulacja pionowa studzienek); wykonanie nowej nawierzchni parkingu przy budynku Starostwa i drogi dojazdowej za budynkiem Starostwa z mieszanki mineralno-bitumicznej wraz z dodatkowym odwodnieniem; wykonanie nowej nawierzchni ul. Harcerskiej z kostki brukowej betonowej; wykonanie miejsc parkingowych z kostki betonowej, w tym 3 miejsc parkingowych przeznaczonych dla osób z niepełnosprawnością, zlokalizowanych w bezpośrednim sąsiedztwie urzędu, w obrębie specjalnie przygotowanego podjazdu ułatwiającego komunikację i dostęp do urzędu z poziomu parkingu osobom o szczególnych potrzebach; roboty wykończeniowe (dostosowanie wysokościowe istniejących nawierzchni z kostki betonowej, czyszczenie istniejących studni chłonnych, oznakowanie poziome i pionowe).</w:t>
      </w:r>
    </w:p>
    <w:p w14:paraId="231B37D3" w14:textId="0CFD0F33" w:rsidR="007B327B" w:rsidRPr="007B327B" w:rsidRDefault="007B327B" w:rsidP="007B327B">
      <w:pPr>
        <w:spacing w:after="0" w:line="360" w:lineRule="auto"/>
        <w:jc w:val="left"/>
        <w:rPr>
          <w:sz w:val="24"/>
          <w:szCs w:val="24"/>
        </w:rPr>
      </w:pPr>
      <w:r w:rsidRPr="007B327B">
        <w:rPr>
          <w:sz w:val="24"/>
          <w:szCs w:val="24"/>
        </w:rPr>
        <w:t xml:space="preserve">W ramach realizacji zadania przeprowadzono postępowanie o udzielenie zamówienia publicznego w trybie podstawowym bez negocjacji z wykonawcą robót budowlanych. Zawarto umowę wykonawczą na realizację ww. zadania z firmą Infrastruktura Bud-59 Sp. </w:t>
      </w:r>
      <w:r w:rsidR="005827A0">
        <w:rPr>
          <w:sz w:val="24"/>
          <w:szCs w:val="24"/>
        </w:rPr>
        <w:t>z </w:t>
      </w:r>
      <w:r w:rsidRPr="007B327B">
        <w:rPr>
          <w:sz w:val="24"/>
          <w:szCs w:val="24"/>
        </w:rPr>
        <w:t>o.o. z siedzibą w Warszawie. Wartość wynagrodzenia Wykonawcy wynikająca z zawartej umowy i aneksu nr 1:613 481,640 zł brutto.</w:t>
      </w:r>
    </w:p>
    <w:p w14:paraId="4047F18A" w14:textId="77777777" w:rsidR="007B327B" w:rsidRPr="007B327B" w:rsidRDefault="007B327B" w:rsidP="00AE4C9C">
      <w:pPr>
        <w:numPr>
          <w:ilvl w:val="0"/>
          <w:numId w:val="75"/>
        </w:numPr>
        <w:spacing w:after="0" w:line="360" w:lineRule="auto"/>
        <w:jc w:val="left"/>
        <w:rPr>
          <w:b/>
          <w:sz w:val="24"/>
          <w:szCs w:val="24"/>
        </w:rPr>
      </w:pPr>
      <w:r w:rsidRPr="007B327B">
        <w:rPr>
          <w:b/>
          <w:sz w:val="24"/>
          <w:szCs w:val="24"/>
        </w:rPr>
        <w:t>Poprawa dostępności dróg powiatowych położonych na terenach byłych PGR-ów na terenie gminy Nasielsk oraz gminy Zakroczym w powiecie nowodworskim</w:t>
      </w:r>
    </w:p>
    <w:p w14:paraId="230A0B62" w14:textId="62930472" w:rsidR="007B327B" w:rsidRPr="00B139E0" w:rsidRDefault="007B327B" w:rsidP="00973FE6">
      <w:pPr>
        <w:pStyle w:val="Akapitzlist"/>
        <w:numPr>
          <w:ilvl w:val="0"/>
          <w:numId w:val="130"/>
        </w:numPr>
        <w:spacing w:after="0" w:line="360" w:lineRule="auto"/>
        <w:ind w:left="0" w:firstLine="0"/>
        <w:jc w:val="left"/>
        <w:rPr>
          <w:sz w:val="24"/>
          <w:szCs w:val="24"/>
        </w:rPr>
      </w:pPr>
      <w:r w:rsidRPr="00B139E0">
        <w:rPr>
          <w:sz w:val="24"/>
          <w:szCs w:val="24"/>
        </w:rPr>
        <w:t>W ramach zadania wykonano roboty budowlane drogowe, w ramach których została przebudowana droga powiatowa nr 2416W na odcinkach o łącznej długości 2 030,00 m. Zakres prac dla tej drogi obejmował:</w:t>
      </w:r>
    </w:p>
    <w:p w14:paraId="0673CFBC" w14:textId="77777777" w:rsidR="00B139E0" w:rsidRDefault="007B327B" w:rsidP="007B327B">
      <w:pPr>
        <w:pStyle w:val="Akapitzlist"/>
        <w:numPr>
          <w:ilvl w:val="0"/>
          <w:numId w:val="129"/>
        </w:numPr>
        <w:spacing w:after="0" w:line="360" w:lineRule="auto"/>
        <w:jc w:val="left"/>
        <w:rPr>
          <w:sz w:val="24"/>
          <w:szCs w:val="24"/>
        </w:rPr>
      </w:pPr>
      <w:r w:rsidRPr="00B139E0">
        <w:rPr>
          <w:sz w:val="24"/>
          <w:szCs w:val="24"/>
        </w:rPr>
        <w:t>od km 2+280 do km 3+320 w miejscowości Strubiny: odtworzenie poboczy z tłucznia kamiennego, wykonanie poszerzenia jezdni o szerokości od 0,5 m do 1,5 m do szerokości jezdni równej 5,0 m, wykonanie nawierzchni z mieszanek mineralno-</w:t>
      </w:r>
      <w:r w:rsidRPr="00B139E0">
        <w:rPr>
          <w:sz w:val="24"/>
          <w:szCs w:val="24"/>
        </w:rPr>
        <w:lastRenderedPageBreak/>
        <w:t>bitumicznych (warstwa wiążąca o grubości 4 cm, warstwa ścieralna o grubości 3 cm), wykonanie oznakowania poziomego i pionowego;</w:t>
      </w:r>
    </w:p>
    <w:p w14:paraId="29CCE760" w14:textId="30DC173A" w:rsidR="007B327B" w:rsidRPr="00B139E0" w:rsidRDefault="007B327B" w:rsidP="007B327B">
      <w:pPr>
        <w:pStyle w:val="Akapitzlist"/>
        <w:numPr>
          <w:ilvl w:val="0"/>
          <w:numId w:val="129"/>
        </w:numPr>
        <w:spacing w:after="0" w:line="360" w:lineRule="auto"/>
        <w:jc w:val="left"/>
        <w:rPr>
          <w:sz w:val="24"/>
          <w:szCs w:val="24"/>
        </w:rPr>
      </w:pPr>
      <w:r w:rsidRPr="00B139E0">
        <w:rPr>
          <w:sz w:val="24"/>
          <w:szCs w:val="24"/>
        </w:rPr>
        <w:t>od km 6+800 do km 7+800 w miejscowości Zaręby: odtworzenie poboczy z tłucznia kamiennego, wykonanie poszerzenia jezdni o szerokości od 0,5 m do 1,5 m do szerokości jezdni równej 5,0 m, wykonanie nawierzchni z mieszanek mineralno-bitumicznych (warstwa wiążąca o grubości 4 cm, warstwa ścieralna o grubości 3 cm), wykonanie oznakowania poziomego i pionowego;</w:t>
      </w:r>
    </w:p>
    <w:p w14:paraId="34D51283" w14:textId="19568E71" w:rsidR="007B327B" w:rsidRPr="00973FE6" w:rsidRDefault="007B327B" w:rsidP="00973FE6">
      <w:pPr>
        <w:pStyle w:val="Akapitzlist"/>
        <w:numPr>
          <w:ilvl w:val="0"/>
          <w:numId w:val="130"/>
        </w:numPr>
        <w:spacing w:after="0" w:line="360" w:lineRule="auto"/>
        <w:ind w:left="0" w:firstLine="0"/>
        <w:jc w:val="left"/>
        <w:rPr>
          <w:sz w:val="24"/>
          <w:szCs w:val="24"/>
        </w:rPr>
      </w:pPr>
      <w:r w:rsidRPr="00973FE6">
        <w:rPr>
          <w:sz w:val="24"/>
          <w:szCs w:val="24"/>
        </w:rPr>
        <w:t>W ramach zadania wykonano roboty budowlane drogowe, w ramach których została przebudowana droga powiatowa nr 2428W na odcinkach o łącznej długości 3 565,00 m. Zakres prac dla tej drogi obejmował:</w:t>
      </w:r>
    </w:p>
    <w:p w14:paraId="000B19E0" w14:textId="77777777" w:rsidR="00973FE6" w:rsidRDefault="007B327B" w:rsidP="007B327B">
      <w:pPr>
        <w:pStyle w:val="Akapitzlist"/>
        <w:numPr>
          <w:ilvl w:val="0"/>
          <w:numId w:val="131"/>
        </w:numPr>
        <w:spacing w:after="0" w:line="360" w:lineRule="auto"/>
        <w:jc w:val="left"/>
        <w:rPr>
          <w:sz w:val="24"/>
          <w:szCs w:val="24"/>
        </w:rPr>
      </w:pPr>
      <w:r w:rsidRPr="00973FE6">
        <w:rPr>
          <w:sz w:val="24"/>
          <w:szCs w:val="24"/>
        </w:rPr>
        <w:t>od km 0+000 do km 0+620 w miejscowości Ruszkowo i Czajki: odtworzenie poboczy z</w:t>
      </w:r>
      <w:r w:rsidR="00410E3E" w:rsidRPr="00973FE6">
        <w:rPr>
          <w:sz w:val="24"/>
          <w:szCs w:val="24"/>
        </w:rPr>
        <w:t> </w:t>
      </w:r>
      <w:r w:rsidRPr="00973FE6">
        <w:rPr>
          <w:sz w:val="24"/>
          <w:szCs w:val="24"/>
        </w:rPr>
        <w:t>tłucznia kamiennego, frezowanie istniejącej nawierzchni wraz z przewozem i</w:t>
      </w:r>
      <w:r w:rsidR="00973FE6">
        <w:rPr>
          <w:sz w:val="24"/>
          <w:szCs w:val="24"/>
        </w:rPr>
        <w:t> </w:t>
      </w:r>
      <w:r w:rsidRPr="00973FE6">
        <w:rPr>
          <w:sz w:val="24"/>
          <w:szCs w:val="24"/>
        </w:rPr>
        <w:t>rozłożeniem materiału z frezowania (destruktu) w miejscu wskazanym przez Zamawiającego, wykonanie nawierzchni z mieszanek mineralno-bitumicznych (warstwa ścieralna o grubości 5 cm), odtworzenie rowów przydrożnych i oczyszczenie przepustów pod jezdnią i zjazdami;</w:t>
      </w:r>
    </w:p>
    <w:p w14:paraId="28D830B8" w14:textId="77777777" w:rsidR="00973FE6" w:rsidRDefault="007B327B" w:rsidP="007B327B">
      <w:pPr>
        <w:pStyle w:val="Akapitzlist"/>
        <w:numPr>
          <w:ilvl w:val="0"/>
          <w:numId w:val="131"/>
        </w:numPr>
        <w:spacing w:after="0" w:line="360" w:lineRule="auto"/>
        <w:jc w:val="left"/>
        <w:rPr>
          <w:sz w:val="24"/>
          <w:szCs w:val="24"/>
        </w:rPr>
      </w:pPr>
      <w:r w:rsidRPr="00973FE6">
        <w:rPr>
          <w:sz w:val="24"/>
          <w:szCs w:val="24"/>
        </w:rPr>
        <w:t>od km 1+720 do km 2+185 w miejscowości Czajki i Dębinki: odtworzenie poboczy z</w:t>
      </w:r>
      <w:r w:rsidR="00973FE6">
        <w:rPr>
          <w:sz w:val="24"/>
          <w:szCs w:val="24"/>
        </w:rPr>
        <w:t> </w:t>
      </w:r>
      <w:r w:rsidRPr="00973FE6">
        <w:rPr>
          <w:sz w:val="24"/>
          <w:szCs w:val="24"/>
        </w:rPr>
        <w:t>tłucznia kamiennego, frezowanie istniejącej nawierzchni wraz z przewozem i</w:t>
      </w:r>
      <w:r w:rsidR="00973FE6">
        <w:rPr>
          <w:sz w:val="24"/>
          <w:szCs w:val="24"/>
        </w:rPr>
        <w:t> </w:t>
      </w:r>
      <w:r w:rsidRPr="00973FE6">
        <w:rPr>
          <w:sz w:val="24"/>
          <w:szCs w:val="24"/>
        </w:rPr>
        <w:t>rozłożeniem materiału z frezowania (destruktu) w miejscu wskazanym przez Zamawiającego, wykonanie nawierzchni z mieszanek mineralno-bitumicznych (warstwa ścieralna o grubości 4 cm), odtworzenie rowów przydrożnych;</w:t>
      </w:r>
    </w:p>
    <w:p w14:paraId="2BEC067E" w14:textId="042209A2" w:rsidR="007B327B" w:rsidRPr="00973FE6" w:rsidRDefault="007B327B" w:rsidP="007B327B">
      <w:pPr>
        <w:pStyle w:val="Akapitzlist"/>
        <w:numPr>
          <w:ilvl w:val="0"/>
          <w:numId w:val="131"/>
        </w:numPr>
        <w:spacing w:after="0" w:line="360" w:lineRule="auto"/>
        <w:jc w:val="left"/>
        <w:rPr>
          <w:sz w:val="24"/>
          <w:szCs w:val="24"/>
        </w:rPr>
      </w:pPr>
      <w:r w:rsidRPr="00973FE6">
        <w:rPr>
          <w:sz w:val="24"/>
          <w:szCs w:val="24"/>
        </w:rPr>
        <w:t>od km 2+185 do km 4+665 w miejscowości Dębinki i Studzianki: odtworzenie poboczy z</w:t>
      </w:r>
      <w:r w:rsidR="00410E3E" w:rsidRPr="00973FE6">
        <w:rPr>
          <w:sz w:val="24"/>
          <w:szCs w:val="24"/>
        </w:rPr>
        <w:t> </w:t>
      </w:r>
      <w:r w:rsidRPr="00973FE6">
        <w:rPr>
          <w:sz w:val="24"/>
          <w:szCs w:val="24"/>
        </w:rPr>
        <w:t>tłucznia kamiennego, frezowanie istniejącej nawierzchni wraz z przewozem i rozłożeniem materiału z frezowania (destruktu) w miejscu wskazanym przez Zamawiającego, wykonanie nawierzchni z mieszanek mineralno-bitumicznych (warstwa ścieralna o grubości 4 cm), odtworzenie rowów przydrożnych, oczyszczenie przepustów pod jezdnią i zjazdami, dostosowanie wysokościowe ścieku przy krawężnikowego z kostki betonowej i utwardzonych zjazdów do nowej nawierzchni jezdni, odtworzenie pasów wibracyjno-akustycznych.</w:t>
      </w:r>
    </w:p>
    <w:p w14:paraId="5FEA37B3" w14:textId="53AD21D5" w:rsidR="007B327B" w:rsidRPr="007B327B" w:rsidRDefault="007B327B" w:rsidP="007B327B">
      <w:pPr>
        <w:spacing w:after="0" w:line="360" w:lineRule="auto"/>
        <w:jc w:val="left"/>
        <w:rPr>
          <w:sz w:val="24"/>
          <w:szCs w:val="24"/>
        </w:rPr>
      </w:pPr>
      <w:r w:rsidRPr="007B327B">
        <w:rPr>
          <w:sz w:val="24"/>
          <w:szCs w:val="24"/>
        </w:rPr>
        <w:t xml:space="preserve">W ramach realizacji zadania przeprowadzono postępowanie o udzielenie zamówienia publicznego w trybie podstawowym bez negocjacji z wykonawcą robót budowlanych. Zawarto umowę wykonawczą na realizację ww. zadania z firmą Drog-Bet Marcin Głuchowski </w:t>
      </w:r>
      <w:r w:rsidRPr="007B327B">
        <w:rPr>
          <w:sz w:val="24"/>
          <w:szCs w:val="24"/>
        </w:rPr>
        <w:lastRenderedPageBreak/>
        <w:t>z siedzibą w Sochaczewie. Wartość wynagrodzenia Wykonawcy wynikająca z zawartej umowy i aneksu nr 1: 4011700,86 zł brutto. Zaplanowany termin realizacji robót zgodnie z</w:t>
      </w:r>
      <w:r w:rsidR="00410E3E">
        <w:rPr>
          <w:sz w:val="24"/>
          <w:szCs w:val="24"/>
        </w:rPr>
        <w:t> </w:t>
      </w:r>
      <w:r w:rsidRPr="007B327B">
        <w:rPr>
          <w:sz w:val="24"/>
          <w:szCs w:val="24"/>
        </w:rPr>
        <w:t>umową do dn. 05.08.2024 r. został na wniosek Wykonawcy przedłużony do dn. 16.09.2024</w:t>
      </w:r>
      <w:r w:rsidR="000273D2">
        <w:rPr>
          <w:sz w:val="24"/>
          <w:szCs w:val="24"/>
        </w:rPr>
        <w:t> </w:t>
      </w:r>
      <w:r w:rsidRPr="007B327B">
        <w:rPr>
          <w:sz w:val="24"/>
          <w:szCs w:val="24"/>
        </w:rPr>
        <w:t>r. (aneksem nr 2) Zadanie dofinansowano w ramach Rządowego Funduszu Polski Ład.</w:t>
      </w:r>
    </w:p>
    <w:p w14:paraId="3767BE1F" w14:textId="08D1C469" w:rsidR="007B327B" w:rsidRPr="007B327B" w:rsidRDefault="007B327B" w:rsidP="00AE4C9C">
      <w:pPr>
        <w:numPr>
          <w:ilvl w:val="0"/>
          <w:numId w:val="75"/>
        </w:numPr>
        <w:spacing w:after="0" w:line="360" w:lineRule="auto"/>
        <w:jc w:val="left"/>
        <w:rPr>
          <w:b/>
          <w:sz w:val="24"/>
          <w:szCs w:val="24"/>
        </w:rPr>
      </w:pPr>
      <w:r w:rsidRPr="007B327B">
        <w:rPr>
          <w:b/>
          <w:sz w:val="24"/>
          <w:szCs w:val="24"/>
        </w:rPr>
        <w:t>Naprawa i zabezpieczenie przed dalszą degradacją infrastruktury drogowej drogi powiatowej 2411W w m. Szczypiorno w związku z osunięciem się skarpy, w wyniku podmycia.</w:t>
      </w:r>
    </w:p>
    <w:p w14:paraId="21F57AEA" w14:textId="7268A125" w:rsidR="007B327B" w:rsidRPr="007B327B" w:rsidRDefault="007B327B" w:rsidP="007B327B">
      <w:pPr>
        <w:spacing w:after="0" w:line="360" w:lineRule="auto"/>
        <w:jc w:val="left"/>
        <w:rPr>
          <w:sz w:val="24"/>
          <w:szCs w:val="24"/>
        </w:rPr>
      </w:pPr>
      <w:r w:rsidRPr="007B327B">
        <w:rPr>
          <w:sz w:val="24"/>
          <w:szCs w:val="24"/>
        </w:rPr>
        <w:t>W ramach zadania wykonano roboty budowlane i zabezpieczające przed osunięciem skarpy nasypu drogowego w miejscowości Szczypiorno na drodze powiatowej 2411W od drogi woj. nr 571 – Borkowo – Błędowo – Szczypiorno – Pomiechówek</w:t>
      </w:r>
      <w:r w:rsidR="00973FE6">
        <w:rPr>
          <w:sz w:val="24"/>
          <w:szCs w:val="24"/>
        </w:rPr>
        <w:t>.</w:t>
      </w:r>
    </w:p>
    <w:p w14:paraId="617919B4" w14:textId="77777777" w:rsidR="007B327B" w:rsidRPr="007B327B" w:rsidRDefault="007B327B" w:rsidP="007B327B">
      <w:pPr>
        <w:spacing w:after="0" w:line="360" w:lineRule="auto"/>
        <w:jc w:val="left"/>
        <w:rPr>
          <w:sz w:val="24"/>
          <w:szCs w:val="24"/>
        </w:rPr>
      </w:pPr>
      <w:r w:rsidRPr="007B327B">
        <w:rPr>
          <w:sz w:val="24"/>
          <w:szCs w:val="24"/>
        </w:rPr>
        <w:t>Prace polegały na:</w:t>
      </w:r>
    </w:p>
    <w:p w14:paraId="7DDBFF27" w14:textId="335EE208" w:rsidR="007B327B" w:rsidRPr="00973FE6" w:rsidRDefault="007B327B" w:rsidP="00973FE6">
      <w:pPr>
        <w:pStyle w:val="Akapitzlist"/>
        <w:numPr>
          <w:ilvl w:val="0"/>
          <w:numId w:val="132"/>
        </w:numPr>
        <w:spacing w:after="0" w:line="360" w:lineRule="auto"/>
        <w:jc w:val="left"/>
        <w:rPr>
          <w:sz w:val="24"/>
          <w:szCs w:val="24"/>
        </w:rPr>
      </w:pPr>
      <w:r w:rsidRPr="00973FE6">
        <w:rPr>
          <w:sz w:val="24"/>
          <w:szCs w:val="24"/>
        </w:rPr>
        <w:t>przygotowaniu skarpy do wykonania zabezpieczenia i dodatkowego odwodnienia;</w:t>
      </w:r>
    </w:p>
    <w:p w14:paraId="7BD88987" w14:textId="0553FFD7" w:rsidR="007B327B" w:rsidRPr="00973FE6" w:rsidRDefault="007B327B" w:rsidP="00973FE6">
      <w:pPr>
        <w:pStyle w:val="Akapitzlist"/>
        <w:numPr>
          <w:ilvl w:val="0"/>
          <w:numId w:val="132"/>
        </w:numPr>
        <w:spacing w:after="0" w:line="360" w:lineRule="auto"/>
        <w:jc w:val="left"/>
        <w:rPr>
          <w:sz w:val="24"/>
          <w:szCs w:val="24"/>
        </w:rPr>
      </w:pPr>
      <w:r w:rsidRPr="00973FE6">
        <w:rPr>
          <w:sz w:val="24"/>
          <w:szCs w:val="24"/>
        </w:rPr>
        <w:t>uzupełnieniu i odtworzeniu nasypu;</w:t>
      </w:r>
    </w:p>
    <w:p w14:paraId="3D2104BE" w14:textId="1670541E" w:rsidR="007B327B" w:rsidRPr="00973FE6" w:rsidRDefault="007B327B" w:rsidP="00973FE6">
      <w:pPr>
        <w:pStyle w:val="Akapitzlist"/>
        <w:numPr>
          <w:ilvl w:val="0"/>
          <w:numId w:val="132"/>
        </w:numPr>
        <w:spacing w:after="0" w:line="360" w:lineRule="auto"/>
        <w:jc w:val="left"/>
        <w:rPr>
          <w:sz w:val="24"/>
          <w:szCs w:val="24"/>
        </w:rPr>
      </w:pPr>
      <w:r w:rsidRPr="00973FE6">
        <w:rPr>
          <w:sz w:val="24"/>
          <w:szCs w:val="24"/>
        </w:rPr>
        <w:t>wykonaniu dodatkowego drenażu z rur drenarskich;</w:t>
      </w:r>
    </w:p>
    <w:p w14:paraId="36BFBAE0" w14:textId="370A9D65" w:rsidR="007B327B" w:rsidRPr="00973FE6" w:rsidRDefault="007B327B" w:rsidP="00973FE6">
      <w:pPr>
        <w:pStyle w:val="Akapitzlist"/>
        <w:numPr>
          <w:ilvl w:val="0"/>
          <w:numId w:val="132"/>
        </w:numPr>
        <w:spacing w:after="0" w:line="360" w:lineRule="auto"/>
        <w:jc w:val="left"/>
        <w:rPr>
          <w:sz w:val="24"/>
          <w:szCs w:val="24"/>
        </w:rPr>
      </w:pPr>
      <w:r w:rsidRPr="00973FE6">
        <w:rPr>
          <w:sz w:val="24"/>
          <w:szCs w:val="24"/>
        </w:rPr>
        <w:t>wykonaniu 2 ścieków z prefabrykatów betonowych;</w:t>
      </w:r>
    </w:p>
    <w:p w14:paraId="7470F2A5" w14:textId="49F81AD7" w:rsidR="007B327B" w:rsidRPr="00973FE6" w:rsidRDefault="007B327B" w:rsidP="00973FE6">
      <w:pPr>
        <w:pStyle w:val="Akapitzlist"/>
        <w:numPr>
          <w:ilvl w:val="0"/>
          <w:numId w:val="132"/>
        </w:numPr>
        <w:spacing w:after="0" w:line="360" w:lineRule="auto"/>
        <w:jc w:val="left"/>
        <w:rPr>
          <w:sz w:val="24"/>
          <w:szCs w:val="24"/>
        </w:rPr>
      </w:pPr>
      <w:r w:rsidRPr="00973FE6">
        <w:rPr>
          <w:sz w:val="24"/>
          <w:szCs w:val="24"/>
        </w:rPr>
        <w:t>oczyszczeniu przepustu.</w:t>
      </w:r>
    </w:p>
    <w:p w14:paraId="6FBDA58C" w14:textId="530264F1" w:rsidR="007B327B" w:rsidRPr="007B327B" w:rsidRDefault="007B327B" w:rsidP="007B327B">
      <w:pPr>
        <w:spacing w:after="0" w:line="360" w:lineRule="auto"/>
        <w:jc w:val="left"/>
        <w:rPr>
          <w:sz w:val="24"/>
          <w:szCs w:val="24"/>
        </w:rPr>
      </w:pPr>
      <w:r w:rsidRPr="007B327B">
        <w:rPr>
          <w:sz w:val="24"/>
          <w:szCs w:val="24"/>
        </w:rPr>
        <w:t>Umowa została zawarta bez zastosowania przepisów ustawy z dnia 11 września 2019 r. Prawo Zamówień publicznych, przy zachowaniu zasad udzielania zamówień publicznych określonych w Regulaminie udzielania w Starostwie Powiatowym w Nowym Dworze Mazowieckim, wprowadzonego uchwałą nr 336/2021 Zarządu Powiatu Nowodworskiego z</w:t>
      </w:r>
      <w:r w:rsidR="00410E3E">
        <w:rPr>
          <w:sz w:val="24"/>
          <w:szCs w:val="24"/>
        </w:rPr>
        <w:t> </w:t>
      </w:r>
      <w:r w:rsidRPr="007B327B">
        <w:rPr>
          <w:sz w:val="24"/>
          <w:szCs w:val="24"/>
        </w:rPr>
        <w:t>dnia 15.07.2021 r. Zawarto umowę wykonawczą na realizację ww. zadania z firmą „Estyp” s.c. Ewa Stypik-Skiba, Jarosław Filipiak z siedzibą w Nowym Dworze Mazowieckim. Wartość wynagrodzenia Wykonawcy wynikająca z zawartej umowy: 70 999,75 zł brutto ze środków własnych.</w:t>
      </w:r>
    </w:p>
    <w:p w14:paraId="5984D8F4" w14:textId="77777777" w:rsidR="007B327B" w:rsidRPr="007B327B" w:rsidRDefault="007B327B" w:rsidP="00AE4C9C">
      <w:pPr>
        <w:numPr>
          <w:ilvl w:val="0"/>
          <w:numId w:val="75"/>
        </w:numPr>
        <w:spacing w:after="0" w:line="360" w:lineRule="auto"/>
        <w:jc w:val="left"/>
        <w:rPr>
          <w:b/>
          <w:sz w:val="24"/>
          <w:szCs w:val="24"/>
        </w:rPr>
      </w:pPr>
      <w:r w:rsidRPr="007B327B">
        <w:rPr>
          <w:b/>
          <w:sz w:val="24"/>
          <w:szCs w:val="24"/>
        </w:rPr>
        <w:t>Przebudowa drogi powiatowej nr 2430W relacji Wągrodno – Budy Siennickie – Studzianki</w:t>
      </w:r>
    </w:p>
    <w:p w14:paraId="5883F476" w14:textId="3EEE8722" w:rsidR="007B327B" w:rsidRPr="007B327B" w:rsidRDefault="007B327B" w:rsidP="007B327B">
      <w:pPr>
        <w:spacing w:after="0" w:line="360" w:lineRule="auto"/>
        <w:jc w:val="left"/>
        <w:rPr>
          <w:sz w:val="24"/>
          <w:szCs w:val="24"/>
        </w:rPr>
      </w:pPr>
      <w:r w:rsidRPr="007B327B">
        <w:rPr>
          <w:sz w:val="24"/>
          <w:szCs w:val="24"/>
        </w:rPr>
        <w:t>W ramach zadania wykonano roboty budowlane drogowe, w ramach których na odcinku o</w:t>
      </w:r>
      <w:r w:rsidR="00D14EB6">
        <w:rPr>
          <w:sz w:val="24"/>
          <w:szCs w:val="24"/>
        </w:rPr>
        <w:t> </w:t>
      </w:r>
      <w:r w:rsidRPr="007B327B">
        <w:rPr>
          <w:sz w:val="24"/>
          <w:szCs w:val="24"/>
        </w:rPr>
        <w:t>długości 860 m została przebudowana droga powiatowa nr 2430W relacji Wągrodno – Budy Siennickie – Studzianki. Zakres robót obejmował roboty przygotowawcze (roboty pomiarowe, karczowanie drzew i krzaków), wykonanie nawierzchni z mieszanki mineralno-</w:t>
      </w:r>
      <w:r w:rsidRPr="007B327B">
        <w:rPr>
          <w:sz w:val="24"/>
          <w:szCs w:val="24"/>
        </w:rPr>
        <w:lastRenderedPageBreak/>
        <w:t>bitumicznej wraz z poszerzeniem, wykonanie poboczy oraz roboty wykończeniowe (oczyszczenie rowów, wymiana przepustów oraz oznakowanie pionowe).</w:t>
      </w:r>
    </w:p>
    <w:p w14:paraId="59463B51" w14:textId="77777777" w:rsidR="007B327B" w:rsidRPr="007B327B" w:rsidRDefault="007B327B" w:rsidP="007B327B">
      <w:pPr>
        <w:spacing w:after="0" w:line="360" w:lineRule="auto"/>
        <w:jc w:val="left"/>
        <w:rPr>
          <w:sz w:val="24"/>
          <w:szCs w:val="24"/>
        </w:rPr>
      </w:pPr>
      <w:r w:rsidRPr="007B327B">
        <w:rPr>
          <w:sz w:val="24"/>
          <w:szCs w:val="24"/>
        </w:rPr>
        <w:t>Prace polegały na:</w:t>
      </w:r>
    </w:p>
    <w:p w14:paraId="765E7434" w14:textId="2051E5E4" w:rsidR="007B327B" w:rsidRPr="00973FE6" w:rsidRDefault="007B327B" w:rsidP="00973FE6">
      <w:pPr>
        <w:pStyle w:val="Akapitzlist"/>
        <w:numPr>
          <w:ilvl w:val="0"/>
          <w:numId w:val="133"/>
        </w:numPr>
        <w:spacing w:after="0" w:line="360" w:lineRule="auto"/>
        <w:jc w:val="left"/>
        <w:rPr>
          <w:sz w:val="24"/>
          <w:szCs w:val="24"/>
        </w:rPr>
      </w:pPr>
      <w:r w:rsidRPr="00973FE6">
        <w:rPr>
          <w:sz w:val="24"/>
          <w:szCs w:val="24"/>
        </w:rPr>
        <w:t>wykonaniu nowej podbudowy oraz nawierzchni bitumicznej (3 warstwy: podbudowa 15 cm, mieszanki mineralno-bitumiczna 4 cm +3 cm), szer. jezdni 4,50 m pobocza o</w:t>
      </w:r>
      <w:r w:rsidR="00973FE6">
        <w:rPr>
          <w:sz w:val="24"/>
          <w:szCs w:val="24"/>
        </w:rPr>
        <w:t> </w:t>
      </w:r>
      <w:r w:rsidRPr="00973FE6">
        <w:rPr>
          <w:sz w:val="24"/>
          <w:szCs w:val="24"/>
        </w:rPr>
        <w:t>szer. 0,5 m z</w:t>
      </w:r>
      <w:r w:rsidR="00410E3E" w:rsidRPr="00973FE6">
        <w:rPr>
          <w:sz w:val="24"/>
          <w:szCs w:val="24"/>
        </w:rPr>
        <w:t> </w:t>
      </w:r>
      <w:r w:rsidRPr="00973FE6">
        <w:rPr>
          <w:sz w:val="24"/>
          <w:szCs w:val="24"/>
        </w:rPr>
        <w:t>tłucznia kamiennego na odcinku 270 m</w:t>
      </w:r>
      <w:r w:rsidR="00973FE6">
        <w:rPr>
          <w:sz w:val="24"/>
          <w:szCs w:val="24"/>
        </w:rPr>
        <w:t>;</w:t>
      </w:r>
    </w:p>
    <w:p w14:paraId="3FC99AAD" w14:textId="6BE1DE4B" w:rsidR="007B327B" w:rsidRPr="00973FE6" w:rsidRDefault="007B327B" w:rsidP="00973FE6">
      <w:pPr>
        <w:pStyle w:val="Akapitzlist"/>
        <w:numPr>
          <w:ilvl w:val="0"/>
          <w:numId w:val="133"/>
        </w:numPr>
        <w:spacing w:after="0" w:line="360" w:lineRule="auto"/>
        <w:jc w:val="left"/>
        <w:rPr>
          <w:sz w:val="24"/>
          <w:szCs w:val="24"/>
        </w:rPr>
      </w:pPr>
      <w:r w:rsidRPr="00973FE6">
        <w:rPr>
          <w:sz w:val="24"/>
          <w:szCs w:val="24"/>
        </w:rPr>
        <w:t>wykonaniu nowej podbudowy oraz nawierzchni bitumicznej (3 warstwy: podbudowa 15 cm, mieszanki mineralno-bitumiczna 4 cm +3 cm), szer. jezdni 4,00 m pobocza o</w:t>
      </w:r>
      <w:r w:rsidR="00973FE6">
        <w:rPr>
          <w:sz w:val="24"/>
          <w:szCs w:val="24"/>
        </w:rPr>
        <w:t> </w:t>
      </w:r>
      <w:r w:rsidRPr="00973FE6">
        <w:rPr>
          <w:sz w:val="24"/>
          <w:szCs w:val="24"/>
        </w:rPr>
        <w:t>szer. 0,5 m z</w:t>
      </w:r>
      <w:r w:rsidR="00410E3E" w:rsidRPr="00973FE6">
        <w:rPr>
          <w:sz w:val="24"/>
          <w:szCs w:val="24"/>
        </w:rPr>
        <w:t> </w:t>
      </w:r>
      <w:r w:rsidRPr="00973FE6">
        <w:rPr>
          <w:sz w:val="24"/>
          <w:szCs w:val="24"/>
        </w:rPr>
        <w:t>tłucznia kamiennego na odcinku 590 m</w:t>
      </w:r>
      <w:r w:rsidR="00973FE6">
        <w:rPr>
          <w:sz w:val="24"/>
          <w:szCs w:val="24"/>
        </w:rPr>
        <w:t>.</w:t>
      </w:r>
    </w:p>
    <w:p w14:paraId="343FAE6C" w14:textId="0EBEB520" w:rsidR="007B327B" w:rsidRPr="007B327B" w:rsidRDefault="007B327B" w:rsidP="007B327B">
      <w:pPr>
        <w:spacing w:after="0" w:line="360" w:lineRule="auto"/>
        <w:jc w:val="left"/>
        <w:rPr>
          <w:sz w:val="24"/>
          <w:szCs w:val="24"/>
        </w:rPr>
      </w:pPr>
      <w:r w:rsidRPr="007B327B">
        <w:rPr>
          <w:sz w:val="24"/>
          <w:szCs w:val="24"/>
        </w:rPr>
        <w:t xml:space="preserve">W ramach realizacji zadania przeprowadzono postępowanie o udzielenie zamówienia publicznego w trybie podstawowym bez negocjacji z wykonawcą robót budowlanych. Zawarto umowę wykonawczą na realizację ww. zadania z firmą Infrastruktura Bud-59 Sp. </w:t>
      </w:r>
      <w:r w:rsidR="00410E3E">
        <w:rPr>
          <w:sz w:val="24"/>
          <w:szCs w:val="24"/>
        </w:rPr>
        <w:t>z </w:t>
      </w:r>
      <w:r w:rsidRPr="007B327B">
        <w:rPr>
          <w:sz w:val="24"/>
          <w:szCs w:val="24"/>
        </w:rPr>
        <w:t>o.o. z siedzibą w Warszawie. Wartość wynagrodzenia Wykonawcy wynikająca z zawartej umowy: 675 692,94 zł brutto. Zadanie dofinansowane ze środków Samorządu Województwa w wysokości 349 067 zł. kwota udziału własnego 326 625,94 zł.</w:t>
      </w:r>
    </w:p>
    <w:p w14:paraId="3DE7FA59" w14:textId="26F9C072" w:rsidR="007B327B" w:rsidRPr="007B327B" w:rsidRDefault="007B327B" w:rsidP="00AE4C9C">
      <w:pPr>
        <w:numPr>
          <w:ilvl w:val="0"/>
          <w:numId w:val="75"/>
        </w:numPr>
        <w:spacing w:after="0" w:line="360" w:lineRule="auto"/>
        <w:jc w:val="left"/>
        <w:rPr>
          <w:b/>
          <w:sz w:val="24"/>
          <w:szCs w:val="24"/>
        </w:rPr>
      </w:pPr>
      <w:r w:rsidRPr="007B327B">
        <w:rPr>
          <w:b/>
          <w:sz w:val="24"/>
          <w:szCs w:val="24"/>
        </w:rPr>
        <w:t>Przebudowa drogi powiatowej nr 4134W na odcinku 1600 m w miejscowości Stara Dąbrowa, realizowana w ramach  zadania inwestycyjnego pn.;”Przebudowa dróg powiatowych zapewniających dojazd pojazdów ciężkich do zakładów produkcyjnych, magazynów położonych na terenie powiatu nowodworskiego”.</w:t>
      </w:r>
    </w:p>
    <w:p w14:paraId="3CD0939F" w14:textId="20AE3223" w:rsidR="007B327B" w:rsidRPr="007B327B" w:rsidRDefault="007B327B" w:rsidP="007B327B">
      <w:pPr>
        <w:spacing w:after="0" w:line="360" w:lineRule="auto"/>
        <w:jc w:val="left"/>
        <w:rPr>
          <w:sz w:val="24"/>
          <w:szCs w:val="24"/>
        </w:rPr>
      </w:pPr>
      <w:r w:rsidRPr="007B327B">
        <w:rPr>
          <w:sz w:val="24"/>
          <w:szCs w:val="24"/>
        </w:rPr>
        <w:t>W ramach zadania wykonano przebudowę drogi powiatowej nr 4134W relacji Kamipinos –Górki-Stara Dąbrowa – do drogi wojewódzkiej nr 579 położonej na terenie gm. Leoncin na odcinku o dł. 1600 m. Inwestycja prowadzona była w miejscowości Stara Dąbrowa, gm. Leoncin.</w:t>
      </w:r>
    </w:p>
    <w:p w14:paraId="28BC07DD" w14:textId="77777777" w:rsidR="007B327B" w:rsidRPr="007B327B" w:rsidRDefault="007B327B" w:rsidP="007B327B">
      <w:pPr>
        <w:spacing w:after="0" w:line="360" w:lineRule="auto"/>
        <w:jc w:val="left"/>
        <w:rPr>
          <w:sz w:val="24"/>
          <w:szCs w:val="24"/>
        </w:rPr>
      </w:pPr>
      <w:r w:rsidRPr="007B327B">
        <w:rPr>
          <w:sz w:val="24"/>
          <w:szCs w:val="24"/>
        </w:rPr>
        <w:t>Prace polegały na:</w:t>
      </w:r>
    </w:p>
    <w:p w14:paraId="50867F9A" w14:textId="4A8D8DE4" w:rsidR="007B327B" w:rsidRPr="00973FE6" w:rsidRDefault="007B327B" w:rsidP="00973FE6">
      <w:pPr>
        <w:pStyle w:val="Akapitzlist"/>
        <w:numPr>
          <w:ilvl w:val="0"/>
          <w:numId w:val="134"/>
        </w:numPr>
        <w:spacing w:after="0" w:line="360" w:lineRule="auto"/>
        <w:jc w:val="left"/>
        <w:rPr>
          <w:sz w:val="24"/>
          <w:szCs w:val="24"/>
        </w:rPr>
      </w:pPr>
      <w:r w:rsidRPr="00973FE6">
        <w:rPr>
          <w:sz w:val="24"/>
          <w:szCs w:val="24"/>
        </w:rPr>
        <w:t>wykonaniu nowej nawierzchni bitumicznej (2 warstwy: 4 cm +3 cm) na odcinku od Ośrodka ZHP w stronę miejscowości Górki na dł. 115 m, szer. jezdni 6,00 m pobocza o szer. 0,5 m z</w:t>
      </w:r>
      <w:r w:rsidR="00410E3E" w:rsidRPr="00973FE6">
        <w:rPr>
          <w:sz w:val="24"/>
          <w:szCs w:val="24"/>
        </w:rPr>
        <w:t> </w:t>
      </w:r>
      <w:r w:rsidRPr="00973FE6">
        <w:rPr>
          <w:sz w:val="24"/>
          <w:szCs w:val="24"/>
        </w:rPr>
        <w:t>tłucznia kamiennego, obustronne oznakowanie poziome grubowarstwowe oraz regulacja wysokościowa zjazdów i inne roboty towarzyszące;</w:t>
      </w:r>
    </w:p>
    <w:p w14:paraId="52DA1A60" w14:textId="312CB085" w:rsidR="007B327B" w:rsidRPr="00973FE6" w:rsidRDefault="007B327B" w:rsidP="00973FE6">
      <w:pPr>
        <w:pStyle w:val="Akapitzlist"/>
        <w:numPr>
          <w:ilvl w:val="0"/>
          <w:numId w:val="134"/>
        </w:numPr>
        <w:spacing w:after="0" w:line="360" w:lineRule="auto"/>
        <w:jc w:val="left"/>
        <w:rPr>
          <w:sz w:val="24"/>
          <w:szCs w:val="24"/>
        </w:rPr>
      </w:pPr>
      <w:r w:rsidRPr="00973FE6">
        <w:rPr>
          <w:sz w:val="24"/>
          <w:szCs w:val="24"/>
        </w:rPr>
        <w:t>wykonaniu w dalszej części nowej podbudowy szerokości 1,6 m na odcinku 1485 m.</w:t>
      </w:r>
    </w:p>
    <w:p w14:paraId="320ECE91" w14:textId="77777777" w:rsidR="00973FE6" w:rsidRDefault="007B327B" w:rsidP="007B327B">
      <w:pPr>
        <w:pStyle w:val="Akapitzlist"/>
        <w:numPr>
          <w:ilvl w:val="0"/>
          <w:numId w:val="134"/>
        </w:numPr>
        <w:spacing w:after="0" w:line="360" w:lineRule="auto"/>
        <w:jc w:val="left"/>
        <w:rPr>
          <w:sz w:val="24"/>
          <w:szCs w:val="24"/>
        </w:rPr>
      </w:pPr>
      <w:r w:rsidRPr="00973FE6">
        <w:rPr>
          <w:sz w:val="24"/>
          <w:szCs w:val="24"/>
        </w:rPr>
        <w:t>wykonanie nowej nawierzchni bitumicznej (2 warstwy: 4 cm +3 cm)  na odcinku 1485 m, szer. 5,20 m, pobocza o szer. 0,5 m obustronne oznakowanie poziome grubowarstwowe oraz</w:t>
      </w:r>
      <w:r w:rsidR="00410E3E" w:rsidRPr="00973FE6">
        <w:rPr>
          <w:sz w:val="24"/>
          <w:szCs w:val="24"/>
        </w:rPr>
        <w:t xml:space="preserve"> </w:t>
      </w:r>
      <w:r w:rsidRPr="00973FE6">
        <w:rPr>
          <w:sz w:val="24"/>
          <w:szCs w:val="24"/>
        </w:rPr>
        <w:t>regulacja wysokościowa zjazdów i inne roboty towarzyszące;</w:t>
      </w:r>
    </w:p>
    <w:p w14:paraId="395FB17B" w14:textId="7D17712E" w:rsidR="007B327B" w:rsidRPr="00973FE6" w:rsidRDefault="007B327B" w:rsidP="007B327B">
      <w:pPr>
        <w:pStyle w:val="Akapitzlist"/>
        <w:numPr>
          <w:ilvl w:val="0"/>
          <w:numId w:val="134"/>
        </w:numPr>
        <w:spacing w:after="0" w:line="360" w:lineRule="auto"/>
        <w:jc w:val="left"/>
        <w:rPr>
          <w:sz w:val="24"/>
          <w:szCs w:val="24"/>
        </w:rPr>
      </w:pPr>
      <w:r w:rsidRPr="00973FE6">
        <w:rPr>
          <w:sz w:val="24"/>
          <w:szCs w:val="24"/>
        </w:rPr>
        <w:lastRenderedPageBreak/>
        <w:t>wykonaniu 4 progów wyspowych</w:t>
      </w:r>
      <w:r w:rsidR="00973FE6">
        <w:rPr>
          <w:sz w:val="24"/>
          <w:szCs w:val="24"/>
        </w:rPr>
        <w:t>.</w:t>
      </w:r>
    </w:p>
    <w:p w14:paraId="57A2B055" w14:textId="0B7A0703" w:rsidR="007B327B" w:rsidRDefault="007B327B" w:rsidP="00740B3D">
      <w:pPr>
        <w:spacing w:after="0" w:line="360" w:lineRule="auto"/>
        <w:jc w:val="left"/>
        <w:rPr>
          <w:sz w:val="24"/>
          <w:szCs w:val="24"/>
        </w:rPr>
      </w:pPr>
      <w:r w:rsidRPr="007B327B">
        <w:rPr>
          <w:sz w:val="24"/>
          <w:szCs w:val="24"/>
        </w:rPr>
        <w:t>W ramach realizacji zadania przeprowadzono postępowanie o udzielenie zamówienia publicznego w trybie podstawowym bez negocjacji z wykonawcą robót budowlanych. Zawarto umowę wykonawczą na realizację ww. zadania z firmą Drogi i Mosty – Jan Kaczmarczyk z siedzibą w Kacicach. Wartość wynagrodzenia Wykonawcy wynikająca z</w:t>
      </w:r>
      <w:r w:rsidR="00410E3E">
        <w:rPr>
          <w:sz w:val="24"/>
          <w:szCs w:val="24"/>
        </w:rPr>
        <w:t> </w:t>
      </w:r>
      <w:r w:rsidRPr="007B327B">
        <w:rPr>
          <w:sz w:val="24"/>
          <w:szCs w:val="24"/>
        </w:rPr>
        <w:t>zawartej umowy: 1 474 747,47 zł brutto.</w:t>
      </w:r>
    </w:p>
    <w:p w14:paraId="0D5D6B20" w14:textId="77777777" w:rsidR="00DB2C14" w:rsidRDefault="009A363E">
      <w:pPr>
        <w:rPr>
          <w:sz w:val="24"/>
          <w:szCs w:val="24"/>
        </w:rPr>
      </w:pPr>
      <w:r>
        <w:br w:type="page"/>
      </w:r>
    </w:p>
    <w:p w14:paraId="53E35C9A" w14:textId="075DF01E" w:rsidR="00DB2C14" w:rsidRPr="00FE23FD" w:rsidRDefault="009A363E" w:rsidP="00AE4C9C">
      <w:pPr>
        <w:pStyle w:val="Nagwek2"/>
        <w:numPr>
          <w:ilvl w:val="0"/>
          <w:numId w:val="30"/>
        </w:numPr>
        <w:ind w:left="426"/>
        <w:rPr>
          <w:sz w:val="24"/>
          <w:szCs w:val="24"/>
        </w:rPr>
      </w:pPr>
      <w:bookmarkStart w:id="15" w:name="_Toc198124203"/>
      <w:r w:rsidRPr="00FE23FD">
        <w:lastRenderedPageBreak/>
        <w:t>Kultura fizyczna, sport, turystyka</w:t>
      </w:r>
      <w:bookmarkEnd w:id="15"/>
    </w:p>
    <w:p w14:paraId="59B50CD7" w14:textId="77777777" w:rsidR="00ED1C9F" w:rsidRPr="00ED1C9F" w:rsidRDefault="00ED1C9F" w:rsidP="00ED1C9F">
      <w:pPr>
        <w:spacing w:before="120" w:line="360" w:lineRule="auto"/>
        <w:jc w:val="left"/>
        <w:rPr>
          <w:sz w:val="24"/>
          <w:szCs w:val="24"/>
        </w:rPr>
      </w:pPr>
      <w:r w:rsidRPr="00ED1C9F">
        <w:rPr>
          <w:sz w:val="24"/>
          <w:szCs w:val="24"/>
        </w:rPr>
        <w:t>Zadania z zakresu kultury fizycznej i sportu uwzględnione zostały w </w:t>
      </w:r>
      <w:hyperlink r:id="rId9" w:history="1">
        <w:r w:rsidRPr="00ED1C9F">
          <w:rPr>
            <w:rStyle w:val="Hipercze"/>
            <w:sz w:val="24"/>
            <w:szCs w:val="24"/>
          </w:rPr>
          <w:t xml:space="preserve">programie współpracy powiatu nowodworskiego z organizacjami pozarządowymi oraz podmiotami, o których mowa w m.in. 3 ust. 3 ustawy z dnia 24 kwietnia 2003 r. o działalności pożytku publicznego i o wolontariacie na rok 2024 przyjętym Uchwałą nr LXIII/378/2023 Rady Powiatu Nowodworskiego z dnia 30 listopada 2023 r. </w:t>
        </w:r>
      </w:hyperlink>
    </w:p>
    <w:p w14:paraId="11BA8912" w14:textId="77777777" w:rsidR="00ED1C9F" w:rsidRPr="00ED1C9F" w:rsidRDefault="00ED1C9F" w:rsidP="00ED1C9F">
      <w:pPr>
        <w:spacing w:before="120" w:line="360" w:lineRule="auto"/>
        <w:jc w:val="left"/>
        <w:rPr>
          <w:sz w:val="24"/>
          <w:szCs w:val="24"/>
        </w:rPr>
      </w:pPr>
      <w:r w:rsidRPr="00ED1C9F">
        <w:rPr>
          <w:sz w:val="24"/>
          <w:szCs w:val="24"/>
        </w:rPr>
        <w:t>Jako priorytetowe zadanie publiczne wskazano m.in. wspieranie i upowszechnianie kultury fizycznej w zakresie:</w:t>
      </w:r>
    </w:p>
    <w:p w14:paraId="3C293FC5" w14:textId="77777777" w:rsidR="00ED1C9F" w:rsidRPr="00ED1C9F" w:rsidRDefault="00ED1C9F" w:rsidP="00AE4C9C">
      <w:pPr>
        <w:numPr>
          <w:ilvl w:val="0"/>
          <w:numId w:val="76"/>
        </w:numPr>
        <w:spacing w:before="120" w:line="360" w:lineRule="auto"/>
        <w:jc w:val="left"/>
        <w:rPr>
          <w:sz w:val="24"/>
          <w:szCs w:val="24"/>
        </w:rPr>
      </w:pPr>
      <w:r w:rsidRPr="00ED1C9F">
        <w:rPr>
          <w:sz w:val="24"/>
          <w:szCs w:val="24"/>
        </w:rPr>
        <w:t>pobudzania aktywności sportowej wśród mieszkańców powiatu, w tym młodzieży,</w:t>
      </w:r>
    </w:p>
    <w:p w14:paraId="1580464E" w14:textId="77777777" w:rsidR="00ED1C9F" w:rsidRPr="00ED1C9F" w:rsidRDefault="00ED1C9F" w:rsidP="00AE4C9C">
      <w:pPr>
        <w:numPr>
          <w:ilvl w:val="0"/>
          <w:numId w:val="76"/>
        </w:numPr>
        <w:spacing w:before="120" w:line="360" w:lineRule="auto"/>
        <w:jc w:val="left"/>
        <w:rPr>
          <w:sz w:val="24"/>
          <w:szCs w:val="24"/>
        </w:rPr>
      </w:pPr>
      <w:r w:rsidRPr="00ED1C9F">
        <w:rPr>
          <w:sz w:val="24"/>
          <w:szCs w:val="24"/>
        </w:rPr>
        <w:t>uaktywniania osób niepełnosprawnych poprzez organizowanie dostosowanych do ich predyspozycji rywalizacji sportowych,</w:t>
      </w:r>
    </w:p>
    <w:p w14:paraId="7515DABA" w14:textId="77777777" w:rsidR="00ED1C9F" w:rsidRPr="00ED1C9F" w:rsidRDefault="00ED1C9F" w:rsidP="00AE4C9C">
      <w:pPr>
        <w:numPr>
          <w:ilvl w:val="0"/>
          <w:numId w:val="76"/>
        </w:numPr>
        <w:spacing w:before="120" w:line="360" w:lineRule="auto"/>
        <w:jc w:val="left"/>
        <w:rPr>
          <w:sz w:val="24"/>
          <w:szCs w:val="24"/>
        </w:rPr>
      </w:pPr>
      <w:r w:rsidRPr="00ED1C9F">
        <w:rPr>
          <w:sz w:val="24"/>
          <w:szCs w:val="24"/>
        </w:rPr>
        <w:t>organizacji imprez, konkursów i wydarzeń sportowych.</w:t>
      </w:r>
    </w:p>
    <w:p w14:paraId="17ACE493" w14:textId="7903F349" w:rsidR="00ED1C9F" w:rsidRDefault="00ED1C9F" w:rsidP="00ED1C9F">
      <w:pPr>
        <w:spacing w:before="120" w:line="360" w:lineRule="auto"/>
        <w:jc w:val="left"/>
        <w:rPr>
          <w:sz w:val="24"/>
          <w:szCs w:val="24"/>
        </w:rPr>
      </w:pPr>
      <w:r w:rsidRPr="00ED1C9F">
        <w:rPr>
          <w:sz w:val="24"/>
          <w:szCs w:val="24"/>
        </w:rPr>
        <w:t xml:space="preserve">W 2024 roku dofinansowywano realizację zadań o charakterze sportowym w ramach patronatu Starosty Nowodworskiego oraz realizowano zadania publiczne w ramach współpracy z podmiotami pozarządowymi. </w:t>
      </w:r>
    </w:p>
    <w:p w14:paraId="7D36EED1" w14:textId="77777777" w:rsidR="00DB2C14" w:rsidRDefault="009A363E" w:rsidP="00864F5C">
      <w:pPr>
        <w:spacing w:before="120" w:line="360" w:lineRule="auto"/>
        <w:jc w:val="left"/>
        <w:rPr>
          <w:b/>
          <w:sz w:val="24"/>
          <w:szCs w:val="24"/>
        </w:rPr>
      </w:pPr>
      <w:r>
        <w:rPr>
          <w:b/>
          <w:sz w:val="24"/>
          <w:szCs w:val="24"/>
        </w:rPr>
        <w:t>Jednostki organizacyjne powiatu/komórki organizacyjne w jednostkach realizujące zadanie: Zespół Promocji i Spraw Społecznych, Wydział Obsługi Szkół i Edukacji, Starostwo Powiatowe</w:t>
      </w:r>
    </w:p>
    <w:p w14:paraId="2B28E37D" w14:textId="77777777" w:rsidR="00FE23FD" w:rsidRPr="00FE23FD" w:rsidRDefault="00FE23FD" w:rsidP="00FE23FD">
      <w:pPr>
        <w:spacing w:after="0" w:line="360" w:lineRule="auto"/>
        <w:jc w:val="left"/>
        <w:rPr>
          <w:sz w:val="24"/>
          <w:szCs w:val="24"/>
        </w:rPr>
      </w:pPr>
      <w:r w:rsidRPr="00FE23FD">
        <w:rPr>
          <w:sz w:val="24"/>
          <w:szCs w:val="24"/>
        </w:rPr>
        <w:t xml:space="preserve">W 2024 roku patronatem Starosty Nowodworskiego objęto wydarzenia sportowe organizowane m.in. przez organizacje pozarządowe. Wsparciem tych inicjatyw była zarówno pomoc merytoryczna, promocyjna jak i zakup pucharów oraz nagród. Patronowano m.in. </w:t>
      </w:r>
    </w:p>
    <w:p w14:paraId="5AAC0B20" w14:textId="77777777" w:rsidR="00FE23FD" w:rsidRPr="00FE23FD" w:rsidRDefault="00FE23FD" w:rsidP="00AE4C9C">
      <w:pPr>
        <w:numPr>
          <w:ilvl w:val="0"/>
          <w:numId w:val="77"/>
        </w:numPr>
        <w:spacing w:after="0" w:line="360" w:lineRule="auto"/>
        <w:jc w:val="left"/>
        <w:rPr>
          <w:sz w:val="24"/>
          <w:szCs w:val="24"/>
        </w:rPr>
      </w:pPr>
      <w:r w:rsidRPr="00FE23FD">
        <w:rPr>
          <w:sz w:val="24"/>
          <w:szCs w:val="24"/>
        </w:rPr>
        <w:t xml:space="preserve">zakończenie sezonu sportowego - Dzień Dziecka z Baśką Murmańską organizowane przez MKS Świt Nowy Dwór Mazowiecki, </w:t>
      </w:r>
    </w:p>
    <w:p w14:paraId="1533A6DD" w14:textId="77777777" w:rsidR="00FE23FD" w:rsidRPr="00FE23FD" w:rsidRDefault="00FE23FD" w:rsidP="00AE4C9C">
      <w:pPr>
        <w:numPr>
          <w:ilvl w:val="0"/>
          <w:numId w:val="77"/>
        </w:numPr>
        <w:spacing w:after="0" w:line="360" w:lineRule="auto"/>
        <w:jc w:val="left"/>
        <w:rPr>
          <w:sz w:val="24"/>
          <w:szCs w:val="24"/>
        </w:rPr>
      </w:pPr>
      <w:r w:rsidRPr="00FE23FD">
        <w:rPr>
          <w:sz w:val="24"/>
          <w:szCs w:val="24"/>
        </w:rPr>
        <w:t>II Turniej Bokserski o puchar Twierdzy Modlin organizator Klub Bokserski Nowy Dwór Mazowiecki,</w:t>
      </w:r>
    </w:p>
    <w:p w14:paraId="6C62C5CE" w14:textId="39D172DC" w:rsidR="00FE23FD" w:rsidRPr="00FE23FD" w:rsidRDefault="00FE23FD" w:rsidP="00AE4C9C">
      <w:pPr>
        <w:numPr>
          <w:ilvl w:val="0"/>
          <w:numId w:val="77"/>
        </w:numPr>
        <w:spacing w:after="0" w:line="360" w:lineRule="auto"/>
        <w:jc w:val="left"/>
        <w:rPr>
          <w:sz w:val="24"/>
          <w:szCs w:val="24"/>
        </w:rPr>
      </w:pPr>
      <w:r w:rsidRPr="00FE23FD">
        <w:rPr>
          <w:sz w:val="24"/>
          <w:szCs w:val="24"/>
        </w:rPr>
        <w:t xml:space="preserve"> IX Bieg Orła w Czosnowie- organizator Stowarzyszenia na rzecz Rozwoju Sportu w</w:t>
      </w:r>
      <w:r w:rsidR="00BA3068">
        <w:rPr>
          <w:sz w:val="24"/>
          <w:szCs w:val="24"/>
        </w:rPr>
        <w:t> </w:t>
      </w:r>
      <w:r w:rsidRPr="00FE23FD">
        <w:rPr>
          <w:sz w:val="24"/>
          <w:szCs w:val="24"/>
        </w:rPr>
        <w:t>Gminie Czosnów</w:t>
      </w:r>
      <w:r w:rsidR="00973FE6">
        <w:rPr>
          <w:sz w:val="24"/>
          <w:szCs w:val="24"/>
        </w:rPr>
        <w:t>,</w:t>
      </w:r>
    </w:p>
    <w:p w14:paraId="244B707D" w14:textId="33303219" w:rsidR="00FE23FD" w:rsidRPr="00FE23FD" w:rsidRDefault="00FE23FD" w:rsidP="00AE4C9C">
      <w:pPr>
        <w:numPr>
          <w:ilvl w:val="0"/>
          <w:numId w:val="78"/>
        </w:numPr>
        <w:spacing w:after="0" w:line="360" w:lineRule="auto"/>
        <w:ind w:hanging="720"/>
        <w:jc w:val="left"/>
        <w:rPr>
          <w:sz w:val="24"/>
          <w:szCs w:val="24"/>
        </w:rPr>
      </w:pPr>
      <w:r w:rsidRPr="00FE23FD">
        <w:rPr>
          <w:sz w:val="24"/>
          <w:szCs w:val="24"/>
        </w:rPr>
        <w:lastRenderedPageBreak/>
        <w:t>Zawody wędkarskie spinningowe i gruntowe – organizator Stowarzyszenie na rzecz zdrowia, rekreacji i dobrobytu korzystania z natury i przyrody przez mieszkańców Gminy Czosnów „KARAŚ”</w:t>
      </w:r>
      <w:r w:rsidR="00973FE6">
        <w:rPr>
          <w:sz w:val="24"/>
          <w:szCs w:val="24"/>
        </w:rPr>
        <w:t>,</w:t>
      </w:r>
    </w:p>
    <w:p w14:paraId="7D27409A" w14:textId="76D41415" w:rsidR="00FE23FD" w:rsidRPr="00FE23FD" w:rsidRDefault="00FE23FD" w:rsidP="00AE4C9C">
      <w:pPr>
        <w:numPr>
          <w:ilvl w:val="0"/>
          <w:numId w:val="78"/>
        </w:numPr>
        <w:spacing w:after="0" w:line="360" w:lineRule="auto"/>
        <w:ind w:hanging="720"/>
        <w:jc w:val="left"/>
        <w:rPr>
          <w:sz w:val="24"/>
          <w:szCs w:val="24"/>
        </w:rPr>
      </w:pPr>
      <w:r w:rsidRPr="00FE23FD">
        <w:rPr>
          <w:sz w:val="24"/>
          <w:szCs w:val="24"/>
        </w:rPr>
        <w:t>Mistrzostwa Polski Młodziczek i Młodzików do lat 15 w podnoszeniu ciężarów – organizator Lokalny Ośrodek Sportowy „LOS” w Nowym Dworze Mazowieckim</w:t>
      </w:r>
      <w:r w:rsidR="00973FE6">
        <w:rPr>
          <w:sz w:val="24"/>
          <w:szCs w:val="24"/>
        </w:rPr>
        <w:t>,</w:t>
      </w:r>
    </w:p>
    <w:p w14:paraId="65E641F0" w14:textId="5AFEAA32" w:rsidR="00FE23FD" w:rsidRPr="00FE23FD" w:rsidRDefault="00FE23FD" w:rsidP="00AE4C9C">
      <w:pPr>
        <w:numPr>
          <w:ilvl w:val="0"/>
          <w:numId w:val="78"/>
        </w:numPr>
        <w:spacing w:after="0" w:line="360" w:lineRule="auto"/>
        <w:ind w:hanging="720"/>
        <w:jc w:val="left"/>
        <w:rPr>
          <w:sz w:val="24"/>
          <w:szCs w:val="24"/>
        </w:rPr>
      </w:pPr>
      <w:r w:rsidRPr="00FE23FD">
        <w:rPr>
          <w:sz w:val="24"/>
          <w:szCs w:val="24"/>
        </w:rPr>
        <w:t>XVIII Czosnowski Rajd Rowerowy – organizator Stowarzyszenie MOC Młodzieżowa Organizacja Czosnowska</w:t>
      </w:r>
      <w:r w:rsidR="00973FE6">
        <w:rPr>
          <w:sz w:val="24"/>
          <w:szCs w:val="24"/>
        </w:rPr>
        <w:t>,</w:t>
      </w:r>
    </w:p>
    <w:p w14:paraId="4D7C86E7" w14:textId="41135441" w:rsidR="00FE23FD" w:rsidRPr="00FE23FD" w:rsidRDefault="00FE23FD" w:rsidP="00AE4C9C">
      <w:pPr>
        <w:numPr>
          <w:ilvl w:val="0"/>
          <w:numId w:val="78"/>
        </w:numPr>
        <w:spacing w:after="0" w:line="360" w:lineRule="auto"/>
        <w:ind w:hanging="720"/>
        <w:jc w:val="left"/>
        <w:rPr>
          <w:sz w:val="24"/>
          <w:szCs w:val="24"/>
        </w:rPr>
      </w:pPr>
      <w:r w:rsidRPr="00FE23FD">
        <w:rPr>
          <w:sz w:val="24"/>
          <w:szCs w:val="24"/>
        </w:rPr>
        <w:t>VI Nasielski Bieg Terenowy – organizator Stowarzyszenie Nasielsk Baszta Team</w:t>
      </w:r>
      <w:r w:rsidR="00973FE6">
        <w:rPr>
          <w:sz w:val="24"/>
          <w:szCs w:val="24"/>
        </w:rPr>
        <w:t>,</w:t>
      </w:r>
    </w:p>
    <w:p w14:paraId="3D502947" w14:textId="1D940760" w:rsidR="00FE23FD" w:rsidRPr="00FE23FD" w:rsidRDefault="00FE23FD" w:rsidP="00AE4C9C">
      <w:pPr>
        <w:numPr>
          <w:ilvl w:val="0"/>
          <w:numId w:val="78"/>
        </w:numPr>
        <w:spacing w:after="0" w:line="360" w:lineRule="auto"/>
        <w:ind w:hanging="720"/>
        <w:jc w:val="left"/>
        <w:rPr>
          <w:sz w:val="24"/>
          <w:szCs w:val="24"/>
        </w:rPr>
      </w:pPr>
      <w:r w:rsidRPr="00FE23FD">
        <w:rPr>
          <w:sz w:val="24"/>
          <w:szCs w:val="24"/>
        </w:rPr>
        <w:t>Mistrzostwa Województwa Mazowieckiego Strażaków w Tenisie Stołowym - Mistrzostwa Województwa Mazowieckiego Strażaków w Tenisie Stołowym</w:t>
      </w:r>
      <w:r w:rsidR="00973FE6">
        <w:rPr>
          <w:sz w:val="24"/>
          <w:szCs w:val="24"/>
        </w:rPr>
        <w:t>,</w:t>
      </w:r>
    </w:p>
    <w:p w14:paraId="474C6F12" w14:textId="52EBA579" w:rsidR="00FE23FD" w:rsidRPr="00FE23FD" w:rsidRDefault="00FE23FD" w:rsidP="00AE4C9C">
      <w:pPr>
        <w:numPr>
          <w:ilvl w:val="0"/>
          <w:numId w:val="78"/>
        </w:numPr>
        <w:spacing w:after="0" w:line="360" w:lineRule="auto"/>
        <w:ind w:hanging="720"/>
        <w:jc w:val="left"/>
        <w:rPr>
          <w:sz w:val="24"/>
          <w:szCs w:val="24"/>
        </w:rPr>
      </w:pPr>
      <w:r w:rsidRPr="00FE23FD">
        <w:rPr>
          <w:sz w:val="24"/>
          <w:szCs w:val="24"/>
        </w:rPr>
        <w:t xml:space="preserve">Bieg Świętego Jerzego – organizator Stowarzyszenie Stajnia </w:t>
      </w:r>
      <w:proofErr w:type="spellStart"/>
      <w:r w:rsidRPr="00FE23FD">
        <w:rPr>
          <w:sz w:val="24"/>
          <w:szCs w:val="24"/>
        </w:rPr>
        <w:t>Zarembowo</w:t>
      </w:r>
      <w:proofErr w:type="spellEnd"/>
      <w:r w:rsidR="00973FE6">
        <w:rPr>
          <w:sz w:val="24"/>
          <w:szCs w:val="24"/>
        </w:rPr>
        <w:t>,</w:t>
      </w:r>
    </w:p>
    <w:p w14:paraId="5A4DDD0E" w14:textId="3537E441" w:rsidR="00FE23FD" w:rsidRPr="00FE23FD" w:rsidRDefault="00FE23FD" w:rsidP="00AE4C9C">
      <w:pPr>
        <w:numPr>
          <w:ilvl w:val="0"/>
          <w:numId w:val="78"/>
        </w:numPr>
        <w:spacing w:after="0" w:line="360" w:lineRule="auto"/>
        <w:ind w:hanging="720"/>
        <w:jc w:val="left"/>
        <w:rPr>
          <w:sz w:val="24"/>
          <w:szCs w:val="24"/>
        </w:rPr>
      </w:pPr>
      <w:r w:rsidRPr="00FE23FD">
        <w:rPr>
          <w:sz w:val="24"/>
          <w:szCs w:val="24"/>
        </w:rPr>
        <w:t>Piąteczka dla każdego – VIII edycja – organizator Rozbiegamy Nowy Dwór Mazowiecki</w:t>
      </w:r>
      <w:r w:rsidR="00973FE6">
        <w:rPr>
          <w:sz w:val="24"/>
          <w:szCs w:val="24"/>
        </w:rPr>
        <w:t>.</w:t>
      </w:r>
    </w:p>
    <w:p w14:paraId="782641EB" w14:textId="77777777" w:rsidR="00FE23FD" w:rsidRPr="00FE23FD" w:rsidRDefault="00FE23FD" w:rsidP="00FE23FD">
      <w:pPr>
        <w:spacing w:after="0" w:line="360" w:lineRule="auto"/>
        <w:jc w:val="left"/>
        <w:rPr>
          <w:sz w:val="24"/>
          <w:szCs w:val="24"/>
        </w:rPr>
      </w:pPr>
      <w:r w:rsidRPr="00FE23FD">
        <w:rPr>
          <w:sz w:val="24"/>
          <w:szCs w:val="24"/>
        </w:rPr>
        <w:t>Ponadto, w ramach współpracy z podmiotami pozarządowymi na podstawie art. 19 a ustawy z dnia 24 kwietnia 2003 r. o działalności pożytku publicznego i o wolontariacie realizowano poniżej ujęte zadania publiczne:</w:t>
      </w:r>
    </w:p>
    <w:p w14:paraId="6EBBBA6C" w14:textId="77777777" w:rsidR="00FE23FD" w:rsidRPr="00FE23FD" w:rsidRDefault="00FE23FD" w:rsidP="00AE4C9C">
      <w:pPr>
        <w:numPr>
          <w:ilvl w:val="0"/>
          <w:numId w:val="79"/>
        </w:numPr>
        <w:spacing w:after="0" w:line="360" w:lineRule="auto"/>
        <w:ind w:hanging="720"/>
        <w:jc w:val="left"/>
        <w:rPr>
          <w:sz w:val="24"/>
          <w:szCs w:val="24"/>
        </w:rPr>
      </w:pPr>
      <w:r w:rsidRPr="00FE23FD">
        <w:rPr>
          <w:sz w:val="24"/>
          <w:szCs w:val="24"/>
        </w:rPr>
        <w:t>Sport łączy i usprawnia - UKS "Południe" Czosnów,</w:t>
      </w:r>
    </w:p>
    <w:p w14:paraId="32EBAA5C" w14:textId="77777777" w:rsidR="00FE23FD" w:rsidRPr="00FE23FD" w:rsidRDefault="00FE23FD" w:rsidP="00AE4C9C">
      <w:pPr>
        <w:numPr>
          <w:ilvl w:val="0"/>
          <w:numId w:val="54"/>
        </w:numPr>
        <w:spacing w:after="0" w:line="360" w:lineRule="auto"/>
        <w:ind w:hanging="720"/>
        <w:jc w:val="left"/>
        <w:rPr>
          <w:sz w:val="24"/>
          <w:szCs w:val="24"/>
        </w:rPr>
      </w:pPr>
      <w:r w:rsidRPr="00FE23FD">
        <w:rPr>
          <w:sz w:val="24"/>
          <w:szCs w:val="24"/>
        </w:rPr>
        <w:t xml:space="preserve">Zajęcia sportowe w KS WKRA Cieksyn </w:t>
      </w:r>
    </w:p>
    <w:p w14:paraId="1B013DDB" w14:textId="349A975C" w:rsidR="00FE23FD" w:rsidRDefault="00FE23FD" w:rsidP="00FE23FD">
      <w:pPr>
        <w:spacing w:after="0" w:line="360" w:lineRule="auto"/>
        <w:jc w:val="left"/>
        <w:rPr>
          <w:sz w:val="24"/>
          <w:szCs w:val="24"/>
        </w:rPr>
      </w:pPr>
      <w:r w:rsidRPr="00FE23FD">
        <w:rPr>
          <w:sz w:val="24"/>
          <w:szCs w:val="24"/>
        </w:rPr>
        <w:t>Zorganizowano również kolejną edycję Powiatowego Samorządowego Spływu Kajakowego, w którym nieodpłatnie udział wzięli mieszkańcy powiatu nowodworskiego.</w:t>
      </w:r>
    </w:p>
    <w:p w14:paraId="2333DC44" w14:textId="77777777" w:rsidR="002E24F4" w:rsidRPr="00A84851" w:rsidRDefault="002E24F4" w:rsidP="00864F5C">
      <w:pPr>
        <w:spacing w:after="0" w:line="360" w:lineRule="auto"/>
        <w:jc w:val="left"/>
        <w:rPr>
          <w:b/>
          <w:sz w:val="24"/>
          <w:szCs w:val="24"/>
        </w:rPr>
      </w:pPr>
      <w:r w:rsidRPr="00A84851">
        <w:rPr>
          <w:b/>
          <w:sz w:val="24"/>
          <w:szCs w:val="24"/>
        </w:rPr>
        <w:t>Sport szkolny</w:t>
      </w:r>
    </w:p>
    <w:p w14:paraId="5E4C8F09" w14:textId="77777777" w:rsidR="00A84851" w:rsidRPr="00A84851" w:rsidRDefault="00A84851" w:rsidP="00A84851">
      <w:pPr>
        <w:spacing w:after="0" w:line="360" w:lineRule="auto"/>
        <w:jc w:val="left"/>
        <w:rPr>
          <w:sz w:val="24"/>
          <w:szCs w:val="24"/>
        </w:rPr>
      </w:pPr>
      <w:r w:rsidRPr="00A84851">
        <w:rPr>
          <w:sz w:val="24"/>
          <w:szCs w:val="24"/>
        </w:rPr>
        <w:t xml:space="preserve">Międzyszkolne zawody sportowe stanowią integralną część systemu współzawodnictwa sportowego dzieci i młodzieży. W ramach Licealiady zorganizowano w roku 2024 następujące zawody: </w:t>
      </w:r>
    </w:p>
    <w:p w14:paraId="3A182C54" w14:textId="4A0DD00E" w:rsidR="00A84851" w:rsidRPr="0084464D" w:rsidRDefault="00A84851" w:rsidP="00973FE6">
      <w:pPr>
        <w:pStyle w:val="Akapitzlist"/>
        <w:numPr>
          <w:ilvl w:val="3"/>
          <w:numId w:val="135"/>
        </w:numPr>
        <w:spacing w:after="0" w:line="360" w:lineRule="auto"/>
        <w:ind w:left="426" w:hanging="426"/>
        <w:jc w:val="left"/>
        <w:rPr>
          <w:sz w:val="24"/>
          <w:szCs w:val="24"/>
        </w:rPr>
      </w:pPr>
      <w:r w:rsidRPr="0084464D">
        <w:rPr>
          <w:sz w:val="24"/>
          <w:szCs w:val="24"/>
        </w:rPr>
        <w:t xml:space="preserve">Powiatowy turniej </w:t>
      </w:r>
      <w:r>
        <w:rPr>
          <w:sz w:val="24"/>
          <w:szCs w:val="24"/>
        </w:rPr>
        <w:t>siatkówki plażowej dziewcząt i chłopców</w:t>
      </w:r>
      <w:r w:rsidRPr="0084464D">
        <w:rPr>
          <w:sz w:val="24"/>
          <w:szCs w:val="24"/>
        </w:rPr>
        <w:t>;</w:t>
      </w:r>
    </w:p>
    <w:p w14:paraId="4C69671C" w14:textId="0EF37777" w:rsidR="00A84851" w:rsidRPr="00F733D7" w:rsidRDefault="00A84851" w:rsidP="00973FE6">
      <w:pPr>
        <w:pStyle w:val="Akapitzlist"/>
        <w:numPr>
          <w:ilvl w:val="3"/>
          <w:numId w:val="135"/>
        </w:numPr>
        <w:spacing w:after="0" w:line="360" w:lineRule="auto"/>
        <w:ind w:left="426" w:hanging="426"/>
        <w:jc w:val="left"/>
        <w:rPr>
          <w:sz w:val="24"/>
          <w:szCs w:val="24"/>
        </w:rPr>
      </w:pPr>
      <w:r w:rsidRPr="00F733D7">
        <w:rPr>
          <w:sz w:val="24"/>
          <w:szCs w:val="24"/>
        </w:rPr>
        <w:t>Powiatowy Turniej halowej piłki nożnej dziewcząt;</w:t>
      </w:r>
    </w:p>
    <w:p w14:paraId="02A579CA" w14:textId="2D3ACF06" w:rsidR="00A84851" w:rsidRPr="00F733D7" w:rsidRDefault="00A84851" w:rsidP="00973FE6">
      <w:pPr>
        <w:pStyle w:val="Akapitzlist"/>
        <w:numPr>
          <w:ilvl w:val="3"/>
          <w:numId w:val="135"/>
        </w:numPr>
        <w:spacing w:after="0" w:line="360" w:lineRule="auto"/>
        <w:ind w:left="426" w:hanging="426"/>
        <w:jc w:val="left"/>
        <w:rPr>
          <w:sz w:val="24"/>
          <w:szCs w:val="24"/>
        </w:rPr>
      </w:pPr>
      <w:r w:rsidRPr="00F733D7">
        <w:rPr>
          <w:sz w:val="24"/>
          <w:szCs w:val="24"/>
        </w:rPr>
        <w:t>Powiatowy Turniej tenisa stołowego;</w:t>
      </w:r>
    </w:p>
    <w:p w14:paraId="213DDAFB" w14:textId="6EBC4C1E" w:rsidR="00A84851" w:rsidRPr="0084464D" w:rsidRDefault="00A84851" w:rsidP="00973FE6">
      <w:pPr>
        <w:pStyle w:val="Akapitzlist"/>
        <w:numPr>
          <w:ilvl w:val="3"/>
          <w:numId w:val="135"/>
        </w:numPr>
        <w:spacing w:after="0" w:line="360" w:lineRule="auto"/>
        <w:ind w:left="426" w:hanging="426"/>
        <w:jc w:val="left"/>
        <w:rPr>
          <w:sz w:val="24"/>
          <w:szCs w:val="24"/>
        </w:rPr>
      </w:pPr>
      <w:r w:rsidRPr="00F733D7">
        <w:rPr>
          <w:sz w:val="24"/>
          <w:szCs w:val="24"/>
        </w:rPr>
        <w:t xml:space="preserve">Powiatowy turniej halowej </w:t>
      </w:r>
      <w:r w:rsidRPr="0084464D">
        <w:rPr>
          <w:sz w:val="24"/>
          <w:szCs w:val="24"/>
        </w:rPr>
        <w:t>piłki nożnej chłopców</w:t>
      </w:r>
      <w:r>
        <w:rPr>
          <w:sz w:val="24"/>
          <w:szCs w:val="24"/>
        </w:rPr>
        <w:t xml:space="preserve"> (luty, listopad)</w:t>
      </w:r>
      <w:r w:rsidRPr="0084464D">
        <w:rPr>
          <w:sz w:val="24"/>
          <w:szCs w:val="24"/>
        </w:rPr>
        <w:t>;</w:t>
      </w:r>
    </w:p>
    <w:p w14:paraId="5D06832F" w14:textId="54084C7A" w:rsidR="00A84851" w:rsidRDefault="00A84851" w:rsidP="00973FE6">
      <w:pPr>
        <w:pStyle w:val="Akapitzlist"/>
        <w:numPr>
          <w:ilvl w:val="3"/>
          <w:numId w:val="135"/>
        </w:numPr>
        <w:spacing w:after="0" w:line="360" w:lineRule="auto"/>
        <w:ind w:left="426" w:hanging="426"/>
        <w:jc w:val="left"/>
        <w:rPr>
          <w:sz w:val="24"/>
          <w:szCs w:val="24"/>
        </w:rPr>
      </w:pPr>
      <w:r w:rsidRPr="0084464D">
        <w:rPr>
          <w:sz w:val="24"/>
          <w:szCs w:val="24"/>
        </w:rPr>
        <w:t>Powiatowy turniej szachowy</w:t>
      </w:r>
      <w:r>
        <w:rPr>
          <w:sz w:val="24"/>
          <w:szCs w:val="24"/>
        </w:rPr>
        <w:t xml:space="preserve"> (kwiecień, listopad)</w:t>
      </w:r>
      <w:r w:rsidRPr="0084464D">
        <w:rPr>
          <w:sz w:val="24"/>
          <w:szCs w:val="24"/>
        </w:rPr>
        <w:t>.</w:t>
      </w:r>
    </w:p>
    <w:p w14:paraId="7EDE4618" w14:textId="581BBF97" w:rsidR="00A84851" w:rsidRPr="00A84851" w:rsidRDefault="00A84851" w:rsidP="00973FE6">
      <w:pPr>
        <w:spacing w:after="0" w:line="360" w:lineRule="auto"/>
        <w:jc w:val="left"/>
        <w:rPr>
          <w:sz w:val="24"/>
          <w:szCs w:val="24"/>
        </w:rPr>
      </w:pPr>
      <w:r w:rsidRPr="00A84851">
        <w:rPr>
          <w:sz w:val="24"/>
          <w:szCs w:val="24"/>
        </w:rPr>
        <w:t xml:space="preserve">W ramach organizacji zawodów, powiat nowodworski zapewnia na każde zawody na szczeblu powiatowym zabezpieczenie medyczne, obsługę sędziowską, puchary i medale oraz </w:t>
      </w:r>
      <w:r w:rsidRPr="00A84851">
        <w:rPr>
          <w:sz w:val="24"/>
          <w:szCs w:val="24"/>
        </w:rPr>
        <w:lastRenderedPageBreak/>
        <w:t>dyplomy dla szkół. Ponadto zapewniamy transport dla reprezentacji szkół z powiatu nowodworskiego na zawody międzypowiatowe lub okręgowe. Na podstawie klasyfikacji końcowej zostaną przyznane dla 3 najlepszych szkół nagrody rzeczowe w postaci sprzętu sportowego zgodnie z</w:t>
      </w:r>
      <w:r w:rsidR="00D14EB6">
        <w:rPr>
          <w:sz w:val="24"/>
          <w:szCs w:val="24"/>
        </w:rPr>
        <w:t> </w:t>
      </w:r>
      <w:r w:rsidRPr="00A84851">
        <w:rPr>
          <w:sz w:val="24"/>
          <w:szCs w:val="24"/>
        </w:rPr>
        <w:t>regulaminem konkursu „Nowodworscy Mistrzowie Sportu” za rok szkolny 2024/2025.</w:t>
      </w:r>
    </w:p>
    <w:p w14:paraId="3033FEC1" w14:textId="77777777" w:rsidR="00A84851" w:rsidRPr="00A84851" w:rsidRDefault="00A84851" w:rsidP="00973FE6">
      <w:pPr>
        <w:spacing w:line="360" w:lineRule="auto"/>
        <w:jc w:val="left"/>
        <w:rPr>
          <w:sz w:val="24"/>
          <w:szCs w:val="24"/>
        </w:rPr>
      </w:pPr>
      <w:r w:rsidRPr="00A84851">
        <w:rPr>
          <w:sz w:val="24"/>
          <w:szCs w:val="24"/>
        </w:rPr>
        <w:t>Wspieranie rozwoju sportu przez Powiat:</w:t>
      </w:r>
    </w:p>
    <w:p w14:paraId="55C10BA7" w14:textId="31061F8B" w:rsidR="00A84851" w:rsidRPr="002C60CA" w:rsidRDefault="00A84851" w:rsidP="00973FE6">
      <w:pPr>
        <w:pStyle w:val="Akapitzlist"/>
        <w:numPr>
          <w:ilvl w:val="0"/>
          <w:numId w:val="100"/>
        </w:numPr>
        <w:spacing w:after="0" w:line="360" w:lineRule="auto"/>
        <w:ind w:left="709"/>
        <w:jc w:val="left"/>
        <w:rPr>
          <w:sz w:val="24"/>
          <w:szCs w:val="24"/>
        </w:rPr>
      </w:pPr>
      <w:r w:rsidRPr="002C60CA">
        <w:rPr>
          <w:sz w:val="24"/>
          <w:szCs w:val="24"/>
        </w:rPr>
        <w:t>sposób działania Powiatu w zakresie wspierania klubów sportowych reguluje uchwała nr XLIII/287/2018 Rady Powiatu Nowodworskiego z dnia 27 września 2018 r. w</w:t>
      </w:r>
      <w:r w:rsidR="00973FE6">
        <w:rPr>
          <w:sz w:val="24"/>
          <w:szCs w:val="24"/>
        </w:rPr>
        <w:t> </w:t>
      </w:r>
      <w:r w:rsidRPr="002C60CA">
        <w:rPr>
          <w:sz w:val="24"/>
          <w:szCs w:val="24"/>
        </w:rPr>
        <w:t>sprawie określenia warunków i trybu finansowania rozwoju sportu w Powiecie Nowodworskim.</w:t>
      </w:r>
    </w:p>
    <w:p w14:paraId="69E8E1D4" w14:textId="67B33329" w:rsidR="00A84851" w:rsidRPr="002C60CA" w:rsidRDefault="00A84851" w:rsidP="00973FE6">
      <w:pPr>
        <w:pStyle w:val="Akapitzlist"/>
        <w:numPr>
          <w:ilvl w:val="0"/>
          <w:numId w:val="100"/>
        </w:numPr>
        <w:spacing w:line="360" w:lineRule="auto"/>
        <w:ind w:left="709"/>
        <w:jc w:val="left"/>
        <w:rPr>
          <w:sz w:val="24"/>
          <w:szCs w:val="24"/>
        </w:rPr>
      </w:pPr>
      <w:r>
        <w:rPr>
          <w:sz w:val="24"/>
          <w:szCs w:val="24"/>
        </w:rPr>
        <w:t>Na rok 2024 zostały złożone 2 wnioski o udzielenie dotacji, ale nie spełniły wymagań formalno-prawnych. Do 30.09.</w:t>
      </w:r>
      <w:r w:rsidRPr="002C60CA">
        <w:rPr>
          <w:sz w:val="24"/>
          <w:szCs w:val="24"/>
        </w:rPr>
        <w:t>202</w:t>
      </w:r>
      <w:r>
        <w:rPr>
          <w:sz w:val="24"/>
          <w:szCs w:val="24"/>
        </w:rPr>
        <w:t>4</w:t>
      </w:r>
      <w:r w:rsidRPr="002C60CA">
        <w:rPr>
          <w:sz w:val="24"/>
          <w:szCs w:val="24"/>
        </w:rPr>
        <w:t xml:space="preserve"> r. </w:t>
      </w:r>
      <w:r>
        <w:rPr>
          <w:sz w:val="24"/>
          <w:szCs w:val="24"/>
        </w:rPr>
        <w:t>5 klubów sportowych złożyło wnioski o</w:t>
      </w:r>
      <w:r w:rsidR="00D14EB6">
        <w:rPr>
          <w:sz w:val="24"/>
          <w:szCs w:val="24"/>
        </w:rPr>
        <w:t> </w:t>
      </w:r>
      <w:r>
        <w:rPr>
          <w:sz w:val="24"/>
          <w:szCs w:val="24"/>
        </w:rPr>
        <w:t>przyznanie dotacji na rok 2025r. Wszystkie spełniły wymogi formalne i otrzymały wsparcie na realizacje zadań statutowych w 2025r.</w:t>
      </w:r>
    </w:p>
    <w:p w14:paraId="262C6BE4" w14:textId="77777777" w:rsidR="00A84851" w:rsidRPr="002C60CA" w:rsidRDefault="00A84851" w:rsidP="00973FE6">
      <w:pPr>
        <w:pStyle w:val="Akapitzlist"/>
        <w:numPr>
          <w:ilvl w:val="0"/>
          <w:numId w:val="100"/>
        </w:numPr>
        <w:spacing w:after="0" w:line="360" w:lineRule="auto"/>
        <w:ind w:left="709"/>
        <w:jc w:val="left"/>
        <w:rPr>
          <w:sz w:val="24"/>
          <w:szCs w:val="24"/>
        </w:rPr>
      </w:pPr>
      <w:r w:rsidRPr="002C60CA">
        <w:rPr>
          <w:sz w:val="24"/>
          <w:szCs w:val="24"/>
        </w:rPr>
        <w:t xml:space="preserve">Stypendia sportowe: </w:t>
      </w:r>
    </w:p>
    <w:p w14:paraId="1133D68F" w14:textId="77777777" w:rsidR="00A84851" w:rsidRPr="002C60CA" w:rsidRDefault="00A84851" w:rsidP="00973FE6">
      <w:pPr>
        <w:pStyle w:val="Akapitzlist"/>
        <w:spacing w:after="0" w:line="360" w:lineRule="auto"/>
        <w:ind w:left="709"/>
        <w:jc w:val="left"/>
        <w:rPr>
          <w:sz w:val="24"/>
          <w:szCs w:val="24"/>
        </w:rPr>
      </w:pPr>
      <w:r w:rsidRPr="002C60CA">
        <w:rPr>
          <w:sz w:val="24"/>
          <w:szCs w:val="24"/>
        </w:rPr>
        <w:t>w 202</w:t>
      </w:r>
      <w:r>
        <w:rPr>
          <w:sz w:val="24"/>
          <w:szCs w:val="24"/>
        </w:rPr>
        <w:t>4</w:t>
      </w:r>
      <w:r w:rsidRPr="002C60CA">
        <w:rPr>
          <w:sz w:val="24"/>
          <w:szCs w:val="24"/>
        </w:rPr>
        <w:t xml:space="preserve"> r. przyznano stypendia sportowe dla </w:t>
      </w:r>
      <w:r>
        <w:rPr>
          <w:sz w:val="24"/>
          <w:szCs w:val="24"/>
        </w:rPr>
        <w:t>2</w:t>
      </w:r>
      <w:r w:rsidRPr="002C60CA">
        <w:rPr>
          <w:sz w:val="24"/>
          <w:szCs w:val="24"/>
        </w:rPr>
        <w:t xml:space="preserve"> uczniów szkół ponadpodstawowych, dla których organem prowadzącym jest </w:t>
      </w:r>
      <w:r>
        <w:rPr>
          <w:sz w:val="24"/>
          <w:szCs w:val="24"/>
        </w:rPr>
        <w:t>P</w:t>
      </w:r>
      <w:r w:rsidRPr="002C60CA">
        <w:rPr>
          <w:sz w:val="24"/>
          <w:szCs w:val="24"/>
        </w:rPr>
        <w:t xml:space="preserve">owiat </w:t>
      </w:r>
      <w:r>
        <w:rPr>
          <w:sz w:val="24"/>
          <w:szCs w:val="24"/>
        </w:rPr>
        <w:t>N</w:t>
      </w:r>
      <w:r w:rsidRPr="002C60CA">
        <w:rPr>
          <w:sz w:val="24"/>
          <w:szCs w:val="24"/>
        </w:rPr>
        <w:t xml:space="preserve">owodworski. </w:t>
      </w:r>
    </w:p>
    <w:p w14:paraId="3EF06227" w14:textId="09707FB6" w:rsidR="00DB2C14" w:rsidRDefault="009A363E" w:rsidP="00973FE6">
      <w:pPr>
        <w:spacing w:after="0" w:line="360" w:lineRule="auto"/>
        <w:jc w:val="left"/>
        <w:rPr>
          <w:sz w:val="24"/>
          <w:szCs w:val="24"/>
        </w:rPr>
      </w:pPr>
      <w:r>
        <w:br w:type="page"/>
      </w:r>
    </w:p>
    <w:p w14:paraId="26F25227" w14:textId="77777777" w:rsidR="00DB2C14" w:rsidRPr="00001114" w:rsidRDefault="009A363E" w:rsidP="00AE4C9C">
      <w:pPr>
        <w:pStyle w:val="Nagwek2"/>
        <w:numPr>
          <w:ilvl w:val="0"/>
          <w:numId w:val="31"/>
        </w:numPr>
        <w:ind w:left="426" w:hanging="426"/>
        <w:rPr>
          <w:b w:val="0"/>
        </w:rPr>
      </w:pPr>
      <w:bookmarkStart w:id="16" w:name="_Toc198124204"/>
      <w:r w:rsidRPr="00001114">
        <w:lastRenderedPageBreak/>
        <w:t>Geodezja, kartografia i kataster.</w:t>
      </w:r>
      <w:bookmarkEnd w:id="16"/>
    </w:p>
    <w:p w14:paraId="39466FCB" w14:textId="77777777" w:rsidR="00DB2C14" w:rsidRDefault="009A363E">
      <w:pPr>
        <w:spacing w:before="120" w:after="120" w:line="360" w:lineRule="auto"/>
        <w:jc w:val="left"/>
        <w:rPr>
          <w:b/>
          <w:sz w:val="24"/>
          <w:szCs w:val="24"/>
        </w:rPr>
      </w:pPr>
      <w:r>
        <w:rPr>
          <w:b/>
          <w:sz w:val="24"/>
          <w:szCs w:val="24"/>
        </w:rPr>
        <w:t>Jednostki organizacyjne powiatu/komórki organizacyjne w jednostkach realizujące zadanie:</w:t>
      </w:r>
      <w:r>
        <w:t xml:space="preserve"> </w:t>
      </w:r>
      <w:r>
        <w:rPr>
          <w:b/>
          <w:sz w:val="24"/>
          <w:szCs w:val="24"/>
        </w:rPr>
        <w:t>Wydział Geodezji i Gospodarki Nieruchomościami: Zespół ds. Ewidencji Gruntów, Powiatowy Ośrodek Dokumentacji Geodezyjnej i Kartograficznej, Zespół ds. Ewidencji Gruntów Filia w Nasielsku</w:t>
      </w:r>
    </w:p>
    <w:p w14:paraId="231D1EF4" w14:textId="77777777" w:rsidR="00DE4780" w:rsidRPr="00534831" w:rsidRDefault="00DE4780" w:rsidP="00DE4780">
      <w:pPr>
        <w:spacing w:after="160" w:line="360" w:lineRule="auto"/>
        <w:jc w:val="left"/>
        <w:rPr>
          <w:rFonts w:asciiTheme="minorHAnsi" w:eastAsiaTheme="minorHAnsi" w:hAnsiTheme="minorHAnsi" w:cstheme="minorHAnsi"/>
          <w:sz w:val="24"/>
          <w:szCs w:val="24"/>
          <w:lang w:eastAsia="en-US"/>
        </w:rPr>
      </w:pPr>
      <w:r w:rsidRPr="00534831">
        <w:rPr>
          <w:rFonts w:asciiTheme="minorHAnsi" w:eastAsiaTheme="minorHAnsi" w:hAnsiTheme="minorHAnsi" w:cstheme="minorHAnsi"/>
          <w:sz w:val="24"/>
          <w:szCs w:val="24"/>
          <w:lang w:eastAsia="en-US"/>
        </w:rPr>
        <w:t>Prace wykonane w 2024 roku:</w:t>
      </w:r>
    </w:p>
    <w:p w14:paraId="2F393B0D" w14:textId="4ABE989F" w:rsidR="00DE4780" w:rsidRPr="00DE4780" w:rsidRDefault="00DE4780" w:rsidP="00AE4C9C">
      <w:pPr>
        <w:numPr>
          <w:ilvl w:val="0"/>
          <w:numId w:val="56"/>
        </w:numPr>
        <w:spacing w:after="0" w:line="360" w:lineRule="auto"/>
        <w:jc w:val="left"/>
        <w:rPr>
          <w:sz w:val="24"/>
          <w:szCs w:val="24"/>
        </w:rPr>
      </w:pPr>
      <w:r w:rsidRPr="00DE4780">
        <w:rPr>
          <w:sz w:val="24"/>
          <w:szCs w:val="24"/>
        </w:rPr>
        <w:t xml:space="preserve">Modernizacja szczegółowej poziomej osnowy geodezyjnej na obszarze gminy </w:t>
      </w:r>
      <w:r>
        <w:rPr>
          <w:sz w:val="24"/>
          <w:szCs w:val="24"/>
        </w:rPr>
        <w:t>C</w:t>
      </w:r>
      <w:r w:rsidRPr="00DE4780">
        <w:rPr>
          <w:sz w:val="24"/>
          <w:szCs w:val="24"/>
        </w:rPr>
        <w:t>zosnów wraz z aktualizacją bazy danych szczegółowych osnów geodezyjnych – przegląd – 1057 punktów</w:t>
      </w:r>
      <w:r w:rsidR="00534831">
        <w:rPr>
          <w:sz w:val="24"/>
          <w:szCs w:val="24"/>
        </w:rPr>
        <w:t>.</w:t>
      </w:r>
    </w:p>
    <w:p w14:paraId="7A5A3FB7" w14:textId="2181B033" w:rsidR="00DE4780" w:rsidRPr="00DE4780" w:rsidRDefault="00DE4780" w:rsidP="00AE4C9C">
      <w:pPr>
        <w:numPr>
          <w:ilvl w:val="0"/>
          <w:numId w:val="56"/>
        </w:numPr>
        <w:spacing w:after="0" w:line="360" w:lineRule="auto"/>
        <w:jc w:val="left"/>
        <w:rPr>
          <w:sz w:val="24"/>
          <w:szCs w:val="24"/>
        </w:rPr>
      </w:pPr>
      <w:r w:rsidRPr="00DE4780">
        <w:rPr>
          <w:sz w:val="24"/>
          <w:szCs w:val="24"/>
        </w:rPr>
        <w:t>„Aktualizacja, uzupełnienie danych ewidencyjnych dotyczących punktów granicznych działek ewidencyjnych dla obszaru Miasta Nowy Dwór Mazowiecki, Miasta Nasielsk oraz Miasta Zakroczym, na podstawie danych państwowego zasobu geodezyjnego i</w:t>
      </w:r>
      <w:r w:rsidR="00D14EB6">
        <w:rPr>
          <w:sz w:val="24"/>
          <w:szCs w:val="24"/>
        </w:rPr>
        <w:t> </w:t>
      </w:r>
      <w:r w:rsidRPr="00DE4780">
        <w:rPr>
          <w:sz w:val="24"/>
          <w:szCs w:val="24"/>
        </w:rPr>
        <w:t>kartograficznego do obowiązujących przepisów prawa”</w:t>
      </w:r>
      <w:r>
        <w:rPr>
          <w:sz w:val="24"/>
          <w:szCs w:val="24"/>
        </w:rPr>
        <w:t>:</w:t>
      </w:r>
    </w:p>
    <w:p w14:paraId="734B4C02" w14:textId="5D978BEB" w:rsidR="00DE4780" w:rsidRPr="00DE4780" w:rsidRDefault="00DE4780" w:rsidP="00AE4C9C">
      <w:pPr>
        <w:pStyle w:val="Akapitzlist"/>
        <w:numPr>
          <w:ilvl w:val="0"/>
          <w:numId w:val="95"/>
        </w:numPr>
        <w:spacing w:after="0" w:line="360" w:lineRule="auto"/>
        <w:jc w:val="left"/>
        <w:rPr>
          <w:b/>
          <w:bCs/>
          <w:sz w:val="24"/>
          <w:szCs w:val="24"/>
        </w:rPr>
      </w:pPr>
      <w:r w:rsidRPr="00DE4780">
        <w:rPr>
          <w:b/>
          <w:bCs/>
          <w:sz w:val="24"/>
          <w:szCs w:val="24"/>
        </w:rPr>
        <w:t>141401_1 Nowy Dwór Mazowiecki</w:t>
      </w:r>
    </w:p>
    <w:p w14:paraId="2AAFE4BC" w14:textId="474A527D" w:rsidR="00DE4780" w:rsidRPr="00DE4780" w:rsidRDefault="00DE4780" w:rsidP="00AE4C9C">
      <w:pPr>
        <w:numPr>
          <w:ilvl w:val="0"/>
          <w:numId w:val="93"/>
        </w:numPr>
        <w:spacing w:after="0" w:line="360" w:lineRule="auto"/>
        <w:jc w:val="left"/>
        <w:rPr>
          <w:sz w:val="24"/>
          <w:szCs w:val="24"/>
        </w:rPr>
      </w:pPr>
      <w:r w:rsidRPr="00DE4780">
        <w:rPr>
          <w:sz w:val="24"/>
          <w:szCs w:val="24"/>
        </w:rPr>
        <w:t>Liczba działek podlegających opracowaniu — ok. 11666;</w:t>
      </w:r>
    </w:p>
    <w:p w14:paraId="38E6CB73" w14:textId="094B7282" w:rsidR="00DE4780" w:rsidRPr="00DE4780" w:rsidRDefault="00DE4780" w:rsidP="00AE4C9C">
      <w:pPr>
        <w:numPr>
          <w:ilvl w:val="0"/>
          <w:numId w:val="93"/>
        </w:numPr>
        <w:spacing w:after="0" w:line="360" w:lineRule="auto"/>
        <w:jc w:val="left"/>
        <w:rPr>
          <w:sz w:val="24"/>
          <w:szCs w:val="24"/>
        </w:rPr>
      </w:pPr>
      <w:r w:rsidRPr="00DE4780">
        <w:rPr>
          <w:sz w:val="24"/>
          <w:szCs w:val="24"/>
        </w:rPr>
        <w:t>Liczba punktów granicznych podlegających opracowaniu — ok. 33581;</w:t>
      </w:r>
    </w:p>
    <w:p w14:paraId="0917DBBD" w14:textId="2E74AAB0" w:rsidR="00DE4780" w:rsidRPr="00DE4780" w:rsidRDefault="00DE4780" w:rsidP="00AE4C9C">
      <w:pPr>
        <w:numPr>
          <w:ilvl w:val="0"/>
          <w:numId w:val="93"/>
        </w:numPr>
        <w:spacing w:after="0" w:line="360" w:lineRule="auto"/>
        <w:jc w:val="left"/>
        <w:rPr>
          <w:sz w:val="24"/>
          <w:szCs w:val="24"/>
        </w:rPr>
      </w:pPr>
      <w:r w:rsidRPr="00DE4780">
        <w:rPr>
          <w:sz w:val="24"/>
          <w:szCs w:val="24"/>
        </w:rPr>
        <w:t>Liczba operatów technicznych z obszaru jednostki ewidencyjnej — ok. 2000</w:t>
      </w:r>
      <w:r w:rsidR="00534831">
        <w:rPr>
          <w:sz w:val="24"/>
          <w:szCs w:val="24"/>
        </w:rPr>
        <w:t>.</w:t>
      </w:r>
    </w:p>
    <w:p w14:paraId="735596C8" w14:textId="77777777" w:rsidR="00DE4780" w:rsidRPr="00DE4780" w:rsidRDefault="00DE4780" w:rsidP="00AE4C9C">
      <w:pPr>
        <w:pStyle w:val="Akapitzlist"/>
        <w:numPr>
          <w:ilvl w:val="0"/>
          <w:numId w:val="95"/>
        </w:numPr>
        <w:spacing w:after="0" w:line="360" w:lineRule="auto"/>
        <w:jc w:val="left"/>
        <w:rPr>
          <w:b/>
          <w:bCs/>
          <w:sz w:val="24"/>
          <w:szCs w:val="24"/>
        </w:rPr>
      </w:pPr>
      <w:r w:rsidRPr="00DE4780">
        <w:rPr>
          <w:b/>
          <w:bCs/>
          <w:sz w:val="24"/>
          <w:szCs w:val="24"/>
        </w:rPr>
        <w:t>141404_4 Miasto Nasielsk</w:t>
      </w:r>
    </w:p>
    <w:p w14:paraId="35866E8B" w14:textId="603FCC8C" w:rsidR="00DE4780" w:rsidRPr="00DE4780" w:rsidRDefault="00DE4780" w:rsidP="00AE4C9C">
      <w:pPr>
        <w:numPr>
          <w:ilvl w:val="0"/>
          <w:numId w:val="94"/>
        </w:numPr>
        <w:spacing w:after="0" w:line="360" w:lineRule="auto"/>
        <w:jc w:val="left"/>
        <w:rPr>
          <w:sz w:val="24"/>
          <w:szCs w:val="24"/>
        </w:rPr>
      </w:pPr>
      <w:r w:rsidRPr="00DE4780">
        <w:rPr>
          <w:sz w:val="24"/>
          <w:szCs w:val="24"/>
        </w:rPr>
        <w:t>Liczba działek podlegających opracowaniu — ok. 5217;</w:t>
      </w:r>
    </w:p>
    <w:p w14:paraId="014B95F4" w14:textId="60319FEF" w:rsidR="00DE4780" w:rsidRPr="00DE4780" w:rsidRDefault="00DE4780" w:rsidP="00AE4C9C">
      <w:pPr>
        <w:numPr>
          <w:ilvl w:val="0"/>
          <w:numId w:val="94"/>
        </w:numPr>
        <w:spacing w:after="0" w:line="360" w:lineRule="auto"/>
        <w:jc w:val="left"/>
        <w:rPr>
          <w:sz w:val="24"/>
          <w:szCs w:val="24"/>
        </w:rPr>
      </w:pPr>
      <w:r w:rsidRPr="00DE4780">
        <w:rPr>
          <w:sz w:val="24"/>
          <w:szCs w:val="24"/>
        </w:rPr>
        <w:t>Liczba punktów granicznych podlegających opracowaniu — ok. 15164;</w:t>
      </w:r>
    </w:p>
    <w:p w14:paraId="4BC461BF" w14:textId="005499D4" w:rsidR="00DE4780" w:rsidRPr="00DE4780" w:rsidRDefault="00DE4780" w:rsidP="00AE4C9C">
      <w:pPr>
        <w:numPr>
          <w:ilvl w:val="0"/>
          <w:numId w:val="94"/>
        </w:numPr>
        <w:spacing w:after="0" w:line="360" w:lineRule="auto"/>
        <w:jc w:val="left"/>
        <w:rPr>
          <w:sz w:val="24"/>
          <w:szCs w:val="24"/>
        </w:rPr>
      </w:pPr>
      <w:r w:rsidRPr="00DE4780">
        <w:rPr>
          <w:sz w:val="24"/>
          <w:szCs w:val="24"/>
        </w:rPr>
        <w:t>Liczba operatów technicznych z obszaru jednostki ewidencyjnej — ok. 1500</w:t>
      </w:r>
      <w:r w:rsidR="00534831">
        <w:rPr>
          <w:sz w:val="24"/>
          <w:szCs w:val="24"/>
        </w:rPr>
        <w:t>.</w:t>
      </w:r>
    </w:p>
    <w:p w14:paraId="47E6A764" w14:textId="77777777" w:rsidR="00DE4780" w:rsidRPr="00DE4780" w:rsidRDefault="00DE4780" w:rsidP="00AE4C9C">
      <w:pPr>
        <w:pStyle w:val="Akapitzlist"/>
        <w:numPr>
          <w:ilvl w:val="0"/>
          <w:numId w:val="95"/>
        </w:numPr>
        <w:spacing w:after="0" w:line="360" w:lineRule="auto"/>
        <w:jc w:val="left"/>
        <w:rPr>
          <w:b/>
          <w:bCs/>
          <w:sz w:val="24"/>
          <w:szCs w:val="24"/>
        </w:rPr>
      </w:pPr>
      <w:r w:rsidRPr="00DE4780">
        <w:rPr>
          <w:b/>
          <w:bCs/>
          <w:sz w:val="24"/>
          <w:szCs w:val="24"/>
        </w:rPr>
        <w:t>141406_4 Miasto Zakroczym</w:t>
      </w:r>
    </w:p>
    <w:p w14:paraId="76B085CF" w14:textId="31581D75" w:rsidR="00DE4780" w:rsidRPr="00DE4780" w:rsidRDefault="00DE4780" w:rsidP="00AE4C9C">
      <w:pPr>
        <w:numPr>
          <w:ilvl w:val="0"/>
          <w:numId w:val="96"/>
        </w:numPr>
        <w:spacing w:after="0" w:line="360" w:lineRule="auto"/>
        <w:jc w:val="left"/>
        <w:rPr>
          <w:sz w:val="24"/>
          <w:szCs w:val="24"/>
        </w:rPr>
      </w:pPr>
      <w:r w:rsidRPr="00DE4780">
        <w:rPr>
          <w:sz w:val="24"/>
          <w:szCs w:val="24"/>
        </w:rPr>
        <w:t>Liczba działek podlegających opracowaniu — ok. 3505;</w:t>
      </w:r>
    </w:p>
    <w:p w14:paraId="6D0A5846" w14:textId="671C1712" w:rsidR="00DE4780" w:rsidRPr="00DE4780" w:rsidRDefault="00DE4780" w:rsidP="00AE4C9C">
      <w:pPr>
        <w:numPr>
          <w:ilvl w:val="0"/>
          <w:numId w:val="96"/>
        </w:numPr>
        <w:spacing w:after="0" w:line="360" w:lineRule="auto"/>
        <w:jc w:val="left"/>
        <w:rPr>
          <w:sz w:val="24"/>
          <w:szCs w:val="24"/>
        </w:rPr>
      </w:pPr>
      <w:r w:rsidRPr="00DE4780">
        <w:rPr>
          <w:sz w:val="24"/>
          <w:szCs w:val="24"/>
        </w:rPr>
        <w:t>Liczba punktów granicznych podlegających opracowaniu — ok. 17057;</w:t>
      </w:r>
    </w:p>
    <w:p w14:paraId="40E95BDB" w14:textId="19CBC354" w:rsidR="00DE4780" w:rsidRPr="00DE4780" w:rsidRDefault="00DE4780" w:rsidP="00AE4C9C">
      <w:pPr>
        <w:numPr>
          <w:ilvl w:val="0"/>
          <w:numId w:val="96"/>
        </w:numPr>
        <w:spacing w:after="0" w:line="360" w:lineRule="auto"/>
        <w:jc w:val="left"/>
        <w:rPr>
          <w:sz w:val="24"/>
          <w:szCs w:val="24"/>
        </w:rPr>
      </w:pPr>
      <w:r w:rsidRPr="00DE4780">
        <w:rPr>
          <w:sz w:val="24"/>
          <w:szCs w:val="24"/>
        </w:rPr>
        <w:t>Liczba operatów technicznych z obszaru jednostki ewidencyjnej — ok. 1000.</w:t>
      </w:r>
    </w:p>
    <w:p w14:paraId="683D188D" w14:textId="77777777" w:rsidR="00DE4780" w:rsidRPr="00DE4780" w:rsidRDefault="00DE4780" w:rsidP="00AE4C9C">
      <w:pPr>
        <w:numPr>
          <w:ilvl w:val="0"/>
          <w:numId w:val="56"/>
        </w:numPr>
        <w:spacing w:after="0" w:line="360" w:lineRule="auto"/>
        <w:jc w:val="left"/>
        <w:rPr>
          <w:sz w:val="24"/>
          <w:szCs w:val="24"/>
        </w:rPr>
      </w:pPr>
      <w:r w:rsidRPr="00DE4780">
        <w:rPr>
          <w:sz w:val="24"/>
          <w:szCs w:val="24"/>
        </w:rPr>
        <w:t>Usługi serwisowe dla oprogramowania służącego utrzymaniu Geoportalu Powiatu Nowodworskiego.</w:t>
      </w:r>
    </w:p>
    <w:p w14:paraId="2AB96022" w14:textId="77777777" w:rsidR="00DE4780" w:rsidRPr="00DE4780" w:rsidRDefault="00DE4780" w:rsidP="00AE4C9C">
      <w:pPr>
        <w:numPr>
          <w:ilvl w:val="0"/>
          <w:numId w:val="56"/>
        </w:numPr>
        <w:spacing w:after="0" w:line="360" w:lineRule="auto"/>
        <w:jc w:val="left"/>
        <w:rPr>
          <w:sz w:val="24"/>
          <w:szCs w:val="24"/>
        </w:rPr>
      </w:pPr>
      <w:r w:rsidRPr="00DE4780">
        <w:rPr>
          <w:sz w:val="24"/>
          <w:szCs w:val="24"/>
        </w:rPr>
        <w:t xml:space="preserve">Wykonanie usługi w zakresie utrzymania i opieki autorskiej nad serwisem internetowym ePowiat dostępnym pod adresem </w:t>
      </w:r>
      <w:hyperlink r:id="rId10" w:history="1">
        <w:r w:rsidRPr="00DE4780">
          <w:rPr>
            <w:sz w:val="24"/>
            <w:szCs w:val="24"/>
          </w:rPr>
          <w:t>http://wnd.e-mapa.net</w:t>
        </w:r>
      </w:hyperlink>
      <w:r w:rsidRPr="00DE4780">
        <w:rPr>
          <w:sz w:val="24"/>
          <w:szCs w:val="24"/>
        </w:rPr>
        <w:t xml:space="preserve"> </w:t>
      </w:r>
    </w:p>
    <w:p w14:paraId="24A9C322" w14:textId="77777777" w:rsidR="00DE4780" w:rsidRPr="00DE4780" w:rsidRDefault="00DE4780" w:rsidP="00DE4780">
      <w:pPr>
        <w:spacing w:after="0" w:line="360" w:lineRule="auto"/>
        <w:ind w:left="720"/>
        <w:jc w:val="left"/>
        <w:rPr>
          <w:sz w:val="24"/>
          <w:szCs w:val="24"/>
        </w:rPr>
      </w:pPr>
      <w:r w:rsidRPr="00DE4780">
        <w:rPr>
          <w:sz w:val="24"/>
          <w:szCs w:val="24"/>
        </w:rPr>
        <w:t>na okres od dnia 01.05.2024r. do dnia 30.04.2025r., obejmującej:</w:t>
      </w:r>
    </w:p>
    <w:p w14:paraId="1FAFAD78" w14:textId="6C799374" w:rsidR="00DE4780" w:rsidRPr="00534831" w:rsidRDefault="00DE4780" w:rsidP="00534831">
      <w:pPr>
        <w:pStyle w:val="Akapitzlist"/>
        <w:numPr>
          <w:ilvl w:val="0"/>
          <w:numId w:val="136"/>
        </w:numPr>
        <w:spacing w:after="0" w:line="360" w:lineRule="auto"/>
        <w:jc w:val="left"/>
        <w:rPr>
          <w:sz w:val="24"/>
          <w:szCs w:val="24"/>
        </w:rPr>
      </w:pPr>
      <w:r w:rsidRPr="00534831">
        <w:rPr>
          <w:sz w:val="24"/>
          <w:szCs w:val="24"/>
        </w:rPr>
        <w:lastRenderedPageBreak/>
        <w:t>utrzymanie serwisu na dedykowanym serwerze Wykonawcy,</w:t>
      </w:r>
    </w:p>
    <w:p w14:paraId="319E9E53" w14:textId="74E76779" w:rsidR="00DE4780" w:rsidRPr="00534831" w:rsidRDefault="00DE4780" w:rsidP="00534831">
      <w:pPr>
        <w:pStyle w:val="Akapitzlist"/>
        <w:numPr>
          <w:ilvl w:val="0"/>
          <w:numId w:val="136"/>
        </w:numPr>
        <w:spacing w:after="0" w:line="360" w:lineRule="auto"/>
        <w:jc w:val="left"/>
        <w:rPr>
          <w:sz w:val="24"/>
          <w:szCs w:val="24"/>
        </w:rPr>
      </w:pPr>
      <w:r w:rsidRPr="00534831">
        <w:rPr>
          <w:sz w:val="24"/>
          <w:szCs w:val="24"/>
        </w:rPr>
        <w:t>zapewnienie ciągłości działania serwisu 24 godziny na dobę, 7 dni w tygodniu,</w:t>
      </w:r>
    </w:p>
    <w:p w14:paraId="2D2CA5CD" w14:textId="0F9FDE42" w:rsidR="00DE4780" w:rsidRPr="00534831" w:rsidRDefault="00DE4780" w:rsidP="00534831">
      <w:pPr>
        <w:pStyle w:val="Akapitzlist"/>
        <w:numPr>
          <w:ilvl w:val="0"/>
          <w:numId w:val="136"/>
        </w:numPr>
        <w:spacing w:after="0" w:line="360" w:lineRule="auto"/>
        <w:jc w:val="left"/>
        <w:rPr>
          <w:sz w:val="24"/>
          <w:szCs w:val="24"/>
        </w:rPr>
      </w:pPr>
      <w:r w:rsidRPr="00534831">
        <w:rPr>
          <w:sz w:val="24"/>
          <w:szCs w:val="24"/>
        </w:rPr>
        <w:t>telefoniczne konsultacje i wsparcie użytkowników.</w:t>
      </w:r>
    </w:p>
    <w:p w14:paraId="7AF3002C" w14:textId="20284A97" w:rsidR="00DE4780" w:rsidRPr="00DE4780" w:rsidRDefault="00DE4780" w:rsidP="00AE4C9C">
      <w:pPr>
        <w:numPr>
          <w:ilvl w:val="0"/>
          <w:numId w:val="56"/>
        </w:numPr>
        <w:spacing w:after="0" w:line="360" w:lineRule="auto"/>
        <w:jc w:val="left"/>
        <w:rPr>
          <w:sz w:val="24"/>
          <w:szCs w:val="24"/>
        </w:rPr>
      </w:pPr>
      <w:r w:rsidRPr="00DE4780">
        <w:rPr>
          <w:sz w:val="24"/>
          <w:szCs w:val="24"/>
        </w:rPr>
        <w:t>Wykonanie mapy zasadniczej dla obszaru około 1000 ha na terenie gminy Pomiechówek oraz miasta Zakroczym w powiecie nowodworskim.</w:t>
      </w:r>
    </w:p>
    <w:p w14:paraId="63A75680" w14:textId="45ECC4E2" w:rsidR="00DE4780" w:rsidRPr="00DE4780" w:rsidRDefault="00DE4780" w:rsidP="00AE4C9C">
      <w:pPr>
        <w:numPr>
          <w:ilvl w:val="0"/>
          <w:numId w:val="56"/>
        </w:numPr>
        <w:spacing w:after="0" w:line="360" w:lineRule="auto"/>
        <w:jc w:val="left"/>
        <w:rPr>
          <w:sz w:val="24"/>
          <w:szCs w:val="24"/>
        </w:rPr>
      </w:pPr>
      <w:r w:rsidRPr="00DE4780">
        <w:rPr>
          <w:sz w:val="24"/>
          <w:szCs w:val="24"/>
        </w:rPr>
        <w:t>Wykonywanie prac na potrzeby aktualizacji ewidencji gruntów i budynków. – 51 opracowań.</w:t>
      </w:r>
    </w:p>
    <w:p w14:paraId="71CCE028" w14:textId="4CA54C2E" w:rsidR="006944C0" w:rsidRPr="006944C0" w:rsidRDefault="005A4009" w:rsidP="006944C0">
      <w:pPr>
        <w:spacing w:after="0" w:line="360" w:lineRule="auto"/>
        <w:jc w:val="left"/>
        <w:rPr>
          <w:bCs/>
          <w:iCs/>
          <w:sz w:val="24"/>
          <w:szCs w:val="24"/>
        </w:rPr>
      </w:pPr>
      <w:r>
        <w:rPr>
          <w:sz w:val="24"/>
          <w:szCs w:val="24"/>
        </w:rPr>
        <w:t xml:space="preserve">Szczegółowy wykaz </w:t>
      </w:r>
      <w:r w:rsidR="006944C0" w:rsidRPr="006944C0">
        <w:rPr>
          <w:sz w:val="24"/>
          <w:szCs w:val="24"/>
        </w:rPr>
        <w:t>zrealizowany</w:t>
      </w:r>
      <w:r w:rsidR="006944C0">
        <w:rPr>
          <w:sz w:val="24"/>
          <w:szCs w:val="24"/>
        </w:rPr>
        <w:t>ch zadań oraz dane statystyczne</w:t>
      </w:r>
      <w:r w:rsidR="006944C0" w:rsidRPr="006944C0">
        <w:rPr>
          <w:sz w:val="24"/>
          <w:szCs w:val="24"/>
        </w:rPr>
        <w:t xml:space="preserve"> za 202</w:t>
      </w:r>
      <w:r w:rsidR="00910BAA">
        <w:rPr>
          <w:sz w:val="24"/>
          <w:szCs w:val="24"/>
        </w:rPr>
        <w:t>4</w:t>
      </w:r>
      <w:r w:rsidR="006944C0" w:rsidRPr="006944C0">
        <w:rPr>
          <w:sz w:val="24"/>
          <w:szCs w:val="24"/>
        </w:rPr>
        <w:t xml:space="preserve"> r.</w:t>
      </w:r>
      <w:r w:rsidR="000728D9">
        <w:rPr>
          <w:sz w:val="24"/>
          <w:szCs w:val="24"/>
        </w:rPr>
        <w:t xml:space="preserve"> </w:t>
      </w:r>
    </w:p>
    <w:tbl>
      <w:tblPr>
        <w:tblW w:w="9513" w:type="dxa"/>
        <w:tblInd w:w="5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70" w:type="dxa"/>
          <w:right w:w="70" w:type="dxa"/>
        </w:tblCellMar>
        <w:tblLook w:val="0680" w:firstRow="0" w:lastRow="0" w:firstColumn="1" w:lastColumn="0" w:noHBand="1" w:noVBand="1"/>
        <w:tblCaption w:val="wykaz zadań zrealizoswanych oraz dane statystyczne"/>
        <w:tblDescription w:val="tabela przedstawia szczegółowy wykaz zrealizowanych zadań oraz dane statystyczne za 2024 r. "/>
      </w:tblPr>
      <w:tblGrid>
        <w:gridCol w:w="3276"/>
        <w:gridCol w:w="269"/>
        <w:gridCol w:w="1905"/>
        <w:gridCol w:w="851"/>
        <w:gridCol w:w="802"/>
        <w:gridCol w:w="2410"/>
      </w:tblGrid>
      <w:tr w:rsidR="006944C0" w:rsidRPr="00CE1554" w14:paraId="4D1E79B8" w14:textId="77777777" w:rsidTr="00303C86">
        <w:trPr>
          <w:trHeight w:val="372"/>
        </w:trPr>
        <w:tc>
          <w:tcPr>
            <w:tcW w:w="5450" w:type="dxa"/>
            <w:gridSpan w:val="3"/>
            <w:shd w:val="clear" w:color="auto" w:fill="auto"/>
            <w:noWrap/>
            <w:vAlign w:val="center"/>
            <w:hideMark/>
          </w:tcPr>
          <w:p w14:paraId="7E6F3F12" w14:textId="77777777" w:rsidR="006944C0" w:rsidRPr="00534831" w:rsidRDefault="006944C0"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Nazwa powiatu</w:t>
            </w:r>
          </w:p>
        </w:tc>
        <w:tc>
          <w:tcPr>
            <w:tcW w:w="1653" w:type="dxa"/>
            <w:gridSpan w:val="2"/>
            <w:shd w:val="clear" w:color="auto" w:fill="auto"/>
            <w:vAlign w:val="center"/>
            <w:hideMark/>
          </w:tcPr>
          <w:p w14:paraId="0CD39BF7"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1</w:t>
            </w:r>
          </w:p>
        </w:tc>
        <w:tc>
          <w:tcPr>
            <w:tcW w:w="2410" w:type="dxa"/>
            <w:shd w:val="clear" w:color="auto" w:fill="auto"/>
            <w:noWrap/>
            <w:vAlign w:val="center"/>
            <w:hideMark/>
          </w:tcPr>
          <w:p w14:paraId="2D13011D" w14:textId="77777777" w:rsidR="006944C0" w:rsidRPr="00534831" w:rsidRDefault="006944C0"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nowodworski</w:t>
            </w:r>
          </w:p>
        </w:tc>
      </w:tr>
      <w:tr w:rsidR="006944C0" w:rsidRPr="00CE1554" w14:paraId="0263DA70" w14:textId="77777777" w:rsidTr="00303C86">
        <w:trPr>
          <w:trHeight w:val="372"/>
        </w:trPr>
        <w:tc>
          <w:tcPr>
            <w:tcW w:w="5450" w:type="dxa"/>
            <w:gridSpan w:val="3"/>
            <w:shd w:val="clear" w:color="auto" w:fill="auto"/>
            <w:noWrap/>
            <w:vAlign w:val="center"/>
            <w:hideMark/>
          </w:tcPr>
          <w:p w14:paraId="25306CED" w14:textId="77777777" w:rsidR="006944C0" w:rsidRPr="00534831" w:rsidRDefault="006944C0"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TERYT powiatu</w:t>
            </w:r>
          </w:p>
        </w:tc>
        <w:tc>
          <w:tcPr>
            <w:tcW w:w="1653" w:type="dxa"/>
            <w:gridSpan w:val="2"/>
            <w:shd w:val="clear" w:color="auto" w:fill="auto"/>
            <w:vAlign w:val="center"/>
            <w:hideMark/>
          </w:tcPr>
          <w:p w14:paraId="4DCF74D9"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2</w:t>
            </w:r>
          </w:p>
        </w:tc>
        <w:tc>
          <w:tcPr>
            <w:tcW w:w="2410" w:type="dxa"/>
            <w:shd w:val="clear" w:color="auto" w:fill="auto"/>
            <w:noWrap/>
            <w:vAlign w:val="center"/>
            <w:hideMark/>
          </w:tcPr>
          <w:p w14:paraId="2AC27DE1" w14:textId="77777777" w:rsidR="006944C0" w:rsidRPr="00534831" w:rsidRDefault="006944C0"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1414</w:t>
            </w:r>
          </w:p>
        </w:tc>
      </w:tr>
      <w:tr w:rsidR="006944C0" w:rsidRPr="00CE1554" w14:paraId="4F9A7DAA" w14:textId="77777777" w:rsidTr="00303C86">
        <w:trPr>
          <w:trHeight w:val="372"/>
        </w:trPr>
        <w:tc>
          <w:tcPr>
            <w:tcW w:w="5450" w:type="dxa"/>
            <w:gridSpan w:val="3"/>
            <w:shd w:val="clear" w:color="auto" w:fill="auto"/>
            <w:noWrap/>
            <w:vAlign w:val="center"/>
            <w:hideMark/>
          </w:tcPr>
          <w:p w14:paraId="4BBFA8EB" w14:textId="77777777" w:rsidR="006944C0" w:rsidRPr="00534831" w:rsidRDefault="006944C0"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Powierzchnia ewidencyjna</w:t>
            </w:r>
          </w:p>
        </w:tc>
        <w:tc>
          <w:tcPr>
            <w:tcW w:w="851" w:type="dxa"/>
            <w:shd w:val="clear" w:color="auto" w:fill="auto"/>
            <w:noWrap/>
            <w:vAlign w:val="center"/>
            <w:hideMark/>
          </w:tcPr>
          <w:p w14:paraId="12C01BFD"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ha</w:t>
            </w:r>
          </w:p>
        </w:tc>
        <w:tc>
          <w:tcPr>
            <w:tcW w:w="802" w:type="dxa"/>
            <w:shd w:val="clear" w:color="auto" w:fill="auto"/>
            <w:vAlign w:val="center"/>
            <w:hideMark/>
          </w:tcPr>
          <w:p w14:paraId="6EFE7081"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3</w:t>
            </w:r>
          </w:p>
        </w:tc>
        <w:tc>
          <w:tcPr>
            <w:tcW w:w="2410" w:type="dxa"/>
            <w:shd w:val="clear" w:color="auto" w:fill="auto"/>
            <w:noWrap/>
            <w:vAlign w:val="center"/>
            <w:hideMark/>
          </w:tcPr>
          <w:p w14:paraId="322EFC86" w14:textId="77777777" w:rsidR="006944C0" w:rsidRPr="00534831" w:rsidRDefault="006944C0"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69481,00</w:t>
            </w:r>
          </w:p>
        </w:tc>
      </w:tr>
      <w:tr w:rsidR="006944C0" w:rsidRPr="00CE1554" w14:paraId="5BCF51F7" w14:textId="77777777" w:rsidTr="00303C86">
        <w:trPr>
          <w:trHeight w:val="402"/>
        </w:trPr>
        <w:tc>
          <w:tcPr>
            <w:tcW w:w="5450" w:type="dxa"/>
            <w:gridSpan w:val="3"/>
            <w:shd w:val="clear" w:color="auto" w:fill="auto"/>
            <w:noWrap/>
            <w:vAlign w:val="center"/>
            <w:hideMark/>
          </w:tcPr>
          <w:p w14:paraId="74D3CC8E" w14:textId="77777777" w:rsidR="006944C0" w:rsidRPr="00534831" w:rsidRDefault="006944C0"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Liczba jednostek ewidencyjnych</w:t>
            </w:r>
          </w:p>
        </w:tc>
        <w:tc>
          <w:tcPr>
            <w:tcW w:w="851" w:type="dxa"/>
            <w:shd w:val="clear" w:color="auto" w:fill="auto"/>
            <w:noWrap/>
            <w:vAlign w:val="center"/>
            <w:hideMark/>
          </w:tcPr>
          <w:p w14:paraId="7C5B4FB4"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szt.</w:t>
            </w:r>
          </w:p>
        </w:tc>
        <w:tc>
          <w:tcPr>
            <w:tcW w:w="802" w:type="dxa"/>
            <w:shd w:val="clear" w:color="auto" w:fill="auto"/>
            <w:vAlign w:val="center"/>
            <w:hideMark/>
          </w:tcPr>
          <w:p w14:paraId="560DB0CA"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4</w:t>
            </w:r>
          </w:p>
        </w:tc>
        <w:tc>
          <w:tcPr>
            <w:tcW w:w="2410" w:type="dxa"/>
            <w:shd w:val="clear" w:color="auto" w:fill="auto"/>
            <w:vAlign w:val="center"/>
            <w:hideMark/>
          </w:tcPr>
          <w:p w14:paraId="66440DB9" w14:textId="77777777" w:rsidR="006944C0" w:rsidRPr="00534831" w:rsidRDefault="006944C0"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8</w:t>
            </w:r>
          </w:p>
        </w:tc>
      </w:tr>
      <w:tr w:rsidR="006944C0" w:rsidRPr="00CE1554" w14:paraId="2BD7B198" w14:textId="77777777" w:rsidTr="00303C86">
        <w:trPr>
          <w:trHeight w:val="402"/>
        </w:trPr>
        <w:tc>
          <w:tcPr>
            <w:tcW w:w="5450" w:type="dxa"/>
            <w:gridSpan w:val="3"/>
            <w:shd w:val="clear" w:color="auto" w:fill="auto"/>
            <w:noWrap/>
            <w:vAlign w:val="center"/>
            <w:hideMark/>
          </w:tcPr>
          <w:p w14:paraId="3B884FD1" w14:textId="77777777" w:rsidR="006944C0" w:rsidRPr="00534831" w:rsidRDefault="006944C0"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Liczba obrębów ewidencyjnych</w:t>
            </w:r>
          </w:p>
        </w:tc>
        <w:tc>
          <w:tcPr>
            <w:tcW w:w="851" w:type="dxa"/>
            <w:shd w:val="clear" w:color="auto" w:fill="auto"/>
            <w:noWrap/>
            <w:vAlign w:val="center"/>
            <w:hideMark/>
          </w:tcPr>
          <w:p w14:paraId="776ACBA8"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szt.</w:t>
            </w:r>
          </w:p>
        </w:tc>
        <w:tc>
          <w:tcPr>
            <w:tcW w:w="802" w:type="dxa"/>
            <w:shd w:val="clear" w:color="auto" w:fill="auto"/>
            <w:vAlign w:val="center"/>
            <w:hideMark/>
          </w:tcPr>
          <w:p w14:paraId="5713D7DA"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5</w:t>
            </w:r>
          </w:p>
        </w:tc>
        <w:tc>
          <w:tcPr>
            <w:tcW w:w="2410" w:type="dxa"/>
            <w:shd w:val="clear" w:color="auto" w:fill="auto"/>
            <w:vAlign w:val="center"/>
            <w:hideMark/>
          </w:tcPr>
          <w:p w14:paraId="2F4CAEB9" w14:textId="77777777" w:rsidR="006944C0" w:rsidRPr="00534831" w:rsidRDefault="006944C0"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264</w:t>
            </w:r>
          </w:p>
        </w:tc>
      </w:tr>
      <w:tr w:rsidR="006944C0" w:rsidRPr="00CE1554" w14:paraId="18E8F746" w14:textId="77777777" w:rsidTr="00303C86">
        <w:trPr>
          <w:trHeight w:val="402"/>
        </w:trPr>
        <w:tc>
          <w:tcPr>
            <w:tcW w:w="5450" w:type="dxa"/>
            <w:gridSpan w:val="3"/>
            <w:shd w:val="clear" w:color="auto" w:fill="auto"/>
            <w:noWrap/>
            <w:vAlign w:val="center"/>
            <w:hideMark/>
          </w:tcPr>
          <w:p w14:paraId="0CC4EB83" w14:textId="77777777" w:rsidR="006944C0" w:rsidRPr="00534831" w:rsidRDefault="006944C0"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Liczba jednostek rejestrowych gruntów</w:t>
            </w:r>
          </w:p>
        </w:tc>
        <w:tc>
          <w:tcPr>
            <w:tcW w:w="851" w:type="dxa"/>
            <w:shd w:val="clear" w:color="auto" w:fill="auto"/>
            <w:noWrap/>
            <w:vAlign w:val="center"/>
            <w:hideMark/>
          </w:tcPr>
          <w:p w14:paraId="798BCB84"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szt.</w:t>
            </w:r>
          </w:p>
        </w:tc>
        <w:tc>
          <w:tcPr>
            <w:tcW w:w="802" w:type="dxa"/>
            <w:shd w:val="clear" w:color="auto" w:fill="auto"/>
            <w:vAlign w:val="center"/>
            <w:hideMark/>
          </w:tcPr>
          <w:p w14:paraId="030B795F"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6</w:t>
            </w:r>
          </w:p>
        </w:tc>
        <w:tc>
          <w:tcPr>
            <w:tcW w:w="2410" w:type="dxa"/>
            <w:shd w:val="clear" w:color="auto" w:fill="auto"/>
            <w:vAlign w:val="center"/>
            <w:hideMark/>
          </w:tcPr>
          <w:p w14:paraId="6A3BF312" w14:textId="22F642FD" w:rsidR="006944C0" w:rsidRPr="00534831" w:rsidRDefault="006944C0"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42</w:t>
            </w:r>
            <w:r w:rsidR="001D6A4C" w:rsidRPr="00534831">
              <w:rPr>
                <w:rFonts w:asciiTheme="minorHAnsi" w:eastAsia="Times New Roman" w:hAnsiTheme="minorHAnsi" w:cstheme="minorHAnsi"/>
                <w:sz w:val="24"/>
                <w:szCs w:val="24"/>
              </w:rPr>
              <w:t>718</w:t>
            </w:r>
          </w:p>
        </w:tc>
      </w:tr>
      <w:tr w:rsidR="006944C0" w:rsidRPr="00CE1554" w14:paraId="1F4A5846" w14:textId="77777777" w:rsidTr="00303C86">
        <w:trPr>
          <w:trHeight w:val="402"/>
        </w:trPr>
        <w:tc>
          <w:tcPr>
            <w:tcW w:w="5450" w:type="dxa"/>
            <w:gridSpan w:val="3"/>
            <w:shd w:val="clear" w:color="auto" w:fill="auto"/>
            <w:noWrap/>
            <w:vAlign w:val="center"/>
            <w:hideMark/>
          </w:tcPr>
          <w:p w14:paraId="3C62FAF7" w14:textId="77777777" w:rsidR="006944C0" w:rsidRPr="00534831" w:rsidRDefault="006944C0"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Liczba jednostek rejestrowych budynków</w:t>
            </w:r>
          </w:p>
        </w:tc>
        <w:tc>
          <w:tcPr>
            <w:tcW w:w="851" w:type="dxa"/>
            <w:shd w:val="clear" w:color="auto" w:fill="auto"/>
            <w:noWrap/>
            <w:vAlign w:val="center"/>
            <w:hideMark/>
          </w:tcPr>
          <w:p w14:paraId="3C42BAF6"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szt.</w:t>
            </w:r>
          </w:p>
        </w:tc>
        <w:tc>
          <w:tcPr>
            <w:tcW w:w="802" w:type="dxa"/>
            <w:shd w:val="clear" w:color="auto" w:fill="auto"/>
            <w:vAlign w:val="center"/>
            <w:hideMark/>
          </w:tcPr>
          <w:p w14:paraId="670B320D"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7</w:t>
            </w:r>
          </w:p>
        </w:tc>
        <w:tc>
          <w:tcPr>
            <w:tcW w:w="2410" w:type="dxa"/>
            <w:shd w:val="clear" w:color="auto" w:fill="auto"/>
            <w:vAlign w:val="center"/>
            <w:hideMark/>
          </w:tcPr>
          <w:p w14:paraId="338C0FE3" w14:textId="5BCCFAD6" w:rsidR="006944C0" w:rsidRPr="00534831" w:rsidRDefault="006944C0"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10</w:t>
            </w:r>
            <w:r w:rsidR="001D6A4C" w:rsidRPr="00534831">
              <w:rPr>
                <w:rFonts w:asciiTheme="minorHAnsi" w:eastAsia="Times New Roman" w:hAnsiTheme="minorHAnsi" w:cstheme="minorHAnsi"/>
                <w:sz w:val="24"/>
                <w:szCs w:val="24"/>
              </w:rPr>
              <w:t>30</w:t>
            </w:r>
          </w:p>
        </w:tc>
      </w:tr>
      <w:tr w:rsidR="006944C0" w:rsidRPr="00CE1554" w14:paraId="4A7AECCD" w14:textId="77777777" w:rsidTr="00303C86">
        <w:trPr>
          <w:trHeight w:val="402"/>
        </w:trPr>
        <w:tc>
          <w:tcPr>
            <w:tcW w:w="5450" w:type="dxa"/>
            <w:gridSpan w:val="3"/>
            <w:shd w:val="clear" w:color="auto" w:fill="auto"/>
            <w:noWrap/>
            <w:vAlign w:val="center"/>
            <w:hideMark/>
          </w:tcPr>
          <w:p w14:paraId="022942FC" w14:textId="77777777" w:rsidR="006944C0" w:rsidRPr="00534831" w:rsidRDefault="006944C0"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Liczba jednostek rejestrowych lokali</w:t>
            </w:r>
          </w:p>
        </w:tc>
        <w:tc>
          <w:tcPr>
            <w:tcW w:w="851" w:type="dxa"/>
            <w:shd w:val="clear" w:color="auto" w:fill="auto"/>
            <w:noWrap/>
            <w:vAlign w:val="center"/>
            <w:hideMark/>
          </w:tcPr>
          <w:p w14:paraId="03FB70F4"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szt.</w:t>
            </w:r>
          </w:p>
        </w:tc>
        <w:tc>
          <w:tcPr>
            <w:tcW w:w="802" w:type="dxa"/>
            <w:shd w:val="clear" w:color="auto" w:fill="auto"/>
            <w:vAlign w:val="center"/>
            <w:hideMark/>
          </w:tcPr>
          <w:p w14:paraId="6028E4FB"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8</w:t>
            </w:r>
          </w:p>
        </w:tc>
        <w:tc>
          <w:tcPr>
            <w:tcW w:w="2410" w:type="dxa"/>
            <w:shd w:val="clear" w:color="auto" w:fill="auto"/>
            <w:vAlign w:val="center"/>
            <w:hideMark/>
          </w:tcPr>
          <w:p w14:paraId="1BE565B1" w14:textId="71323779" w:rsidR="006944C0" w:rsidRPr="00534831" w:rsidRDefault="001D6A4C"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11188</w:t>
            </w:r>
          </w:p>
        </w:tc>
      </w:tr>
      <w:tr w:rsidR="006944C0" w:rsidRPr="00CE1554" w14:paraId="529C81B6" w14:textId="77777777" w:rsidTr="00303C86">
        <w:trPr>
          <w:trHeight w:val="372"/>
        </w:trPr>
        <w:tc>
          <w:tcPr>
            <w:tcW w:w="5450" w:type="dxa"/>
            <w:gridSpan w:val="3"/>
            <w:shd w:val="clear" w:color="auto" w:fill="auto"/>
            <w:noWrap/>
            <w:vAlign w:val="center"/>
            <w:hideMark/>
          </w:tcPr>
          <w:p w14:paraId="68DB4279" w14:textId="77777777" w:rsidR="006944C0" w:rsidRPr="00534831" w:rsidRDefault="006944C0"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Liczba działek ewidencyjnych</w:t>
            </w:r>
          </w:p>
        </w:tc>
        <w:tc>
          <w:tcPr>
            <w:tcW w:w="851" w:type="dxa"/>
            <w:shd w:val="clear" w:color="auto" w:fill="auto"/>
            <w:noWrap/>
            <w:vAlign w:val="center"/>
            <w:hideMark/>
          </w:tcPr>
          <w:p w14:paraId="3E91F92B"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szt.</w:t>
            </w:r>
          </w:p>
        </w:tc>
        <w:tc>
          <w:tcPr>
            <w:tcW w:w="802" w:type="dxa"/>
            <w:shd w:val="clear" w:color="auto" w:fill="auto"/>
            <w:vAlign w:val="center"/>
            <w:hideMark/>
          </w:tcPr>
          <w:p w14:paraId="0110BEF7"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9</w:t>
            </w:r>
          </w:p>
        </w:tc>
        <w:tc>
          <w:tcPr>
            <w:tcW w:w="2410" w:type="dxa"/>
            <w:shd w:val="clear" w:color="auto" w:fill="auto"/>
            <w:vAlign w:val="center"/>
            <w:hideMark/>
          </w:tcPr>
          <w:p w14:paraId="7A7AC31F" w14:textId="1FDD96EB" w:rsidR="006944C0" w:rsidRPr="00534831" w:rsidRDefault="006944C0"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9</w:t>
            </w:r>
            <w:r w:rsidR="001D6A4C" w:rsidRPr="00534831">
              <w:rPr>
                <w:rFonts w:asciiTheme="minorHAnsi" w:eastAsia="Times New Roman" w:hAnsiTheme="minorHAnsi" w:cstheme="minorHAnsi"/>
                <w:sz w:val="24"/>
                <w:szCs w:val="24"/>
              </w:rPr>
              <w:t>8122</w:t>
            </w:r>
          </w:p>
        </w:tc>
      </w:tr>
      <w:tr w:rsidR="006944C0" w:rsidRPr="00CE1554" w14:paraId="62DD44D1" w14:textId="77777777" w:rsidTr="00303C86">
        <w:trPr>
          <w:trHeight w:val="402"/>
        </w:trPr>
        <w:tc>
          <w:tcPr>
            <w:tcW w:w="5450" w:type="dxa"/>
            <w:gridSpan w:val="3"/>
            <w:shd w:val="clear" w:color="auto" w:fill="auto"/>
            <w:vAlign w:val="center"/>
            <w:hideMark/>
          </w:tcPr>
          <w:p w14:paraId="5928F576" w14:textId="77777777" w:rsidR="006944C0" w:rsidRPr="00534831" w:rsidRDefault="006944C0" w:rsidP="00534831">
            <w:pPr>
              <w:spacing w:after="0"/>
              <w:jc w:val="left"/>
              <w:rPr>
                <w:rFonts w:asciiTheme="minorHAnsi" w:eastAsia="Times New Roman" w:hAnsiTheme="minorHAnsi" w:cstheme="minorHAnsi"/>
                <w:color w:val="000000"/>
                <w:sz w:val="24"/>
                <w:szCs w:val="24"/>
              </w:rPr>
            </w:pPr>
            <w:r w:rsidRPr="00534831">
              <w:rPr>
                <w:rFonts w:asciiTheme="minorHAnsi" w:eastAsia="Times New Roman" w:hAnsiTheme="minorHAnsi" w:cstheme="minorHAnsi"/>
                <w:color w:val="000000"/>
                <w:sz w:val="24"/>
                <w:szCs w:val="24"/>
              </w:rPr>
              <w:t>Liczba działek ewidencyjnych, dla których baza danych zawiera numeryczny opis granic</w:t>
            </w:r>
          </w:p>
        </w:tc>
        <w:tc>
          <w:tcPr>
            <w:tcW w:w="851" w:type="dxa"/>
            <w:shd w:val="clear" w:color="auto" w:fill="auto"/>
            <w:vAlign w:val="center"/>
            <w:hideMark/>
          </w:tcPr>
          <w:p w14:paraId="135DA19D"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szt.</w:t>
            </w:r>
          </w:p>
        </w:tc>
        <w:tc>
          <w:tcPr>
            <w:tcW w:w="802" w:type="dxa"/>
            <w:shd w:val="clear" w:color="auto" w:fill="auto"/>
            <w:vAlign w:val="center"/>
            <w:hideMark/>
          </w:tcPr>
          <w:p w14:paraId="0A0DAD2D"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10</w:t>
            </w:r>
          </w:p>
        </w:tc>
        <w:tc>
          <w:tcPr>
            <w:tcW w:w="2410" w:type="dxa"/>
            <w:shd w:val="clear" w:color="auto" w:fill="auto"/>
            <w:vAlign w:val="center"/>
            <w:hideMark/>
          </w:tcPr>
          <w:p w14:paraId="49B9401C" w14:textId="76B94577" w:rsidR="006944C0" w:rsidRPr="00534831" w:rsidRDefault="006944C0"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9</w:t>
            </w:r>
            <w:r w:rsidR="001D6A4C" w:rsidRPr="00534831">
              <w:rPr>
                <w:rFonts w:asciiTheme="minorHAnsi" w:eastAsia="Times New Roman" w:hAnsiTheme="minorHAnsi" w:cstheme="minorHAnsi"/>
                <w:sz w:val="24"/>
                <w:szCs w:val="24"/>
              </w:rPr>
              <w:t>8122</w:t>
            </w:r>
          </w:p>
        </w:tc>
      </w:tr>
      <w:tr w:rsidR="006944C0" w:rsidRPr="00CE1554" w14:paraId="2EBE70C4" w14:textId="77777777" w:rsidTr="00303C86">
        <w:trPr>
          <w:trHeight w:val="402"/>
        </w:trPr>
        <w:tc>
          <w:tcPr>
            <w:tcW w:w="5450" w:type="dxa"/>
            <w:gridSpan w:val="3"/>
            <w:shd w:val="clear" w:color="auto" w:fill="auto"/>
            <w:noWrap/>
            <w:vAlign w:val="center"/>
            <w:hideMark/>
          </w:tcPr>
          <w:p w14:paraId="5DA5ED2D" w14:textId="06035B6C" w:rsidR="006944C0" w:rsidRPr="00534831" w:rsidRDefault="006944C0"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Liczba budynków ujawnionych w ewidencji gruntów i</w:t>
            </w:r>
            <w:r w:rsidR="00534831">
              <w:rPr>
                <w:rFonts w:asciiTheme="minorHAnsi" w:eastAsia="Times New Roman" w:hAnsiTheme="minorHAnsi" w:cstheme="minorHAnsi"/>
                <w:sz w:val="24"/>
                <w:szCs w:val="24"/>
              </w:rPr>
              <w:t> </w:t>
            </w:r>
            <w:r w:rsidRPr="00534831">
              <w:rPr>
                <w:rFonts w:asciiTheme="minorHAnsi" w:eastAsia="Times New Roman" w:hAnsiTheme="minorHAnsi" w:cstheme="minorHAnsi"/>
                <w:sz w:val="24"/>
                <w:szCs w:val="24"/>
              </w:rPr>
              <w:t>budynków</w:t>
            </w:r>
          </w:p>
        </w:tc>
        <w:tc>
          <w:tcPr>
            <w:tcW w:w="851" w:type="dxa"/>
            <w:shd w:val="clear" w:color="auto" w:fill="auto"/>
            <w:noWrap/>
            <w:vAlign w:val="center"/>
            <w:hideMark/>
          </w:tcPr>
          <w:p w14:paraId="4188BCBA"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szt.</w:t>
            </w:r>
          </w:p>
        </w:tc>
        <w:tc>
          <w:tcPr>
            <w:tcW w:w="802" w:type="dxa"/>
            <w:shd w:val="clear" w:color="auto" w:fill="auto"/>
            <w:vAlign w:val="center"/>
            <w:hideMark/>
          </w:tcPr>
          <w:p w14:paraId="35BCFC32"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11</w:t>
            </w:r>
          </w:p>
        </w:tc>
        <w:tc>
          <w:tcPr>
            <w:tcW w:w="2410" w:type="dxa"/>
            <w:shd w:val="clear" w:color="auto" w:fill="auto"/>
            <w:vAlign w:val="center"/>
            <w:hideMark/>
          </w:tcPr>
          <w:p w14:paraId="2E23CEBA" w14:textId="50DFD0BB" w:rsidR="006944C0" w:rsidRPr="00534831" w:rsidRDefault="006944C0"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47</w:t>
            </w:r>
            <w:r w:rsidR="001D6A4C" w:rsidRPr="00534831">
              <w:rPr>
                <w:rFonts w:asciiTheme="minorHAnsi" w:eastAsia="Times New Roman" w:hAnsiTheme="minorHAnsi" w:cstheme="minorHAnsi"/>
                <w:sz w:val="24"/>
                <w:szCs w:val="24"/>
              </w:rPr>
              <w:t>794</w:t>
            </w:r>
          </w:p>
        </w:tc>
      </w:tr>
      <w:tr w:rsidR="006944C0" w:rsidRPr="00CE1554" w14:paraId="0C14F0A1" w14:textId="77777777" w:rsidTr="00303C86">
        <w:trPr>
          <w:trHeight w:val="552"/>
        </w:trPr>
        <w:tc>
          <w:tcPr>
            <w:tcW w:w="5450" w:type="dxa"/>
            <w:gridSpan w:val="3"/>
            <w:shd w:val="clear" w:color="auto" w:fill="auto"/>
            <w:vAlign w:val="center"/>
            <w:hideMark/>
          </w:tcPr>
          <w:p w14:paraId="5AF8D5B6" w14:textId="77777777" w:rsidR="006944C0" w:rsidRPr="00534831" w:rsidRDefault="006944C0"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Liczba budynków ewidencyjnych, dla których baza danych zawiera numeryczny opis konturu budynku</w:t>
            </w:r>
          </w:p>
        </w:tc>
        <w:tc>
          <w:tcPr>
            <w:tcW w:w="851" w:type="dxa"/>
            <w:shd w:val="clear" w:color="auto" w:fill="auto"/>
            <w:noWrap/>
            <w:vAlign w:val="center"/>
            <w:hideMark/>
          </w:tcPr>
          <w:p w14:paraId="172B7E09"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szt.</w:t>
            </w:r>
          </w:p>
        </w:tc>
        <w:tc>
          <w:tcPr>
            <w:tcW w:w="802" w:type="dxa"/>
            <w:shd w:val="clear" w:color="auto" w:fill="auto"/>
            <w:vAlign w:val="center"/>
            <w:hideMark/>
          </w:tcPr>
          <w:p w14:paraId="7A8EEDB7"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12</w:t>
            </w:r>
          </w:p>
        </w:tc>
        <w:tc>
          <w:tcPr>
            <w:tcW w:w="2410" w:type="dxa"/>
            <w:shd w:val="clear" w:color="auto" w:fill="auto"/>
            <w:vAlign w:val="center"/>
            <w:hideMark/>
          </w:tcPr>
          <w:p w14:paraId="58428C80" w14:textId="069A1397" w:rsidR="006944C0" w:rsidRPr="00534831" w:rsidRDefault="006944C0"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47</w:t>
            </w:r>
            <w:r w:rsidR="001D6A4C" w:rsidRPr="00534831">
              <w:rPr>
                <w:rFonts w:asciiTheme="minorHAnsi" w:eastAsia="Times New Roman" w:hAnsiTheme="minorHAnsi" w:cstheme="minorHAnsi"/>
                <w:sz w:val="24"/>
                <w:szCs w:val="24"/>
              </w:rPr>
              <w:t>794</w:t>
            </w:r>
          </w:p>
        </w:tc>
      </w:tr>
      <w:tr w:rsidR="006944C0" w:rsidRPr="00CE1554" w14:paraId="10081A35" w14:textId="77777777" w:rsidTr="00303C86">
        <w:trPr>
          <w:trHeight w:val="402"/>
        </w:trPr>
        <w:tc>
          <w:tcPr>
            <w:tcW w:w="5450" w:type="dxa"/>
            <w:gridSpan w:val="3"/>
            <w:shd w:val="clear" w:color="auto" w:fill="auto"/>
            <w:noWrap/>
            <w:vAlign w:val="center"/>
            <w:hideMark/>
          </w:tcPr>
          <w:p w14:paraId="1A601A12" w14:textId="77777777" w:rsidR="006944C0" w:rsidRPr="00534831" w:rsidRDefault="006944C0"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Liczba lokali ujawnionych w ewidencji gruntów i budynków</w:t>
            </w:r>
          </w:p>
        </w:tc>
        <w:tc>
          <w:tcPr>
            <w:tcW w:w="851" w:type="dxa"/>
            <w:shd w:val="clear" w:color="auto" w:fill="auto"/>
            <w:noWrap/>
            <w:vAlign w:val="center"/>
            <w:hideMark/>
          </w:tcPr>
          <w:p w14:paraId="73D4E640"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szt.</w:t>
            </w:r>
          </w:p>
        </w:tc>
        <w:tc>
          <w:tcPr>
            <w:tcW w:w="802" w:type="dxa"/>
            <w:shd w:val="clear" w:color="auto" w:fill="auto"/>
            <w:vAlign w:val="center"/>
            <w:hideMark/>
          </w:tcPr>
          <w:p w14:paraId="49920A8E"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13</w:t>
            </w:r>
          </w:p>
        </w:tc>
        <w:tc>
          <w:tcPr>
            <w:tcW w:w="2410" w:type="dxa"/>
            <w:shd w:val="clear" w:color="auto" w:fill="auto"/>
            <w:vAlign w:val="center"/>
            <w:hideMark/>
          </w:tcPr>
          <w:p w14:paraId="02ABB33F" w14:textId="34CE915F" w:rsidR="006944C0" w:rsidRPr="00534831" w:rsidRDefault="006944C0"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11</w:t>
            </w:r>
            <w:r w:rsidR="001D6A4C" w:rsidRPr="00534831">
              <w:rPr>
                <w:rFonts w:asciiTheme="minorHAnsi" w:eastAsia="Times New Roman" w:hAnsiTheme="minorHAnsi" w:cstheme="minorHAnsi"/>
                <w:sz w:val="24"/>
                <w:szCs w:val="24"/>
              </w:rPr>
              <w:t>706</w:t>
            </w:r>
          </w:p>
        </w:tc>
      </w:tr>
      <w:tr w:rsidR="006944C0" w:rsidRPr="00CE1554" w14:paraId="7C0A7A84" w14:textId="77777777" w:rsidTr="00303C86">
        <w:trPr>
          <w:trHeight w:val="372"/>
        </w:trPr>
        <w:tc>
          <w:tcPr>
            <w:tcW w:w="5450" w:type="dxa"/>
            <w:gridSpan w:val="3"/>
            <w:shd w:val="clear" w:color="auto" w:fill="auto"/>
            <w:noWrap/>
            <w:vAlign w:val="center"/>
            <w:hideMark/>
          </w:tcPr>
          <w:p w14:paraId="21E21E14" w14:textId="77777777" w:rsidR="006944C0" w:rsidRPr="00534831" w:rsidRDefault="006944C0"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Liczba punktów granicznych</w:t>
            </w:r>
          </w:p>
        </w:tc>
        <w:tc>
          <w:tcPr>
            <w:tcW w:w="851" w:type="dxa"/>
            <w:shd w:val="clear" w:color="auto" w:fill="auto"/>
            <w:noWrap/>
            <w:vAlign w:val="center"/>
            <w:hideMark/>
          </w:tcPr>
          <w:p w14:paraId="7AA89FEE"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szt.</w:t>
            </w:r>
          </w:p>
        </w:tc>
        <w:tc>
          <w:tcPr>
            <w:tcW w:w="802" w:type="dxa"/>
            <w:shd w:val="clear" w:color="auto" w:fill="auto"/>
            <w:vAlign w:val="center"/>
            <w:hideMark/>
          </w:tcPr>
          <w:p w14:paraId="320C7648"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14</w:t>
            </w:r>
          </w:p>
        </w:tc>
        <w:tc>
          <w:tcPr>
            <w:tcW w:w="2410" w:type="dxa"/>
            <w:shd w:val="clear" w:color="auto" w:fill="auto"/>
            <w:vAlign w:val="center"/>
            <w:hideMark/>
          </w:tcPr>
          <w:p w14:paraId="232275B6" w14:textId="642C2E2D" w:rsidR="006944C0" w:rsidRPr="00534831" w:rsidRDefault="001D6A4C"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300666</w:t>
            </w:r>
          </w:p>
        </w:tc>
      </w:tr>
      <w:tr w:rsidR="006944C0" w:rsidRPr="00CE1554" w14:paraId="0B4D2106" w14:textId="77777777" w:rsidTr="00303C86">
        <w:trPr>
          <w:trHeight w:val="372"/>
        </w:trPr>
        <w:tc>
          <w:tcPr>
            <w:tcW w:w="5450" w:type="dxa"/>
            <w:gridSpan w:val="3"/>
            <w:shd w:val="clear" w:color="auto" w:fill="auto"/>
            <w:noWrap/>
            <w:vAlign w:val="center"/>
            <w:hideMark/>
          </w:tcPr>
          <w:p w14:paraId="390B0B05" w14:textId="77777777" w:rsidR="006944C0" w:rsidRPr="00534831" w:rsidRDefault="006944C0"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Liczba zmian wprowadzonych w ewidencji gruntów i budynków</w:t>
            </w:r>
          </w:p>
        </w:tc>
        <w:tc>
          <w:tcPr>
            <w:tcW w:w="851" w:type="dxa"/>
            <w:shd w:val="clear" w:color="auto" w:fill="auto"/>
            <w:noWrap/>
            <w:vAlign w:val="center"/>
            <w:hideMark/>
          </w:tcPr>
          <w:p w14:paraId="77B29C66"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szt.</w:t>
            </w:r>
          </w:p>
        </w:tc>
        <w:tc>
          <w:tcPr>
            <w:tcW w:w="802" w:type="dxa"/>
            <w:shd w:val="clear" w:color="auto" w:fill="auto"/>
            <w:vAlign w:val="center"/>
            <w:hideMark/>
          </w:tcPr>
          <w:p w14:paraId="1A26F03D"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15</w:t>
            </w:r>
          </w:p>
        </w:tc>
        <w:tc>
          <w:tcPr>
            <w:tcW w:w="2410" w:type="dxa"/>
            <w:shd w:val="clear" w:color="auto" w:fill="auto"/>
            <w:vAlign w:val="center"/>
            <w:hideMark/>
          </w:tcPr>
          <w:p w14:paraId="62DB1F50" w14:textId="2277DC1E" w:rsidR="006944C0" w:rsidRPr="00534831" w:rsidRDefault="001D6A4C"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9788</w:t>
            </w:r>
          </w:p>
        </w:tc>
      </w:tr>
      <w:tr w:rsidR="006944C0" w:rsidRPr="00CE1554" w14:paraId="12B767FA" w14:textId="77777777" w:rsidTr="00303C86">
        <w:trPr>
          <w:trHeight w:val="503"/>
        </w:trPr>
        <w:tc>
          <w:tcPr>
            <w:tcW w:w="5450" w:type="dxa"/>
            <w:gridSpan w:val="3"/>
            <w:shd w:val="clear" w:color="auto" w:fill="auto"/>
            <w:vAlign w:val="center"/>
            <w:hideMark/>
          </w:tcPr>
          <w:p w14:paraId="28F8984E" w14:textId="77777777" w:rsidR="006944C0" w:rsidRPr="00534831" w:rsidRDefault="006944C0"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Łączna liczba dni roboczych, podczas których dokonywane są zmiany w bazie danych ewidencji gruntów i budynków</w:t>
            </w:r>
          </w:p>
        </w:tc>
        <w:tc>
          <w:tcPr>
            <w:tcW w:w="851" w:type="dxa"/>
            <w:shd w:val="clear" w:color="auto" w:fill="auto"/>
            <w:noWrap/>
            <w:vAlign w:val="center"/>
            <w:hideMark/>
          </w:tcPr>
          <w:p w14:paraId="63F7B9DB"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dni</w:t>
            </w:r>
          </w:p>
        </w:tc>
        <w:tc>
          <w:tcPr>
            <w:tcW w:w="802" w:type="dxa"/>
            <w:shd w:val="clear" w:color="auto" w:fill="auto"/>
            <w:vAlign w:val="center"/>
            <w:hideMark/>
          </w:tcPr>
          <w:p w14:paraId="31A1F860"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16</w:t>
            </w:r>
          </w:p>
        </w:tc>
        <w:tc>
          <w:tcPr>
            <w:tcW w:w="2410" w:type="dxa"/>
            <w:shd w:val="clear" w:color="auto" w:fill="auto"/>
            <w:vAlign w:val="center"/>
            <w:hideMark/>
          </w:tcPr>
          <w:p w14:paraId="2DC25158" w14:textId="0B1C857E" w:rsidR="006944C0" w:rsidRPr="00534831" w:rsidRDefault="001D6A4C"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122536</w:t>
            </w:r>
          </w:p>
        </w:tc>
      </w:tr>
      <w:tr w:rsidR="006944C0" w:rsidRPr="00CE1554" w14:paraId="3D0F372B" w14:textId="77777777" w:rsidTr="00303C86">
        <w:trPr>
          <w:trHeight w:val="503"/>
        </w:trPr>
        <w:tc>
          <w:tcPr>
            <w:tcW w:w="5450" w:type="dxa"/>
            <w:gridSpan w:val="3"/>
            <w:shd w:val="clear" w:color="auto" w:fill="auto"/>
            <w:vAlign w:val="center"/>
            <w:hideMark/>
          </w:tcPr>
          <w:p w14:paraId="211C8E7B" w14:textId="77777777" w:rsidR="006944C0" w:rsidRPr="00534831" w:rsidRDefault="006944C0"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Liczba zgłoszonych prac geodezyjnych</w:t>
            </w:r>
          </w:p>
        </w:tc>
        <w:tc>
          <w:tcPr>
            <w:tcW w:w="851" w:type="dxa"/>
            <w:shd w:val="clear" w:color="auto" w:fill="auto"/>
            <w:noWrap/>
            <w:vAlign w:val="center"/>
            <w:hideMark/>
          </w:tcPr>
          <w:p w14:paraId="5F92C20C"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szt.</w:t>
            </w:r>
          </w:p>
        </w:tc>
        <w:tc>
          <w:tcPr>
            <w:tcW w:w="802" w:type="dxa"/>
            <w:shd w:val="clear" w:color="auto" w:fill="auto"/>
            <w:vAlign w:val="center"/>
            <w:hideMark/>
          </w:tcPr>
          <w:p w14:paraId="1C2B3D7F"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17</w:t>
            </w:r>
          </w:p>
        </w:tc>
        <w:tc>
          <w:tcPr>
            <w:tcW w:w="2410" w:type="dxa"/>
            <w:shd w:val="clear" w:color="auto" w:fill="auto"/>
            <w:vAlign w:val="center"/>
            <w:hideMark/>
          </w:tcPr>
          <w:p w14:paraId="41E303A2" w14:textId="7AF2C0A6" w:rsidR="006944C0" w:rsidRPr="00534831" w:rsidRDefault="001D6A4C"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3811</w:t>
            </w:r>
          </w:p>
        </w:tc>
      </w:tr>
      <w:tr w:rsidR="006944C0" w:rsidRPr="00CE1554" w14:paraId="61DAB706" w14:textId="77777777" w:rsidTr="00303C86">
        <w:trPr>
          <w:trHeight w:val="1066"/>
        </w:trPr>
        <w:tc>
          <w:tcPr>
            <w:tcW w:w="5450" w:type="dxa"/>
            <w:gridSpan w:val="3"/>
            <w:shd w:val="clear" w:color="auto" w:fill="auto"/>
            <w:vAlign w:val="center"/>
            <w:hideMark/>
          </w:tcPr>
          <w:p w14:paraId="0BC433E2" w14:textId="77777777" w:rsidR="006944C0" w:rsidRPr="00534831" w:rsidRDefault="006944C0"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Liczba operatów technicznych (wyniki prac geodezyjnych) przyjętych do państwowego zasobu geodezyjnego i kartograficznego</w:t>
            </w:r>
          </w:p>
        </w:tc>
        <w:tc>
          <w:tcPr>
            <w:tcW w:w="851" w:type="dxa"/>
            <w:shd w:val="clear" w:color="auto" w:fill="auto"/>
            <w:noWrap/>
            <w:vAlign w:val="center"/>
            <w:hideMark/>
          </w:tcPr>
          <w:p w14:paraId="01070E9E"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szt.</w:t>
            </w:r>
          </w:p>
        </w:tc>
        <w:tc>
          <w:tcPr>
            <w:tcW w:w="802" w:type="dxa"/>
            <w:shd w:val="clear" w:color="auto" w:fill="auto"/>
            <w:vAlign w:val="center"/>
            <w:hideMark/>
          </w:tcPr>
          <w:p w14:paraId="06C868A4"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18</w:t>
            </w:r>
          </w:p>
        </w:tc>
        <w:tc>
          <w:tcPr>
            <w:tcW w:w="2410" w:type="dxa"/>
            <w:shd w:val="clear" w:color="auto" w:fill="auto"/>
            <w:vAlign w:val="center"/>
            <w:hideMark/>
          </w:tcPr>
          <w:p w14:paraId="5163199F" w14:textId="191EC712" w:rsidR="006944C0" w:rsidRPr="00534831" w:rsidRDefault="001D6A4C"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3518</w:t>
            </w:r>
          </w:p>
        </w:tc>
      </w:tr>
      <w:tr w:rsidR="006944C0" w:rsidRPr="00CE1554" w14:paraId="4C104037" w14:textId="77777777" w:rsidTr="00303C86">
        <w:trPr>
          <w:trHeight w:val="503"/>
        </w:trPr>
        <w:tc>
          <w:tcPr>
            <w:tcW w:w="5450" w:type="dxa"/>
            <w:gridSpan w:val="3"/>
            <w:shd w:val="clear" w:color="auto" w:fill="auto"/>
            <w:vAlign w:val="center"/>
            <w:hideMark/>
          </w:tcPr>
          <w:p w14:paraId="1EAC43A3" w14:textId="77777777" w:rsidR="006944C0" w:rsidRPr="00534831" w:rsidRDefault="006944C0"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lastRenderedPageBreak/>
              <w:t>Liczba operatów technicznych (wyniki prac geodezyjnych) przyjętych do państwowego zasobu geodezyjnego i kartograficznego dotyczących opracowań prawnych</w:t>
            </w:r>
          </w:p>
        </w:tc>
        <w:tc>
          <w:tcPr>
            <w:tcW w:w="851" w:type="dxa"/>
            <w:shd w:val="clear" w:color="auto" w:fill="auto"/>
            <w:noWrap/>
            <w:vAlign w:val="center"/>
            <w:hideMark/>
          </w:tcPr>
          <w:p w14:paraId="51AB919D"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szt.</w:t>
            </w:r>
          </w:p>
        </w:tc>
        <w:tc>
          <w:tcPr>
            <w:tcW w:w="802" w:type="dxa"/>
            <w:shd w:val="clear" w:color="auto" w:fill="auto"/>
            <w:vAlign w:val="center"/>
            <w:hideMark/>
          </w:tcPr>
          <w:p w14:paraId="3DFE263A"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19</w:t>
            </w:r>
          </w:p>
        </w:tc>
        <w:tc>
          <w:tcPr>
            <w:tcW w:w="2410" w:type="dxa"/>
            <w:shd w:val="clear" w:color="auto" w:fill="auto"/>
            <w:vAlign w:val="center"/>
            <w:hideMark/>
          </w:tcPr>
          <w:p w14:paraId="5A0D5204" w14:textId="1CD73385" w:rsidR="006944C0" w:rsidRPr="00534831" w:rsidRDefault="001D6A4C"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619</w:t>
            </w:r>
          </w:p>
        </w:tc>
      </w:tr>
      <w:tr w:rsidR="006944C0" w:rsidRPr="00CE1554" w14:paraId="70F5F8C9" w14:textId="77777777" w:rsidTr="00303C86">
        <w:trPr>
          <w:trHeight w:val="503"/>
        </w:trPr>
        <w:tc>
          <w:tcPr>
            <w:tcW w:w="5450" w:type="dxa"/>
            <w:gridSpan w:val="3"/>
            <w:shd w:val="clear" w:color="auto" w:fill="auto"/>
            <w:vAlign w:val="center"/>
            <w:hideMark/>
          </w:tcPr>
          <w:p w14:paraId="267C52E0" w14:textId="77777777" w:rsidR="006944C0" w:rsidRPr="00534831" w:rsidRDefault="006944C0"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Liczba wszystkich operatów przyjętych do państwowego zasobu geodezyjnego i kartograficznego</w:t>
            </w:r>
          </w:p>
        </w:tc>
        <w:tc>
          <w:tcPr>
            <w:tcW w:w="851" w:type="dxa"/>
            <w:shd w:val="clear" w:color="auto" w:fill="auto"/>
            <w:noWrap/>
            <w:vAlign w:val="center"/>
            <w:hideMark/>
          </w:tcPr>
          <w:p w14:paraId="0A842D80"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szt.</w:t>
            </w:r>
          </w:p>
        </w:tc>
        <w:tc>
          <w:tcPr>
            <w:tcW w:w="802" w:type="dxa"/>
            <w:shd w:val="clear" w:color="auto" w:fill="auto"/>
            <w:vAlign w:val="center"/>
            <w:hideMark/>
          </w:tcPr>
          <w:p w14:paraId="0BD23DFA"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20</w:t>
            </w:r>
          </w:p>
        </w:tc>
        <w:tc>
          <w:tcPr>
            <w:tcW w:w="2410" w:type="dxa"/>
            <w:shd w:val="clear" w:color="auto" w:fill="auto"/>
            <w:vAlign w:val="center"/>
            <w:hideMark/>
          </w:tcPr>
          <w:p w14:paraId="1BA05552" w14:textId="74EB5248" w:rsidR="006944C0" w:rsidRPr="00534831" w:rsidRDefault="001D6A4C"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76150</w:t>
            </w:r>
          </w:p>
        </w:tc>
      </w:tr>
      <w:tr w:rsidR="006944C0" w:rsidRPr="00CE1554" w14:paraId="73D52ED6" w14:textId="77777777" w:rsidTr="00303C86">
        <w:trPr>
          <w:trHeight w:val="503"/>
        </w:trPr>
        <w:tc>
          <w:tcPr>
            <w:tcW w:w="5450" w:type="dxa"/>
            <w:gridSpan w:val="3"/>
            <w:shd w:val="clear" w:color="auto" w:fill="auto"/>
            <w:vAlign w:val="center"/>
            <w:hideMark/>
          </w:tcPr>
          <w:p w14:paraId="27563A98" w14:textId="77777777" w:rsidR="006944C0" w:rsidRPr="00534831" w:rsidRDefault="006944C0"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Liczba operatów technicznych w zasobie w postaci elektronicznej</w:t>
            </w:r>
          </w:p>
        </w:tc>
        <w:tc>
          <w:tcPr>
            <w:tcW w:w="851" w:type="dxa"/>
            <w:shd w:val="clear" w:color="auto" w:fill="auto"/>
            <w:noWrap/>
            <w:vAlign w:val="center"/>
            <w:hideMark/>
          </w:tcPr>
          <w:p w14:paraId="3212B18F"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szt.</w:t>
            </w:r>
          </w:p>
        </w:tc>
        <w:tc>
          <w:tcPr>
            <w:tcW w:w="802" w:type="dxa"/>
            <w:shd w:val="clear" w:color="auto" w:fill="auto"/>
            <w:vAlign w:val="center"/>
            <w:hideMark/>
          </w:tcPr>
          <w:p w14:paraId="12329AB6"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21</w:t>
            </w:r>
          </w:p>
        </w:tc>
        <w:tc>
          <w:tcPr>
            <w:tcW w:w="2410" w:type="dxa"/>
            <w:shd w:val="clear" w:color="auto" w:fill="auto"/>
            <w:vAlign w:val="center"/>
            <w:hideMark/>
          </w:tcPr>
          <w:p w14:paraId="3A65F0D7" w14:textId="34A1F7F8" w:rsidR="006944C0" w:rsidRPr="00534831" w:rsidRDefault="001D6A4C"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74889</w:t>
            </w:r>
          </w:p>
        </w:tc>
      </w:tr>
      <w:tr w:rsidR="006944C0" w:rsidRPr="00CE1554" w14:paraId="6023651A" w14:textId="77777777" w:rsidTr="00303C86">
        <w:trPr>
          <w:trHeight w:val="503"/>
        </w:trPr>
        <w:tc>
          <w:tcPr>
            <w:tcW w:w="5450" w:type="dxa"/>
            <w:gridSpan w:val="3"/>
            <w:shd w:val="clear" w:color="auto" w:fill="auto"/>
            <w:vAlign w:val="center"/>
            <w:hideMark/>
          </w:tcPr>
          <w:p w14:paraId="5472B390" w14:textId="7C5CE206" w:rsidR="006944C0" w:rsidRPr="00534831" w:rsidRDefault="006944C0"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Liczba wydanych wypisów z ewidencji gruntów i</w:t>
            </w:r>
            <w:r w:rsidR="00303C86">
              <w:rPr>
                <w:rFonts w:asciiTheme="minorHAnsi" w:eastAsia="Times New Roman" w:hAnsiTheme="minorHAnsi" w:cstheme="minorHAnsi"/>
                <w:sz w:val="24"/>
                <w:szCs w:val="24"/>
              </w:rPr>
              <w:t> </w:t>
            </w:r>
            <w:r w:rsidRPr="00534831">
              <w:rPr>
                <w:rFonts w:asciiTheme="minorHAnsi" w:eastAsia="Times New Roman" w:hAnsiTheme="minorHAnsi" w:cstheme="minorHAnsi"/>
                <w:sz w:val="24"/>
                <w:szCs w:val="24"/>
              </w:rPr>
              <w:t>budynków</w:t>
            </w:r>
          </w:p>
        </w:tc>
        <w:tc>
          <w:tcPr>
            <w:tcW w:w="851" w:type="dxa"/>
            <w:shd w:val="clear" w:color="auto" w:fill="auto"/>
            <w:noWrap/>
            <w:vAlign w:val="center"/>
            <w:hideMark/>
          </w:tcPr>
          <w:p w14:paraId="4F5F83D6"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szt.</w:t>
            </w:r>
          </w:p>
        </w:tc>
        <w:tc>
          <w:tcPr>
            <w:tcW w:w="802" w:type="dxa"/>
            <w:shd w:val="clear" w:color="auto" w:fill="auto"/>
            <w:vAlign w:val="center"/>
            <w:hideMark/>
          </w:tcPr>
          <w:p w14:paraId="1E51917F"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22</w:t>
            </w:r>
          </w:p>
        </w:tc>
        <w:tc>
          <w:tcPr>
            <w:tcW w:w="2410" w:type="dxa"/>
            <w:shd w:val="clear" w:color="auto" w:fill="auto"/>
            <w:vAlign w:val="center"/>
            <w:hideMark/>
          </w:tcPr>
          <w:p w14:paraId="3A476611" w14:textId="1E3BF149" w:rsidR="006944C0" w:rsidRPr="00534831" w:rsidRDefault="001D6A4C"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61123</w:t>
            </w:r>
          </w:p>
        </w:tc>
      </w:tr>
      <w:tr w:rsidR="006944C0" w:rsidRPr="00CE1554" w14:paraId="7E9B4A53" w14:textId="77777777" w:rsidTr="00303C86">
        <w:trPr>
          <w:trHeight w:val="503"/>
        </w:trPr>
        <w:tc>
          <w:tcPr>
            <w:tcW w:w="5450" w:type="dxa"/>
            <w:gridSpan w:val="3"/>
            <w:shd w:val="clear" w:color="auto" w:fill="auto"/>
            <w:vAlign w:val="center"/>
            <w:hideMark/>
          </w:tcPr>
          <w:p w14:paraId="48EA88DC" w14:textId="52C07C0B" w:rsidR="006944C0" w:rsidRPr="00534831" w:rsidRDefault="006944C0"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Liczba wydanych wypisów z ewidencji gruntów i</w:t>
            </w:r>
            <w:r w:rsidR="00303C86">
              <w:rPr>
                <w:rFonts w:asciiTheme="minorHAnsi" w:eastAsia="Times New Roman" w:hAnsiTheme="minorHAnsi" w:cstheme="minorHAnsi"/>
                <w:sz w:val="24"/>
                <w:szCs w:val="24"/>
              </w:rPr>
              <w:t> </w:t>
            </w:r>
            <w:r w:rsidRPr="00534831">
              <w:rPr>
                <w:rFonts w:asciiTheme="minorHAnsi" w:eastAsia="Times New Roman" w:hAnsiTheme="minorHAnsi" w:cstheme="minorHAnsi"/>
                <w:sz w:val="24"/>
                <w:szCs w:val="24"/>
              </w:rPr>
              <w:t>budynków w postaci elektronicznej</w:t>
            </w:r>
          </w:p>
        </w:tc>
        <w:tc>
          <w:tcPr>
            <w:tcW w:w="851" w:type="dxa"/>
            <w:shd w:val="clear" w:color="auto" w:fill="auto"/>
            <w:noWrap/>
            <w:vAlign w:val="center"/>
            <w:hideMark/>
          </w:tcPr>
          <w:p w14:paraId="689147C5"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szt.</w:t>
            </w:r>
          </w:p>
        </w:tc>
        <w:tc>
          <w:tcPr>
            <w:tcW w:w="802" w:type="dxa"/>
            <w:shd w:val="clear" w:color="auto" w:fill="auto"/>
            <w:vAlign w:val="center"/>
            <w:hideMark/>
          </w:tcPr>
          <w:p w14:paraId="287B4754"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23</w:t>
            </w:r>
          </w:p>
        </w:tc>
        <w:tc>
          <w:tcPr>
            <w:tcW w:w="2410" w:type="dxa"/>
            <w:shd w:val="clear" w:color="auto" w:fill="auto"/>
            <w:vAlign w:val="center"/>
            <w:hideMark/>
          </w:tcPr>
          <w:p w14:paraId="1C6C3789" w14:textId="0417BA2B" w:rsidR="006944C0" w:rsidRPr="00534831" w:rsidRDefault="001D6A4C"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129</w:t>
            </w:r>
          </w:p>
        </w:tc>
      </w:tr>
      <w:tr w:rsidR="006944C0" w:rsidRPr="00CE1554" w14:paraId="3E61DC67" w14:textId="77777777" w:rsidTr="00303C86">
        <w:trPr>
          <w:trHeight w:val="503"/>
        </w:trPr>
        <w:tc>
          <w:tcPr>
            <w:tcW w:w="5450" w:type="dxa"/>
            <w:gridSpan w:val="3"/>
            <w:shd w:val="clear" w:color="auto" w:fill="auto"/>
            <w:vAlign w:val="center"/>
            <w:hideMark/>
          </w:tcPr>
          <w:p w14:paraId="267F3DE7" w14:textId="3042F38B" w:rsidR="006944C0" w:rsidRPr="00534831" w:rsidRDefault="006944C0"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Liczba wydanych wyrysów z ewidencji gruntów i</w:t>
            </w:r>
            <w:r w:rsidR="00303C86">
              <w:rPr>
                <w:rFonts w:asciiTheme="minorHAnsi" w:eastAsia="Times New Roman" w:hAnsiTheme="minorHAnsi" w:cstheme="minorHAnsi"/>
                <w:sz w:val="24"/>
                <w:szCs w:val="24"/>
              </w:rPr>
              <w:t> </w:t>
            </w:r>
            <w:r w:rsidRPr="00534831">
              <w:rPr>
                <w:rFonts w:asciiTheme="minorHAnsi" w:eastAsia="Times New Roman" w:hAnsiTheme="minorHAnsi" w:cstheme="minorHAnsi"/>
                <w:sz w:val="24"/>
                <w:szCs w:val="24"/>
              </w:rPr>
              <w:t>budynków</w:t>
            </w:r>
          </w:p>
        </w:tc>
        <w:tc>
          <w:tcPr>
            <w:tcW w:w="851" w:type="dxa"/>
            <w:shd w:val="clear" w:color="auto" w:fill="auto"/>
            <w:noWrap/>
            <w:vAlign w:val="center"/>
            <w:hideMark/>
          </w:tcPr>
          <w:p w14:paraId="7A76822F"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szt.</w:t>
            </w:r>
          </w:p>
        </w:tc>
        <w:tc>
          <w:tcPr>
            <w:tcW w:w="802" w:type="dxa"/>
            <w:shd w:val="clear" w:color="auto" w:fill="auto"/>
            <w:vAlign w:val="center"/>
            <w:hideMark/>
          </w:tcPr>
          <w:p w14:paraId="2F6D38EA"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24</w:t>
            </w:r>
          </w:p>
        </w:tc>
        <w:tc>
          <w:tcPr>
            <w:tcW w:w="2410" w:type="dxa"/>
            <w:shd w:val="clear" w:color="auto" w:fill="auto"/>
            <w:vAlign w:val="center"/>
            <w:hideMark/>
          </w:tcPr>
          <w:p w14:paraId="0C2D3BF5" w14:textId="1A643B51" w:rsidR="006944C0" w:rsidRPr="00534831" w:rsidRDefault="001D6A4C"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3343</w:t>
            </w:r>
          </w:p>
        </w:tc>
      </w:tr>
      <w:tr w:rsidR="006944C0" w:rsidRPr="00CE1554" w14:paraId="0DD6D13B" w14:textId="77777777" w:rsidTr="00303C86">
        <w:trPr>
          <w:trHeight w:val="503"/>
        </w:trPr>
        <w:tc>
          <w:tcPr>
            <w:tcW w:w="5450" w:type="dxa"/>
            <w:gridSpan w:val="3"/>
            <w:shd w:val="clear" w:color="auto" w:fill="auto"/>
            <w:vAlign w:val="center"/>
            <w:hideMark/>
          </w:tcPr>
          <w:p w14:paraId="4B513050" w14:textId="13082E1A" w:rsidR="006944C0" w:rsidRPr="00534831" w:rsidRDefault="006944C0"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Liczba wydanych wyrysów z ewidencji gruntów i</w:t>
            </w:r>
            <w:r w:rsidR="00303C86">
              <w:rPr>
                <w:rFonts w:asciiTheme="minorHAnsi" w:eastAsia="Times New Roman" w:hAnsiTheme="minorHAnsi" w:cstheme="minorHAnsi"/>
                <w:sz w:val="24"/>
                <w:szCs w:val="24"/>
              </w:rPr>
              <w:t> </w:t>
            </w:r>
            <w:r w:rsidRPr="00534831">
              <w:rPr>
                <w:rFonts w:asciiTheme="minorHAnsi" w:eastAsia="Times New Roman" w:hAnsiTheme="minorHAnsi" w:cstheme="minorHAnsi"/>
                <w:sz w:val="24"/>
                <w:szCs w:val="24"/>
              </w:rPr>
              <w:t>budynków w postaci elektronicznej</w:t>
            </w:r>
          </w:p>
        </w:tc>
        <w:tc>
          <w:tcPr>
            <w:tcW w:w="851" w:type="dxa"/>
            <w:shd w:val="clear" w:color="auto" w:fill="auto"/>
            <w:noWrap/>
            <w:vAlign w:val="center"/>
            <w:hideMark/>
          </w:tcPr>
          <w:p w14:paraId="04B73F30"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szt.</w:t>
            </w:r>
          </w:p>
        </w:tc>
        <w:tc>
          <w:tcPr>
            <w:tcW w:w="802" w:type="dxa"/>
            <w:shd w:val="clear" w:color="auto" w:fill="auto"/>
            <w:vAlign w:val="center"/>
            <w:hideMark/>
          </w:tcPr>
          <w:p w14:paraId="04FFCAEA"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25</w:t>
            </w:r>
          </w:p>
        </w:tc>
        <w:tc>
          <w:tcPr>
            <w:tcW w:w="2410" w:type="dxa"/>
            <w:shd w:val="clear" w:color="auto" w:fill="auto"/>
            <w:vAlign w:val="center"/>
            <w:hideMark/>
          </w:tcPr>
          <w:p w14:paraId="64182881" w14:textId="2F89842C" w:rsidR="006944C0" w:rsidRPr="00534831" w:rsidRDefault="001D6A4C"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334</w:t>
            </w:r>
          </w:p>
        </w:tc>
      </w:tr>
      <w:tr w:rsidR="006944C0" w:rsidRPr="00CE1554" w14:paraId="5B0FCE99" w14:textId="77777777" w:rsidTr="00303C86">
        <w:trPr>
          <w:trHeight w:val="503"/>
        </w:trPr>
        <w:tc>
          <w:tcPr>
            <w:tcW w:w="5450" w:type="dxa"/>
            <w:gridSpan w:val="3"/>
            <w:shd w:val="clear" w:color="auto" w:fill="auto"/>
            <w:vAlign w:val="center"/>
            <w:hideMark/>
          </w:tcPr>
          <w:p w14:paraId="05257B49" w14:textId="77777777" w:rsidR="006944C0" w:rsidRPr="00534831" w:rsidRDefault="006944C0"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Łączna liczba dni roboczych oczekiwania na sporządzenie wyrysu z ewidencji gruntów i budynków</w:t>
            </w:r>
          </w:p>
        </w:tc>
        <w:tc>
          <w:tcPr>
            <w:tcW w:w="851" w:type="dxa"/>
            <w:shd w:val="clear" w:color="auto" w:fill="auto"/>
            <w:noWrap/>
            <w:vAlign w:val="center"/>
            <w:hideMark/>
          </w:tcPr>
          <w:p w14:paraId="09F75180"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dni</w:t>
            </w:r>
          </w:p>
        </w:tc>
        <w:tc>
          <w:tcPr>
            <w:tcW w:w="802" w:type="dxa"/>
            <w:shd w:val="clear" w:color="auto" w:fill="auto"/>
            <w:vAlign w:val="center"/>
            <w:hideMark/>
          </w:tcPr>
          <w:p w14:paraId="6FFE54E4"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26</w:t>
            </w:r>
          </w:p>
        </w:tc>
        <w:tc>
          <w:tcPr>
            <w:tcW w:w="2410" w:type="dxa"/>
            <w:shd w:val="clear" w:color="auto" w:fill="auto"/>
            <w:vAlign w:val="center"/>
            <w:hideMark/>
          </w:tcPr>
          <w:p w14:paraId="0B0BB447" w14:textId="3E6103B3" w:rsidR="006944C0" w:rsidRPr="00534831" w:rsidRDefault="001D6A4C"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4011</w:t>
            </w:r>
          </w:p>
        </w:tc>
      </w:tr>
      <w:tr w:rsidR="006944C0" w:rsidRPr="00CE1554" w14:paraId="7D686DBE" w14:textId="77777777" w:rsidTr="00303C86">
        <w:trPr>
          <w:trHeight w:val="503"/>
        </w:trPr>
        <w:tc>
          <w:tcPr>
            <w:tcW w:w="5450" w:type="dxa"/>
            <w:gridSpan w:val="3"/>
            <w:shd w:val="clear" w:color="auto" w:fill="auto"/>
            <w:vAlign w:val="center"/>
            <w:hideMark/>
          </w:tcPr>
          <w:p w14:paraId="0875B660" w14:textId="77777777" w:rsidR="006944C0" w:rsidRPr="00534831" w:rsidRDefault="006944C0"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Liczba udostępnień mapy ewidencyjnej</w:t>
            </w:r>
          </w:p>
        </w:tc>
        <w:tc>
          <w:tcPr>
            <w:tcW w:w="851" w:type="dxa"/>
            <w:shd w:val="clear" w:color="auto" w:fill="auto"/>
            <w:noWrap/>
            <w:vAlign w:val="center"/>
            <w:hideMark/>
          </w:tcPr>
          <w:p w14:paraId="26E23ED8"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szt.</w:t>
            </w:r>
          </w:p>
        </w:tc>
        <w:tc>
          <w:tcPr>
            <w:tcW w:w="802" w:type="dxa"/>
            <w:shd w:val="clear" w:color="auto" w:fill="auto"/>
            <w:vAlign w:val="center"/>
            <w:hideMark/>
          </w:tcPr>
          <w:p w14:paraId="5091A043"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27</w:t>
            </w:r>
          </w:p>
        </w:tc>
        <w:tc>
          <w:tcPr>
            <w:tcW w:w="2410" w:type="dxa"/>
            <w:shd w:val="clear" w:color="auto" w:fill="auto"/>
            <w:vAlign w:val="center"/>
            <w:hideMark/>
          </w:tcPr>
          <w:p w14:paraId="7DBE023A" w14:textId="3935F1EC" w:rsidR="006944C0" w:rsidRPr="00534831" w:rsidRDefault="001D6A4C"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276</w:t>
            </w:r>
          </w:p>
        </w:tc>
      </w:tr>
      <w:tr w:rsidR="006944C0" w:rsidRPr="00CE1554" w14:paraId="2DDDB3EE" w14:textId="77777777" w:rsidTr="00303C86">
        <w:trPr>
          <w:trHeight w:val="503"/>
        </w:trPr>
        <w:tc>
          <w:tcPr>
            <w:tcW w:w="5450" w:type="dxa"/>
            <w:gridSpan w:val="3"/>
            <w:shd w:val="clear" w:color="auto" w:fill="auto"/>
            <w:vAlign w:val="center"/>
            <w:hideMark/>
          </w:tcPr>
          <w:p w14:paraId="2A4709D6" w14:textId="77777777" w:rsidR="006944C0" w:rsidRPr="00534831" w:rsidRDefault="006944C0"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Liczba udostępnień mapy ewidencyjnej w postaci elektronicznej</w:t>
            </w:r>
          </w:p>
        </w:tc>
        <w:tc>
          <w:tcPr>
            <w:tcW w:w="851" w:type="dxa"/>
            <w:shd w:val="clear" w:color="auto" w:fill="auto"/>
            <w:noWrap/>
            <w:vAlign w:val="center"/>
            <w:hideMark/>
          </w:tcPr>
          <w:p w14:paraId="02511B4E"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szt.</w:t>
            </w:r>
          </w:p>
        </w:tc>
        <w:tc>
          <w:tcPr>
            <w:tcW w:w="802" w:type="dxa"/>
            <w:shd w:val="clear" w:color="auto" w:fill="auto"/>
            <w:vAlign w:val="center"/>
            <w:hideMark/>
          </w:tcPr>
          <w:p w14:paraId="7C913A87"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28</w:t>
            </w:r>
          </w:p>
        </w:tc>
        <w:tc>
          <w:tcPr>
            <w:tcW w:w="2410" w:type="dxa"/>
            <w:shd w:val="clear" w:color="auto" w:fill="auto"/>
            <w:vAlign w:val="center"/>
            <w:hideMark/>
          </w:tcPr>
          <w:p w14:paraId="6A7F39EA" w14:textId="587CCBB0" w:rsidR="006944C0" w:rsidRPr="00534831" w:rsidRDefault="001D6A4C"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164</w:t>
            </w:r>
          </w:p>
        </w:tc>
      </w:tr>
      <w:tr w:rsidR="006944C0" w:rsidRPr="00CE1554" w14:paraId="1E7857D4" w14:textId="77777777" w:rsidTr="00303C86">
        <w:trPr>
          <w:trHeight w:val="503"/>
        </w:trPr>
        <w:tc>
          <w:tcPr>
            <w:tcW w:w="5450" w:type="dxa"/>
            <w:gridSpan w:val="3"/>
            <w:shd w:val="clear" w:color="auto" w:fill="auto"/>
            <w:vAlign w:val="center"/>
            <w:hideMark/>
          </w:tcPr>
          <w:p w14:paraId="2D4C76D9" w14:textId="77777777" w:rsidR="006944C0" w:rsidRPr="00534831" w:rsidRDefault="006944C0"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Łączna liczba dni roboczych oczekiwania na udostępnienie mapy ewidencyjnej</w:t>
            </w:r>
          </w:p>
        </w:tc>
        <w:tc>
          <w:tcPr>
            <w:tcW w:w="851" w:type="dxa"/>
            <w:shd w:val="clear" w:color="auto" w:fill="auto"/>
            <w:noWrap/>
            <w:vAlign w:val="center"/>
            <w:hideMark/>
          </w:tcPr>
          <w:p w14:paraId="69781DF3"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dni</w:t>
            </w:r>
          </w:p>
        </w:tc>
        <w:tc>
          <w:tcPr>
            <w:tcW w:w="802" w:type="dxa"/>
            <w:shd w:val="clear" w:color="auto" w:fill="auto"/>
            <w:vAlign w:val="center"/>
            <w:hideMark/>
          </w:tcPr>
          <w:p w14:paraId="4021D92E"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29</w:t>
            </w:r>
          </w:p>
        </w:tc>
        <w:tc>
          <w:tcPr>
            <w:tcW w:w="2410" w:type="dxa"/>
            <w:shd w:val="clear" w:color="auto" w:fill="auto"/>
            <w:vAlign w:val="center"/>
            <w:hideMark/>
          </w:tcPr>
          <w:p w14:paraId="6D9594BF" w14:textId="542DB801" w:rsidR="006944C0" w:rsidRPr="00534831" w:rsidRDefault="001D6A4C"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305</w:t>
            </w:r>
          </w:p>
        </w:tc>
      </w:tr>
      <w:tr w:rsidR="006944C0" w:rsidRPr="00CE1554" w14:paraId="2A1FB23A" w14:textId="77777777" w:rsidTr="00303C86">
        <w:trPr>
          <w:trHeight w:val="503"/>
        </w:trPr>
        <w:tc>
          <w:tcPr>
            <w:tcW w:w="5450" w:type="dxa"/>
            <w:gridSpan w:val="3"/>
            <w:shd w:val="clear" w:color="auto" w:fill="auto"/>
            <w:vAlign w:val="center"/>
            <w:hideMark/>
          </w:tcPr>
          <w:p w14:paraId="09CE1DFC" w14:textId="77777777" w:rsidR="006944C0" w:rsidRPr="00534831" w:rsidRDefault="006944C0"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Liczba obrębów, dla których nie założono ewidencji budynków</w:t>
            </w:r>
          </w:p>
        </w:tc>
        <w:tc>
          <w:tcPr>
            <w:tcW w:w="851" w:type="dxa"/>
            <w:shd w:val="clear" w:color="auto" w:fill="auto"/>
            <w:noWrap/>
            <w:vAlign w:val="center"/>
            <w:hideMark/>
          </w:tcPr>
          <w:p w14:paraId="43610857"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szt.</w:t>
            </w:r>
          </w:p>
        </w:tc>
        <w:tc>
          <w:tcPr>
            <w:tcW w:w="802" w:type="dxa"/>
            <w:shd w:val="clear" w:color="auto" w:fill="auto"/>
            <w:vAlign w:val="center"/>
            <w:hideMark/>
          </w:tcPr>
          <w:p w14:paraId="7C89C97E"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30</w:t>
            </w:r>
          </w:p>
        </w:tc>
        <w:tc>
          <w:tcPr>
            <w:tcW w:w="2410" w:type="dxa"/>
            <w:shd w:val="clear" w:color="auto" w:fill="auto"/>
            <w:vAlign w:val="center"/>
            <w:hideMark/>
          </w:tcPr>
          <w:p w14:paraId="4D03E973" w14:textId="77777777" w:rsidR="006944C0" w:rsidRPr="00534831" w:rsidRDefault="006944C0"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0</w:t>
            </w:r>
          </w:p>
        </w:tc>
      </w:tr>
      <w:tr w:rsidR="006944C0" w:rsidRPr="00CE1554" w14:paraId="726E7BC1" w14:textId="77777777" w:rsidTr="00303C86">
        <w:trPr>
          <w:trHeight w:val="503"/>
        </w:trPr>
        <w:tc>
          <w:tcPr>
            <w:tcW w:w="5450" w:type="dxa"/>
            <w:gridSpan w:val="3"/>
            <w:shd w:val="clear" w:color="auto" w:fill="auto"/>
            <w:vAlign w:val="center"/>
            <w:hideMark/>
          </w:tcPr>
          <w:p w14:paraId="1D051F8F" w14:textId="77777777" w:rsidR="006944C0" w:rsidRPr="00534831" w:rsidRDefault="006944C0"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Liczba obrębów, dla których nie założono ewidencji lokali</w:t>
            </w:r>
          </w:p>
        </w:tc>
        <w:tc>
          <w:tcPr>
            <w:tcW w:w="851" w:type="dxa"/>
            <w:shd w:val="clear" w:color="auto" w:fill="auto"/>
            <w:noWrap/>
            <w:vAlign w:val="center"/>
            <w:hideMark/>
          </w:tcPr>
          <w:p w14:paraId="6898652C"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szt.</w:t>
            </w:r>
          </w:p>
        </w:tc>
        <w:tc>
          <w:tcPr>
            <w:tcW w:w="802" w:type="dxa"/>
            <w:shd w:val="clear" w:color="auto" w:fill="auto"/>
            <w:vAlign w:val="center"/>
            <w:hideMark/>
          </w:tcPr>
          <w:p w14:paraId="396E39FA"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31</w:t>
            </w:r>
          </w:p>
        </w:tc>
        <w:tc>
          <w:tcPr>
            <w:tcW w:w="2410" w:type="dxa"/>
            <w:shd w:val="clear" w:color="auto" w:fill="auto"/>
            <w:vAlign w:val="center"/>
            <w:hideMark/>
          </w:tcPr>
          <w:p w14:paraId="54B3025D" w14:textId="77777777" w:rsidR="006944C0" w:rsidRPr="00534831" w:rsidRDefault="006944C0"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0</w:t>
            </w:r>
          </w:p>
        </w:tc>
      </w:tr>
      <w:tr w:rsidR="006944C0" w:rsidRPr="00CE1554" w14:paraId="5E702F28" w14:textId="77777777" w:rsidTr="00303C86">
        <w:trPr>
          <w:trHeight w:val="503"/>
        </w:trPr>
        <w:tc>
          <w:tcPr>
            <w:tcW w:w="5450" w:type="dxa"/>
            <w:gridSpan w:val="3"/>
            <w:shd w:val="clear" w:color="auto" w:fill="auto"/>
            <w:vAlign w:val="center"/>
            <w:hideMark/>
          </w:tcPr>
          <w:p w14:paraId="138E9061" w14:textId="3499A05D" w:rsidR="006944C0" w:rsidRPr="00534831" w:rsidRDefault="006944C0"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Powierzchnia powiatu pokryta mapą ewidencyjną w</w:t>
            </w:r>
            <w:r w:rsidR="00303C86">
              <w:rPr>
                <w:rFonts w:asciiTheme="minorHAnsi" w:eastAsia="Times New Roman" w:hAnsiTheme="minorHAnsi" w:cstheme="minorHAnsi"/>
                <w:sz w:val="24"/>
                <w:szCs w:val="24"/>
              </w:rPr>
              <w:t> </w:t>
            </w:r>
            <w:r w:rsidRPr="00534831">
              <w:rPr>
                <w:rFonts w:asciiTheme="minorHAnsi" w:eastAsia="Times New Roman" w:hAnsiTheme="minorHAnsi" w:cstheme="minorHAnsi"/>
                <w:sz w:val="24"/>
                <w:szCs w:val="24"/>
              </w:rPr>
              <w:t>postaci wektorowej</w:t>
            </w:r>
          </w:p>
        </w:tc>
        <w:tc>
          <w:tcPr>
            <w:tcW w:w="851" w:type="dxa"/>
            <w:shd w:val="clear" w:color="auto" w:fill="auto"/>
            <w:noWrap/>
            <w:vAlign w:val="center"/>
            <w:hideMark/>
          </w:tcPr>
          <w:p w14:paraId="5F45970D"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ha</w:t>
            </w:r>
          </w:p>
        </w:tc>
        <w:tc>
          <w:tcPr>
            <w:tcW w:w="802" w:type="dxa"/>
            <w:shd w:val="clear" w:color="auto" w:fill="auto"/>
            <w:vAlign w:val="center"/>
            <w:hideMark/>
          </w:tcPr>
          <w:p w14:paraId="0BC0C84F"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32</w:t>
            </w:r>
          </w:p>
        </w:tc>
        <w:tc>
          <w:tcPr>
            <w:tcW w:w="2410" w:type="dxa"/>
            <w:shd w:val="clear" w:color="auto" w:fill="auto"/>
            <w:vAlign w:val="center"/>
            <w:hideMark/>
          </w:tcPr>
          <w:p w14:paraId="7DD13877" w14:textId="77777777" w:rsidR="006944C0" w:rsidRPr="00534831" w:rsidRDefault="006944C0"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69479,00</w:t>
            </w:r>
          </w:p>
        </w:tc>
      </w:tr>
      <w:tr w:rsidR="006944C0" w:rsidRPr="00CE1554" w14:paraId="38067174" w14:textId="77777777" w:rsidTr="00303C86">
        <w:trPr>
          <w:trHeight w:val="353"/>
        </w:trPr>
        <w:tc>
          <w:tcPr>
            <w:tcW w:w="3276" w:type="dxa"/>
            <w:vMerge w:val="restart"/>
            <w:shd w:val="clear" w:color="auto" w:fill="auto"/>
            <w:vAlign w:val="center"/>
            <w:hideMark/>
          </w:tcPr>
          <w:p w14:paraId="10CDEA2D" w14:textId="044C5E1F" w:rsidR="006944C0" w:rsidRPr="00534831" w:rsidRDefault="006944C0"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Sposób pozyskania danych o</w:t>
            </w:r>
            <w:r w:rsidR="00303C86">
              <w:rPr>
                <w:rFonts w:asciiTheme="minorHAnsi" w:eastAsia="Times New Roman" w:hAnsiTheme="minorHAnsi" w:cstheme="minorHAnsi"/>
                <w:sz w:val="24"/>
                <w:szCs w:val="24"/>
              </w:rPr>
              <w:t> </w:t>
            </w:r>
            <w:r w:rsidRPr="00534831">
              <w:rPr>
                <w:rFonts w:asciiTheme="minorHAnsi" w:eastAsia="Times New Roman" w:hAnsiTheme="minorHAnsi" w:cstheme="minorHAnsi"/>
                <w:sz w:val="24"/>
                <w:szCs w:val="24"/>
              </w:rPr>
              <w:t>punkcie granicznym (SPD)</w:t>
            </w:r>
          </w:p>
        </w:tc>
        <w:tc>
          <w:tcPr>
            <w:tcW w:w="2174" w:type="dxa"/>
            <w:gridSpan w:val="2"/>
            <w:shd w:val="clear" w:color="auto" w:fill="auto"/>
            <w:vAlign w:val="center"/>
            <w:hideMark/>
          </w:tcPr>
          <w:p w14:paraId="469D6F41" w14:textId="77777777" w:rsidR="006944C0" w:rsidRPr="00534831" w:rsidRDefault="006944C0"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ustalony</w:t>
            </w:r>
          </w:p>
        </w:tc>
        <w:tc>
          <w:tcPr>
            <w:tcW w:w="851" w:type="dxa"/>
            <w:shd w:val="clear" w:color="auto" w:fill="auto"/>
            <w:vAlign w:val="center"/>
            <w:hideMark/>
          </w:tcPr>
          <w:p w14:paraId="20C1DF37"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szt.</w:t>
            </w:r>
          </w:p>
        </w:tc>
        <w:tc>
          <w:tcPr>
            <w:tcW w:w="802" w:type="dxa"/>
            <w:shd w:val="clear" w:color="auto" w:fill="auto"/>
            <w:vAlign w:val="center"/>
            <w:hideMark/>
          </w:tcPr>
          <w:p w14:paraId="489D0936"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33</w:t>
            </w:r>
          </w:p>
        </w:tc>
        <w:tc>
          <w:tcPr>
            <w:tcW w:w="2410" w:type="dxa"/>
            <w:shd w:val="clear" w:color="auto" w:fill="auto"/>
            <w:vAlign w:val="center"/>
            <w:hideMark/>
          </w:tcPr>
          <w:p w14:paraId="4B773A5A" w14:textId="22DD23EC" w:rsidR="006944C0" w:rsidRPr="00534831" w:rsidRDefault="001D6A4C"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218645</w:t>
            </w:r>
          </w:p>
        </w:tc>
      </w:tr>
      <w:tr w:rsidR="006944C0" w:rsidRPr="00CE1554" w14:paraId="797B49E4" w14:textId="77777777" w:rsidTr="00303C86">
        <w:trPr>
          <w:trHeight w:val="360"/>
        </w:trPr>
        <w:tc>
          <w:tcPr>
            <w:tcW w:w="3276" w:type="dxa"/>
            <w:vMerge/>
            <w:shd w:val="clear" w:color="auto" w:fill="auto"/>
            <w:vAlign w:val="center"/>
            <w:hideMark/>
          </w:tcPr>
          <w:p w14:paraId="6A3B320D" w14:textId="77777777" w:rsidR="006944C0" w:rsidRPr="00534831" w:rsidRDefault="006944C0" w:rsidP="00534831">
            <w:pPr>
              <w:spacing w:after="0"/>
              <w:jc w:val="left"/>
              <w:rPr>
                <w:rFonts w:asciiTheme="minorHAnsi" w:eastAsia="Times New Roman" w:hAnsiTheme="minorHAnsi" w:cstheme="minorHAnsi"/>
                <w:sz w:val="24"/>
                <w:szCs w:val="24"/>
              </w:rPr>
            </w:pPr>
          </w:p>
        </w:tc>
        <w:tc>
          <w:tcPr>
            <w:tcW w:w="2174" w:type="dxa"/>
            <w:gridSpan w:val="2"/>
            <w:shd w:val="clear" w:color="auto" w:fill="auto"/>
            <w:vAlign w:val="center"/>
            <w:hideMark/>
          </w:tcPr>
          <w:p w14:paraId="7BFBFE6D" w14:textId="77777777" w:rsidR="006944C0" w:rsidRPr="00534831" w:rsidRDefault="006944C0"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nieustalony</w:t>
            </w:r>
          </w:p>
        </w:tc>
        <w:tc>
          <w:tcPr>
            <w:tcW w:w="851" w:type="dxa"/>
            <w:shd w:val="clear" w:color="auto" w:fill="auto"/>
            <w:vAlign w:val="center"/>
            <w:hideMark/>
          </w:tcPr>
          <w:p w14:paraId="0D5C9669"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szt.</w:t>
            </w:r>
          </w:p>
        </w:tc>
        <w:tc>
          <w:tcPr>
            <w:tcW w:w="802" w:type="dxa"/>
            <w:shd w:val="clear" w:color="auto" w:fill="auto"/>
            <w:vAlign w:val="center"/>
            <w:hideMark/>
          </w:tcPr>
          <w:p w14:paraId="3402E288"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34</w:t>
            </w:r>
          </w:p>
        </w:tc>
        <w:tc>
          <w:tcPr>
            <w:tcW w:w="2410" w:type="dxa"/>
            <w:shd w:val="clear" w:color="auto" w:fill="auto"/>
            <w:vAlign w:val="center"/>
            <w:hideMark/>
          </w:tcPr>
          <w:p w14:paraId="6DB95192" w14:textId="14688282" w:rsidR="006944C0" w:rsidRPr="00534831" w:rsidRDefault="001D6A4C"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82021</w:t>
            </w:r>
          </w:p>
        </w:tc>
      </w:tr>
      <w:tr w:rsidR="006944C0" w:rsidRPr="00CE1554" w14:paraId="32F99D9E" w14:textId="77777777" w:rsidTr="00303C86">
        <w:trPr>
          <w:trHeight w:val="353"/>
        </w:trPr>
        <w:tc>
          <w:tcPr>
            <w:tcW w:w="3276" w:type="dxa"/>
            <w:vMerge w:val="restart"/>
            <w:shd w:val="clear" w:color="auto" w:fill="auto"/>
            <w:vAlign w:val="center"/>
            <w:hideMark/>
          </w:tcPr>
          <w:p w14:paraId="09CEB9C6" w14:textId="77777777" w:rsidR="006944C0" w:rsidRPr="00534831" w:rsidRDefault="006944C0"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Informacja dotycząca spełnienia standardów dokładnościowych przez punkt graniczny (ISD)</w:t>
            </w:r>
          </w:p>
        </w:tc>
        <w:tc>
          <w:tcPr>
            <w:tcW w:w="2174" w:type="dxa"/>
            <w:gridSpan w:val="2"/>
            <w:shd w:val="clear" w:color="auto" w:fill="auto"/>
            <w:vAlign w:val="center"/>
            <w:hideMark/>
          </w:tcPr>
          <w:p w14:paraId="5AB9A3D7" w14:textId="77777777" w:rsidR="006944C0" w:rsidRPr="00534831" w:rsidRDefault="006944C0"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spełnia</w:t>
            </w:r>
          </w:p>
        </w:tc>
        <w:tc>
          <w:tcPr>
            <w:tcW w:w="851" w:type="dxa"/>
            <w:shd w:val="clear" w:color="auto" w:fill="auto"/>
            <w:vAlign w:val="center"/>
            <w:hideMark/>
          </w:tcPr>
          <w:p w14:paraId="1ECF50D0"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szt.</w:t>
            </w:r>
          </w:p>
        </w:tc>
        <w:tc>
          <w:tcPr>
            <w:tcW w:w="802" w:type="dxa"/>
            <w:shd w:val="clear" w:color="auto" w:fill="auto"/>
            <w:vAlign w:val="center"/>
            <w:hideMark/>
          </w:tcPr>
          <w:p w14:paraId="125C1003"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35</w:t>
            </w:r>
          </w:p>
        </w:tc>
        <w:tc>
          <w:tcPr>
            <w:tcW w:w="2410" w:type="dxa"/>
            <w:shd w:val="clear" w:color="auto" w:fill="auto"/>
            <w:vAlign w:val="center"/>
            <w:hideMark/>
          </w:tcPr>
          <w:p w14:paraId="70DEEB66" w14:textId="6B4D7BBA" w:rsidR="006944C0" w:rsidRPr="00534831" w:rsidRDefault="001D6A4C"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256642</w:t>
            </w:r>
          </w:p>
        </w:tc>
      </w:tr>
      <w:tr w:rsidR="006944C0" w:rsidRPr="00CE1554" w14:paraId="0417C3AB" w14:textId="77777777" w:rsidTr="00303C86">
        <w:trPr>
          <w:trHeight w:val="360"/>
        </w:trPr>
        <w:tc>
          <w:tcPr>
            <w:tcW w:w="3276" w:type="dxa"/>
            <w:vMerge/>
            <w:shd w:val="clear" w:color="auto" w:fill="auto"/>
            <w:vAlign w:val="center"/>
            <w:hideMark/>
          </w:tcPr>
          <w:p w14:paraId="2D209017" w14:textId="77777777" w:rsidR="006944C0" w:rsidRPr="00534831" w:rsidRDefault="006944C0" w:rsidP="00534831">
            <w:pPr>
              <w:spacing w:after="0"/>
              <w:jc w:val="left"/>
              <w:rPr>
                <w:rFonts w:asciiTheme="minorHAnsi" w:eastAsia="Times New Roman" w:hAnsiTheme="minorHAnsi" w:cstheme="minorHAnsi"/>
                <w:sz w:val="24"/>
                <w:szCs w:val="24"/>
              </w:rPr>
            </w:pPr>
          </w:p>
        </w:tc>
        <w:tc>
          <w:tcPr>
            <w:tcW w:w="2174" w:type="dxa"/>
            <w:gridSpan w:val="2"/>
            <w:shd w:val="clear" w:color="auto" w:fill="auto"/>
            <w:vAlign w:val="center"/>
            <w:hideMark/>
          </w:tcPr>
          <w:p w14:paraId="55448617" w14:textId="70895064" w:rsidR="006944C0" w:rsidRPr="00534831" w:rsidRDefault="00463AFA"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N</w:t>
            </w:r>
            <w:r w:rsidR="006944C0" w:rsidRPr="00534831">
              <w:rPr>
                <w:rFonts w:asciiTheme="minorHAnsi" w:eastAsia="Times New Roman" w:hAnsiTheme="minorHAnsi" w:cstheme="minorHAnsi"/>
                <w:sz w:val="24"/>
                <w:szCs w:val="24"/>
              </w:rPr>
              <w:t>ie</w:t>
            </w:r>
            <w:r w:rsidRPr="00534831">
              <w:rPr>
                <w:rFonts w:asciiTheme="minorHAnsi" w:eastAsia="Times New Roman" w:hAnsiTheme="minorHAnsi" w:cstheme="minorHAnsi"/>
                <w:sz w:val="24"/>
                <w:szCs w:val="24"/>
              </w:rPr>
              <w:t xml:space="preserve"> </w:t>
            </w:r>
            <w:r w:rsidR="006944C0" w:rsidRPr="00534831">
              <w:rPr>
                <w:rFonts w:asciiTheme="minorHAnsi" w:eastAsia="Times New Roman" w:hAnsiTheme="minorHAnsi" w:cstheme="minorHAnsi"/>
                <w:sz w:val="24"/>
                <w:szCs w:val="24"/>
              </w:rPr>
              <w:t>spełnia</w:t>
            </w:r>
          </w:p>
        </w:tc>
        <w:tc>
          <w:tcPr>
            <w:tcW w:w="851" w:type="dxa"/>
            <w:shd w:val="clear" w:color="auto" w:fill="auto"/>
            <w:vAlign w:val="center"/>
            <w:hideMark/>
          </w:tcPr>
          <w:p w14:paraId="40D901FD"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szt.</w:t>
            </w:r>
          </w:p>
        </w:tc>
        <w:tc>
          <w:tcPr>
            <w:tcW w:w="802" w:type="dxa"/>
            <w:shd w:val="clear" w:color="auto" w:fill="auto"/>
            <w:vAlign w:val="center"/>
            <w:hideMark/>
          </w:tcPr>
          <w:p w14:paraId="602E1462"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36</w:t>
            </w:r>
          </w:p>
        </w:tc>
        <w:tc>
          <w:tcPr>
            <w:tcW w:w="2410" w:type="dxa"/>
            <w:shd w:val="clear" w:color="auto" w:fill="auto"/>
            <w:vAlign w:val="center"/>
            <w:hideMark/>
          </w:tcPr>
          <w:p w14:paraId="62D0ECC2" w14:textId="2149792A" w:rsidR="006944C0" w:rsidRPr="00534831" w:rsidRDefault="001D6A4C"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44024</w:t>
            </w:r>
          </w:p>
        </w:tc>
      </w:tr>
      <w:tr w:rsidR="00303C86" w:rsidRPr="00CE1554" w14:paraId="458F4088" w14:textId="77777777" w:rsidTr="00303C86">
        <w:trPr>
          <w:trHeight w:val="372"/>
        </w:trPr>
        <w:tc>
          <w:tcPr>
            <w:tcW w:w="3276" w:type="dxa"/>
            <w:vMerge w:val="restart"/>
            <w:shd w:val="clear" w:color="auto" w:fill="auto"/>
            <w:vAlign w:val="center"/>
            <w:hideMark/>
          </w:tcPr>
          <w:p w14:paraId="1EBA2DE5" w14:textId="77777777" w:rsidR="00303C86" w:rsidRPr="00534831" w:rsidRDefault="00303C86"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Rodzaj stabilizacji punktu granicznego (STB)</w:t>
            </w:r>
          </w:p>
        </w:tc>
        <w:tc>
          <w:tcPr>
            <w:tcW w:w="2174" w:type="dxa"/>
            <w:gridSpan w:val="2"/>
            <w:shd w:val="clear" w:color="auto" w:fill="auto"/>
            <w:vAlign w:val="center"/>
            <w:hideMark/>
          </w:tcPr>
          <w:p w14:paraId="677F7B90" w14:textId="77777777" w:rsidR="00303C86" w:rsidRPr="00534831" w:rsidRDefault="00303C86"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brak informacji</w:t>
            </w:r>
          </w:p>
        </w:tc>
        <w:tc>
          <w:tcPr>
            <w:tcW w:w="851" w:type="dxa"/>
            <w:shd w:val="clear" w:color="auto" w:fill="auto"/>
            <w:vAlign w:val="center"/>
            <w:hideMark/>
          </w:tcPr>
          <w:p w14:paraId="20B42732" w14:textId="77777777" w:rsidR="00303C86" w:rsidRPr="00303C86" w:rsidRDefault="00303C86"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szt.</w:t>
            </w:r>
          </w:p>
        </w:tc>
        <w:tc>
          <w:tcPr>
            <w:tcW w:w="802" w:type="dxa"/>
            <w:shd w:val="clear" w:color="auto" w:fill="auto"/>
            <w:vAlign w:val="center"/>
            <w:hideMark/>
          </w:tcPr>
          <w:p w14:paraId="3A506183" w14:textId="77777777" w:rsidR="00303C86" w:rsidRPr="00303C86" w:rsidRDefault="00303C86"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37</w:t>
            </w:r>
          </w:p>
        </w:tc>
        <w:tc>
          <w:tcPr>
            <w:tcW w:w="2410" w:type="dxa"/>
            <w:shd w:val="clear" w:color="auto" w:fill="auto"/>
            <w:vAlign w:val="center"/>
            <w:hideMark/>
          </w:tcPr>
          <w:p w14:paraId="38B9A8D8" w14:textId="765A6463" w:rsidR="00303C86" w:rsidRPr="00534831" w:rsidRDefault="00303C86"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51221</w:t>
            </w:r>
          </w:p>
        </w:tc>
      </w:tr>
      <w:tr w:rsidR="00303C86" w:rsidRPr="00CE1554" w14:paraId="2959C06D" w14:textId="77777777" w:rsidTr="00303C86">
        <w:trPr>
          <w:trHeight w:val="372"/>
        </w:trPr>
        <w:tc>
          <w:tcPr>
            <w:tcW w:w="3276" w:type="dxa"/>
            <w:vMerge/>
            <w:shd w:val="clear" w:color="auto" w:fill="auto"/>
            <w:vAlign w:val="center"/>
            <w:hideMark/>
          </w:tcPr>
          <w:p w14:paraId="23AB87FC" w14:textId="77777777" w:rsidR="00303C86" w:rsidRPr="00534831" w:rsidRDefault="00303C86" w:rsidP="00534831">
            <w:pPr>
              <w:spacing w:after="0"/>
              <w:jc w:val="left"/>
              <w:rPr>
                <w:rFonts w:asciiTheme="minorHAnsi" w:eastAsia="Times New Roman" w:hAnsiTheme="minorHAnsi" w:cstheme="minorHAnsi"/>
                <w:sz w:val="24"/>
                <w:szCs w:val="24"/>
              </w:rPr>
            </w:pPr>
          </w:p>
        </w:tc>
        <w:tc>
          <w:tcPr>
            <w:tcW w:w="2174" w:type="dxa"/>
            <w:gridSpan w:val="2"/>
            <w:shd w:val="clear" w:color="auto" w:fill="auto"/>
            <w:vAlign w:val="center"/>
            <w:hideMark/>
          </w:tcPr>
          <w:p w14:paraId="068C9B94" w14:textId="77777777" w:rsidR="00303C86" w:rsidRPr="00534831" w:rsidRDefault="00303C86"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niestabilizowany</w:t>
            </w:r>
          </w:p>
        </w:tc>
        <w:tc>
          <w:tcPr>
            <w:tcW w:w="851" w:type="dxa"/>
            <w:shd w:val="clear" w:color="auto" w:fill="auto"/>
            <w:vAlign w:val="center"/>
            <w:hideMark/>
          </w:tcPr>
          <w:p w14:paraId="5B3925C0" w14:textId="77777777" w:rsidR="00303C86" w:rsidRPr="00303C86" w:rsidRDefault="00303C86"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szt.</w:t>
            </w:r>
          </w:p>
        </w:tc>
        <w:tc>
          <w:tcPr>
            <w:tcW w:w="802" w:type="dxa"/>
            <w:shd w:val="clear" w:color="auto" w:fill="auto"/>
            <w:vAlign w:val="center"/>
            <w:hideMark/>
          </w:tcPr>
          <w:p w14:paraId="3A6A1E4D" w14:textId="77777777" w:rsidR="00303C86" w:rsidRPr="00303C86" w:rsidRDefault="00303C86"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38</w:t>
            </w:r>
          </w:p>
        </w:tc>
        <w:tc>
          <w:tcPr>
            <w:tcW w:w="2410" w:type="dxa"/>
            <w:shd w:val="clear" w:color="auto" w:fill="auto"/>
            <w:vAlign w:val="center"/>
            <w:hideMark/>
          </w:tcPr>
          <w:p w14:paraId="14194ADD" w14:textId="1D82C869" w:rsidR="00303C86" w:rsidRPr="00534831" w:rsidRDefault="00303C86"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223015</w:t>
            </w:r>
          </w:p>
        </w:tc>
      </w:tr>
      <w:tr w:rsidR="00303C86" w:rsidRPr="00CE1554" w14:paraId="273E80E0" w14:textId="77777777" w:rsidTr="00303C86">
        <w:trPr>
          <w:trHeight w:val="430"/>
        </w:trPr>
        <w:tc>
          <w:tcPr>
            <w:tcW w:w="3276" w:type="dxa"/>
            <w:vMerge/>
            <w:shd w:val="clear" w:color="auto" w:fill="auto"/>
            <w:vAlign w:val="center"/>
            <w:hideMark/>
          </w:tcPr>
          <w:p w14:paraId="7337DBA7" w14:textId="77777777" w:rsidR="00303C86" w:rsidRPr="00534831" w:rsidRDefault="00303C86" w:rsidP="00534831">
            <w:pPr>
              <w:spacing w:after="0"/>
              <w:jc w:val="left"/>
              <w:rPr>
                <w:rFonts w:asciiTheme="minorHAnsi" w:eastAsia="Times New Roman" w:hAnsiTheme="minorHAnsi" w:cstheme="minorHAnsi"/>
                <w:sz w:val="24"/>
                <w:szCs w:val="24"/>
              </w:rPr>
            </w:pPr>
          </w:p>
        </w:tc>
        <w:tc>
          <w:tcPr>
            <w:tcW w:w="2174" w:type="dxa"/>
            <w:gridSpan w:val="2"/>
            <w:shd w:val="clear" w:color="auto" w:fill="auto"/>
            <w:vAlign w:val="center"/>
            <w:hideMark/>
          </w:tcPr>
          <w:p w14:paraId="40F28F80" w14:textId="77777777" w:rsidR="00303C86" w:rsidRPr="00534831" w:rsidRDefault="00303C86"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znak naziemny</w:t>
            </w:r>
          </w:p>
        </w:tc>
        <w:tc>
          <w:tcPr>
            <w:tcW w:w="851" w:type="dxa"/>
            <w:shd w:val="clear" w:color="auto" w:fill="auto"/>
            <w:vAlign w:val="center"/>
            <w:hideMark/>
          </w:tcPr>
          <w:p w14:paraId="347808D4" w14:textId="77777777" w:rsidR="00303C86" w:rsidRPr="00303C86" w:rsidRDefault="00303C86"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szt.</w:t>
            </w:r>
          </w:p>
        </w:tc>
        <w:tc>
          <w:tcPr>
            <w:tcW w:w="802" w:type="dxa"/>
            <w:shd w:val="clear" w:color="auto" w:fill="auto"/>
            <w:vAlign w:val="center"/>
            <w:hideMark/>
          </w:tcPr>
          <w:p w14:paraId="7BF772FF" w14:textId="77777777" w:rsidR="00303C86" w:rsidRPr="00303C86" w:rsidRDefault="00303C86"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39</w:t>
            </w:r>
          </w:p>
        </w:tc>
        <w:tc>
          <w:tcPr>
            <w:tcW w:w="2410" w:type="dxa"/>
            <w:shd w:val="clear" w:color="auto" w:fill="auto"/>
            <w:vAlign w:val="center"/>
            <w:hideMark/>
          </w:tcPr>
          <w:p w14:paraId="5F039380" w14:textId="41805F75" w:rsidR="00303C86" w:rsidRPr="00534831" w:rsidRDefault="00303C86"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14722</w:t>
            </w:r>
          </w:p>
        </w:tc>
      </w:tr>
      <w:tr w:rsidR="006944C0" w:rsidRPr="00CE1554" w14:paraId="688D3BE2" w14:textId="77777777" w:rsidTr="00303C86">
        <w:trPr>
          <w:trHeight w:val="372"/>
        </w:trPr>
        <w:tc>
          <w:tcPr>
            <w:tcW w:w="3276" w:type="dxa"/>
            <w:vMerge w:val="restart"/>
            <w:shd w:val="clear" w:color="auto" w:fill="auto"/>
            <w:vAlign w:val="center"/>
            <w:hideMark/>
          </w:tcPr>
          <w:p w14:paraId="23E2D004" w14:textId="77777777" w:rsidR="006944C0" w:rsidRPr="00534831" w:rsidRDefault="006944C0" w:rsidP="00534831">
            <w:pPr>
              <w:spacing w:after="0"/>
              <w:jc w:val="left"/>
              <w:rPr>
                <w:rFonts w:asciiTheme="minorHAnsi" w:eastAsia="Times New Roman" w:hAnsiTheme="minorHAnsi" w:cstheme="minorHAnsi"/>
                <w:sz w:val="24"/>
                <w:szCs w:val="24"/>
              </w:rPr>
            </w:pPr>
          </w:p>
        </w:tc>
        <w:tc>
          <w:tcPr>
            <w:tcW w:w="2174" w:type="dxa"/>
            <w:gridSpan w:val="2"/>
            <w:shd w:val="clear" w:color="auto" w:fill="auto"/>
            <w:vAlign w:val="center"/>
            <w:hideMark/>
          </w:tcPr>
          <w:p w14:paraId="4F52FD99" w14:textId="77777777" w:rsidR="006944C0" w:rsidRPr="00534831" w:rsidRDefault="006944C0"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znak naziemny i podziemny</w:t>
            </w:r>
          </w:p>
        </w:tc>
        <w:tc>
          <w:tcPr>
            <w:tcW w:w="851" w:type="dxa"/>
            <w:shd w:val="clear" w:color="auto" w:fill="auto"/>
            <w:vAlign w:val="center"/>
            <w:hideMark/>
          </w:tcPr>
          <w:p w14:paraId="3DD7AFBF"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szt.</w:t>
            </w:r>
          </w:p>
        </w:tc>
        <w:tc>
          <w:tcPr>
            <w:tcW w:w="802" w:type="dxa"/>
            <w:shd w:val="clear" w:color="auto" w:fill="auto"/>
            <w:vAlign w:val="center"/>
            <w:hideMark/>
          </w:tcPr>
          <w:p w14:paraId="167E1213"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40</w:t>
            </w:r>
          </w:p>
        </w:tc>
        <w:tc>
          <w:tcPr>
            <w:tcW w:w="2410" w:type="dxa"/>
            <w:shd w:val="clear" w:color="auto" w:fill="auto"/>
            <w:vAlign w:val="center"/>
            <w:hideMark/>
          </w:tcPr>
          <w:p w14:paraId="7D8814A7" w14:textId="01F70654" w:rsidR="006944C0" w:rsidRPr="00534831" w:rsidRDefault="001D6A4C"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11154</w:t>
            </w:r>
          </w:p>
        </w:tc>
      </w:tr>
      <w:tr w:rsidR="006944C0" w:rsidRPr="00CE1554" w14:paraId="687FAC09" w14:textId="77777777" w:rsidTr="00303C86">
        <w:trPr>
          <w:trHeight w:val="360"/>
        </w:trPr>
        <w:tc>
          <w:tcPr>
            <w:tcW w:w="3276" w:type="dxa"/>
            <w:vMerge/>
            <w:shd w:val="clear" w:color="auto" w:fill="auto"/>
            <w:vAlign w:val="center"/>
            <w:hideMark/>
          </w:tcPr>
          <w:p w14:paraId="0D3F38A1" w14:textId="77777777" w:rsidR="006944C0" w:rsidRPr="00534831" w:rsidRDefault="006944C0" w:rsidP="00534831">
            <w:pPr>
              <w:spacing w:after="0"/>
              <w:jc w:val="left"/>
              <w:rPr>
                <w:rFonts w:asciiTheme="minorHAnsi" w:eastAsia="Times New Roman" w:hAnsiTheme="minorHAnsi" w:cstheme="minorHAnsi"/>
                <w:sz w:val="24"/>
                <w:szCs w:val="24"/>
              </w:rPr>
            </w:pPr>
          </w:p>
        </w:tc>
        <w:tc>
          <w:tcPr>
            <w:tcW w:w="2174" w:type="dxa"/>
            <w:gridSpan w:val="2"/>
            <w:shd w:val="clear" w:color="auto" w:fill="auto"/>
            <w:vAlign w:val="center"/>
            <w:hideMark/>
          </w:tcPr>
          <w:p w14:paraId="4D6C1EB4" w14:textId="77777777" w:rsidR="006944C0" w:rsidRPr="00534831" w:rsidRDefault="006944C0"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znak podziemny</w:t>
            </w:r>
          </w:p>
        </w:tc>
        <w:tc>
          <w:tcPr>
            <w:tcW w:w="851" w:type="dxa"/>
            <w:shd w:val="clear" w:color="auto" w:fill="auto"/>
            <w:vAlign w:val="center"/>
            <w:hideMark/>
          </w:tcPr>
          <w:p w14:paraId="47E2AB4B"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szt.</w:t>
            </w:r>
          </w:p>
        </w:tc>
        <w:tc>
          <w:tcPr>
            <w:tcW w:w="802" w:type="dxa"/>
            <w:shd w:val="clear" w:color="auto" w:fill="auto"/>
            <w:vAlign w:val="center"/>
            <w:hideMark/>
          </w:tcPr>
          <w:p w14:paraId="5DD23629"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41</w:t>
            </w:r>
          </w:p>
        </w:tc>
        <w:tc>
          <w:tcPr>
            <w:tcW w:w="2410" w:type="dxa"/>
            <w:shd w:val="clear" w:color="auto" w:fill="auto"/>
            <w:vAlign w:val="center"/>
            <w:hideMark/>
          </w:tcPr>
          <w:p w14:paraId="64749B88" w14:textId="77777777" w:rsidR="006944C0" w:rsidRPr="00534831" w:rsidRDefault="006944C0"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80</w:t>
            </w:r>
          </w:p>
        </w:tc>
      </w:tr>
      <w:tr w:rsidR="006944C0" w:rsidRPr="00CE1554" w14:paraId="5CE43E0E" w14:textId="77777777" w:rsidTr="00303C86">
        <w:trPr>
          <w:trHeight w:val="765"/>
        </w:trPr>
        <w:tc>
          <w:tcPr>
            <w:tcW w:w="3276" w:type="dxa"/>
            <w:vMerge/>
            <w:shd w:val="clear" w:color="auto" w:fill="auto"/>
            <w:vAlign w:val="center"/>
            <w:hideMark/>
          </w:tcPr>
          <w:p w14:paraId="04F7CA3D" w14:textId="77777777" w:rsidR="006944C0" w:rsidRPr="00534831" w:rsidRDefault="006944C0" w:rsidP="00534831">
            <w:pPr>
              <w:spacing w:after="0"/>
              <w:jc w:val="left"/>
              <w:rPr>
                <w:rFonts w:asciiTheme="minorHAnsi" w:eastAsia="Times New Roman" w:hAnsiTheme="minorHAnsi" w:cstheme="minorHAnsi"/>
                <w:sz w:val="24"/>
                <w:szCs w:val="24"/>
              </w:rPr>
            </w:pPr>
          </w:p>
        </w:tc>
        <w:tc>
          <w:tcPr>
            <w:tcW w:w="2174" w:type="dxa"/>
            <w:gridSpan w:val="2"/>
            <w:shd w:val="clear" w:color="auto" w:fill="auto"/>
            <w:vAlign w:val="center"/>
            <w:hideMark/>
          </w:tcPr>
          <w:p w14:paraId="31162807" w14:textId="77777777" w:rsidR="006944C0" w:rsidRPr="00534831" w:rsidRDefault="006944C0"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szczegół terenowy I grupy dokładnościowej</w:t>
            </w:r>
          </w:p>
        </w:tc>
        <w:tc>
          <w:tcPr>
            <w:tcW w:w="851" w:type="dxa"/>
            <w:shd w:val="clear" w:color="auto" w:fill="auto"/>
            <w:vAlign w:val="center"/>
            <w:hideMark/>
          </w:tcPr>
          <w:p w14:paraId="3A0A7247"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szt.</w:t>
            </w:r>
          </w:p>
        </w:tc>
        <w:tc>
          <w:tcPr>
            <w:tcW w:w="802" w:type="dxa"/>
            <w:shd w:val="clear" w:color="auto" w:fill="auto"/>
            <w:vAlign w:val="center"/>
            <w:hideMark/>
          </w:tcPr>
          <w:p w14:paraId="3DCEF08D"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42</w:t>
            </w:r>
          </w:p>
        </w:tc>
        <w:tc>
          <w:tcPr>
            <w:tcW w:w="2410" w:type="dxa"/>
            <w:shd w:val="clear" w:color="auto" w:fill="auto"/>
            <w:vAlign w:val="center"/>
            <w:hideMark/>
          </w:tcPr>
          <w:p w14:paraId="46EF1422" w14:textId="01FD6F33" w:rsidR="006944C0" w:rsidRPr="00534831" w:rsidRDefault="001D6A4C"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474</w:t>
            </w:r>
          </w:p>
        </w:tc>
      </w:tr>
      <w:tr w:rsidR="006944C0" w:rsidRPr="00CE1554" w14:paraId="591BF353" w14:textId="77777777" w:rsidTr="00303C86">
        <w:trPr>
          <w:trHeight w:val="518"/>
        </w:trPr>
        <w:tc>
          <w:tcPr>
            <w:tcW w:w="3276" w:type="dxa"/>
            <w:vMerge w:val="restart"/>
            <w:shd w:val="clear" w:color="auto" w:fill="auto"/>
            <w:vAlign w:val="center"/>
            <w:hideMark/>
          </w:tcPr>
          <w:p w14:paraId="3B2D99E5" w14:textId="77777777" w:rsidR="006944C0" w:rsidRPr="00534831" w:rsidRDefault="006944C0" w:rsidP="00534831">
            <w:pPr>
              <w:spacing w:after="0"/>
              <w:jc w:val="left"/>
              <w:rPr>
                <w:rFonts w:asciiTheme="minorHAnsi" w:eastAsia="Times New Roman" w:hAnsiTheme="minorHAnsi" w:cstheme="minorHAnsi"/>
                <w:color w:val="000000"/>
                <w:sz w:val="24"/>
                <w:szCs w:val="24"/>
              </w:rPr>
            </w:pPr>
            <w:r w:rsidRPr="00534831">
              <w:rPr>
                <w:rFonts w:asciiTheme="minorHAnsi" w:eastAsia="Times New Roman" w:hAnsiTheme="minorHAnsi" w:cstheme="minorHAnsi"/>
                <w:color w:val="000000"/>
                <w:sz w:val="24"/>
                <w:szCs w:val="24"/>
              </w:rPr>
              <w:t>Liczba obrębów ewidencyjnych objętych modernizacją, w tym:</w:t>
            </w:r>
          </w:p>
        </w:tc>
        <w:tc>
          <w:tcPr>
            <w:tcW w:w="2174" w:type="dxa"/>
            <w:gridSpan w:val="2"/>
            <w:shd w:val="clear" w:color="auto" w:fill="auto"/>
            <w:vAlign w:val="center"/>
            <w:hideMark/>
          </w:tcPr>
          <w:p w14:paraId="5F75B4DD" w14:textId="77777777" w:rsidR="006944C0" w:rsidRPr="00534831" w:rsidRDefault="006944C0" w:rsidP="00534831">
            <w:pPr>
              <w:spacing w:after="0"/>
              <w:jc w:val="left"/>
              <w:rPr>
                <w:rFonts w:asciiTheme="minorHAnsi" w:eastAsia="Times New Roman" w:hAnsiTheme="minorHAnsi" w:cstheme="minorHAnsi"/>
                <w:color w:val="000000"/>
                <w:sz w:val="24"/>
                <w:szCs w:val="24"/>
              </w:rPr>
            </w:pPr>
            <w:r w:rsidRPr="00534831">
              <w:rPr>
                <w:rFonts w:asciiTheme="minorHAnsi" w:eastAsia="Times New Roman" w:hAnsiTheme="minorHAnsi" w:cstheme="minorHAnsi"/>
                <w:color w:val="000000"/>
                <w:sz w:val="24"/>
                <w:szCs w:val="24"/>
              </w:rPr>
              <w:t>w zakresie działek ewidencyjnych i ich granic</w:t>
            </w:r>
          </w:p>
        </w:tc>
        <w:tc>
          <w:tcPr>
            <w:tcW w:w="851" w:type="dxa"/>
            <w:shd w:val="clear" w:color="auto" w:fill="auto"/>
            <w:vAlign w:val="center"/>
            <w:hideMark/>
          </w:tcPr>
          <w:p w14:paraId="41A877D9" w14:textId="77777777" w:rsidR="006944C0" w:rsidRPr="00303C86" w:rsidRDefault="006944C0" w:rsidP="00C066C4">
            <w:pPr>
              <w:spacing w:after="0" w:line="240" w:lineRule="auto"/>
              <w:jc w:val="center"/>
              <w:rPr>
                <w:rFonts w:asciiTheme="minorHAnsi" w:eastAsia="Times New Roman" w:hAnsiTheme="minorHAnsi" w:cstheme="minorHAnsi"/>
                <w:color w:val="000000"/>
                <w:sz w:val="22"/>
                <w:szCs w:val="22"/>
              </w:rPr>
            </w:pPr>
            <w:r w:rsidRPr="00303C86">
              <w:rPr>
                <w:rFonts w:asciiTheme="minorHAnsi" w:eastAsia="Times New Roman" w:hAnsiTheme="minorHAnsi" w:cstheme="minorHAnsi"/>
                <w:color w:val="000000"/>
                <w:sz w:val="22"/>
                <w:szCs w:val="22"/>
              </w:rPr>
              <w:t>szt.</w:t>
            </w:r>
          </w:p>
        </w:tc>
        <w:tc>
          <w:tcPr>
            <w:tcW w:w="802" w:type="dxa"/>
            <w:shd w:val="clear" w:color="auto" w:fill="auto"/>
            <w:vAlign w:val="center"/>
            <w:hideMark/>
          </w:tcPr>
          <w:p w14:paraId="770A9971"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43</w:t>
            </w:r>
          </w:p>
        </w:tc>
        <w:tc>
          <w:tcPr>
            <w:tcW w:w="2410" w:type="dxa"/>
            <w:shd w:val="clear" w:color="auto" w:fill="auto"/>
            <w:vAlign w:val="center"/>
            <w:hideMark/>
          </w:tcPr>
          <w:p w14:paraId="6CAD8D8B" w14:textId="77777777" w:rsidR="006944C0" w:rsidRPr="00534831" w:rsidRDefault="006944C0"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0</w:t>
            </w:r>
          </w:p>
        </w:tc>
      </w:tr>
      <w:tr w:rsidR="006944C0" w:rsidRPr="00CE1554" w14:paraId="788EDB43" w14:textId="77777777" w:rsidTr="00303C86">
        <w:trPr>
          <w:trHeight w:val="372"/>
        </w:trPr>
        <w:tc>
          <w:tcPr>
            <w:tcW w:w="3276" w:type="dxa"/>
            <w:vMerge/>
            <w:shd w:val="clear" w:color="auto" w:fill="auto"/>
            <w:vAlign w:val="center"/>
            <w:hideMark/>
          </w:tcPr>
          <w:p w14:paraId="20528B4D" w14:textId="77777777" w:rsidR="006944C0" w:rsidRPr="00534831" w:rsidRDefault="006944C0" w:rsidP="00534831">
            <w:pPr>
              <w:spacing w:after="0"/>
              <w:jc w:val="left"/>
              <w:rPr>
                <w:rFonts w:asciiTheme="minorHAnsi" w:eastAsia="Times New Roman" w:hAnsiTheme="minorHAnsi" w:cstheme="minorHAnsi"/>
                <w:color w:val="000000"/>
                <w:sz w:val="24"/>
                <w:szCs w:val="24"/>
              </w:rPr>
            </w:pPr>
          </w:p>
        </w:tc>
        <w:tc>
          <w:tcPr>
            <w:tcW w:w="2174" w:type="dxa"/>
            <w:gridSpan w:val="2"/>
            <w:shd w:val="clear" w:color="auto" w:fill="auto"/>
            <w:vAlign w:val="center"/>
            <w:hideMark/>
          </w:tcPr>
          <w:p w14:paraId="19B6BBC7" w14:textId="77777777" w:rsidR="006944C0" w:rsidRPr="00534831" w:rsidRDefault="006944C0" w:rsidP="00534831">
            <w:pPr>
              <w:spacing w:after="0"/>
              <w:jc w:val="left"/>
              <w:rPr>
                <w:rFonts w:asciiTheme="minorHAnsi" w:eastAsia="Times New Roman" w:hAnsiTheme="minorHAnsi" w:cstheme="minorHAnsi"/>
                <w:color w:val="000000"/>
                <w:sz w:val="24"/>
                <w:szCs w:val="24"/>
              </w:rPr>
            </w:pPr>
            <w:r w:rsidRPr="00534831">
              <w:rPr>
                <w:rFonts w:asciiTheme="minorHAnsi" w:eastAsia="Times New Roman" w:hAnsiTheme="minorHAnsi" w:cstheme="minorHAnsi"/>
                <w:color w:val="000000"/>
                <w:sz w:val="24"/>
                <w:szCs w:val="24"/>
              </w:rPr>
              <w:t>w zakresie budynków i/lub lokali</w:t>
            </w:r>
          </w:p>
        </w:tc>
        <w:tc>
          <w:tcPr>
            <w:tcW w:w="851" w:type="dxa"/>
            <w:shd w:val="clear" w:color="auto" w:fill="auto"/>
            <w:vAlign w:val="center"/>
            <w:hideMark/>
          </w:tcPr>
          <w:p w14:paraId="124E7A9E" w14:textId="77777777" w:rsidR="006944C0" w:rsidRPr="00303C86" w:rsidRDefault="006944C0" w:rsidP="00C066C4">
            <w:pPr>
              <w:spacing w:after="0" w:line="240" w:lineRule="auto"/>
              <w:jc w:val="center"/>
              <w:rPr>
                <w:rFonts w:asciiTheme="minorHAnsi" w:eastAsia="Times New Roman" w:hAnsiTheme="minorHAnsi" w:cstheme="minorHAnsi"/>
                <w:color w:val="000000"/>
                <w:sz w:val="22"/>
                <w:szCs w:val="22"/>
              </w:rPr>
            </w:pPr>
            <w:r w:rsidRPr="00303C86">
              <w:rPr>
                <w:rFonts w:asciiTheme="minorHAnsi" w:eastAsia="Times New Roman" w:hAnsiTheme="minorHAnsi" w:cstheme="minorHAnsi"/>
                <w:color w:val="000000"/>
                <w:sz w:val="22"/>
                <w:szCs w:val="22"/>
              </w:rPr>
              <w:t>szt.</w:t>
            </w:r>
          </w:p>
        </w:tc>
        <w:tc>
          <w:tcPr>
            <w:tcW w:w="802" w:type="dxa"/>
            <w:shd w:val="clear" w:color="auto" w:fill="auto"/>
            <w:vAlign w:val="center"/>
            <w:hideMark/>
          </w:tcPr>
          <w:p w14:paraId="67C2B126"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44</w:t>
            </w:r>
          </w:p>
        </w:tc>
        <w:tc>
          <w:tcPr>
            <w:tcW w:w="2410" w:type="dxa"/>
            <w:shd w:val="clear" w:color="auto" w:fill="auto"/>
            <w:vAlign w:val="center"/>
            <w:hideMark/>
          </w:tcPr>
          <w:p w14:paraId="3312F006" w14:textId="77777777" w:rsidR="006944C0" w:rsidRPr="00534831" w:rsidRDefault="006944C0"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0</w:t>
            </w:r>
          </w:p>
        </w:tc>
      </w:tr>
      <w:tr w:rsidR="006944C0" w:rsidRPr="00CE1554" w14:paraId="1C927552" w14:textId="77777777" w:rsidTr="00303C86">
        <w:trPr>
          <w:trHeight w:val="552"/>
        </w:trPr>
        <w:tc>
          <w:tcPr>
            <w:tcW w:w="3276" w:type="dxa"/>
            <w:vMerge/>
            <w:shd w:val="clear" w:color="auto" w:fill="auto"/>
            <w:vAlign w:val="center"/>
            <w:hideMark/>
          </w:tcPr>
          <w:p w14:paraId="1B7E8550" w14:textId="77777777" w:rsidR="006944C0" w:rsidRPr="00534831" w:rsidRDefault="006944C0" w:rsidP="00534831">
            <w:pPr>
              <w:spacing w:after="0"/>
              <w:jc w:val="left"/>
              <w:rPr>
                <w:rFonts w:asciiTheme="minorHAnsi" w:eastAsia="Times New Roman" w:hAnsiTheme="minorHAnsi" w:cstheme="minorHAnsi"/>
                <w:color w:val="000000"/>
                <w:sz w:val="24"/>
                <w:szCs w:val="24"/>
              </w:rPr>
            </w:pPr>
          </w:p>
        </w:tc>
        <w:tc>
          <w:tcPr>
            <w:tcW w:w="2174" w:type="dxa"/>
            <w:gridSpan w:val="2"/>
            <w:shd w:val="clear" w:color="auto" w:fill="auto"/>
            <w:vAlign w:val="center"/>
            <w:hideMark/>
          </w:tcPr>
          <w:p w14:paraId="5FCD1E29" w14:textId="77777777" w:rsidR="006944C0" w:rsidRPr="00534831" w:rsidRDefault="006944C0" w:rsidP="00534831">
            <w:pPr>
              <w:spacing w:after="0"/>
              <w:jc w:val="left"/>
              <w:rPr>
                <w:rFonts w:asciiTheme="minorHAnsi" w:eastAsia="Times New Roman" w:hAnsiTheme="minorHAnsi" w:cstheme="minorHAnsi"/>
                <w:color w:val="000000"/>
                <w:sz w:val="24"/>
                <w:szCs w:val="24"/>
              </w:rPr>
            </w:pPr>
            <w:r w:rsidRPr="00534831">
              <w:rPr>
                <w:rFonts w:asciiTheme="minorHAnsi" w:eastAsia="Times New Roman" w:hAnsiTheme="minorHAnsi" w:cstheme="minorHAnsi"/>
                <w:color w:val="000000"/>
                <w:sz w:val="24"/>
                <w:szCs w:val="24"/>
              </w:rPr>
              <w:t>w zakresie zarówno działek ewidencyjnych jak i budynków i/lub lokali</w:t>
            </w:r>
          </w:p>
        </w:tc>
        <w:tc>
          <w:tcPr>
            <w:tcW w:w="851" w:type="dxa"/>
            <w:shd w:val="clear" w:color="auto" w:fill="auto"/>
            <w:vAlign w:val="center"/>
            <w:hideMark/>
          </w:tcPr>
          <w:p w14:paraId="5B0AEB67" w14:textId="77777777" w:rsidR="006944C0" w:rsidRPr="00303C86" w:rsidRDefault="006944C0" w:rsidP="00C066C4">
            <w:pPr>
              <w:spacing w:after="0" w:line="240" w:lineRule="auto"/>
              <w:jc w:val="center"/>
              <w:rPr>
                <w:rFonts w:asciiTheme="minorHAnsi" w:eastAsia="Times New Roman" w:hAnsiTheme="minorHAnsi" w:cstheme="minorHAnsi"/>
                <w:color w:val="000000"/>
                <w:sz w:val="22"/>
                <w:szCs w:val="22"/>
              </w:rPr>
            </w:pPr>
            <w:r w:rsidRPr="00303C86">
              <w:rPr>
                <w:rFonts w:asciiTheme="minorHAnsi" w:eastAsia="Times New Roman" w:hAnsiTheme="minorHAnsi" w:cstheme="minorHAnsi"/>
                <w:color w:val="000000"/>
                <w:sz w:val="22"/>
                <w:szCs w:val="22"/>
              </w:rPr>
              <w:t>szt.</w:t>
            </w:r>
          </w:p>
        </w:tc>
        <w:tc>
          <w:tcPr>
            <w:tcW w:w="802" w:type="dxa"/>
            <w:shd w:val="clear" w:color="auto" w:fill="auto"/>
            <w:vAlign w:val="center"/>
            <w:hideMark/>
          </w:tcPr>
          <w:p w14:paraId="4CF5A675"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45</w:t>
            </w:r>
          </w:p>
        </w:tc>
        <w:tc>
          <w:tcPr>
            <w:tcW w:w="2410" w:type="dxa"/>
            <w:shd w:val="clear" w:color="auto" w:fill="auto"/>
            <w:vAlign w:val="center"/>
            <w:hideMark/>
          </w:tcPr>
          <w:p w14:paraId="06FFC0C2" w14:textId="70E928A0" w:rsidR="006944C0" w:rsidRPr="00534831" w:rsidRDefault="001D6A4C"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0</w:t>
            </w:r>
          </w:p>
        </w:tc>
      </w:tr>
      <w:tr w:rsidR="006944C0" w:rsidRPr="00CE1554" w14:paraId="228B22AB" w14:textId="77777777" w:rsidTr="00303C86">
        <w:trPr>
          <w:trHeight w:val="372"/>
        </w:trPr>
        <w:tc>
          <w:tcPr>
            <w:tcW w:w="5450" w:type="dxa"/>
            <w:gridSpan w:val="3"/>
            <w:shd w:val="clear" w:color="auto" w:fill="auto"/>
            <w:vAlign w:val="center"/>
            <w:hideMark/>
          </w:tcPr>
          <w:p w14:paraId="39AB9006" w14:textId="77777777" w:rsidR="006944C0" w:rsidRPr="00534831" w:rsidRDefault="006944C0" w:rsidP="00534831">
            <w:pPr>
              <w:spacing w:after="0"/>
              <w:jc w:val="left"/>
              <w:rPr>
                <w:rFonts w:asciiTheme="minorHAnsi" w:eastAsia="Times New Roman" w:hAnsiTheme="minorHAnsi" w:cstheme="minorHAnsi"/>
                <w:color w:val="000000"/>
                <w:sz w:val="24"/>
                <w:szCs w:val="24"/>
              </w:rPr>
            </w:pPr>
            <w:r w:rsidRPr="00534831">
              <w:rPr>
                <w:rFonts w:asciiTheme="minorHAnsi" w:eastAsia="Times New Roman" w:hAnsiTheme="minorHAnsi" w:cstheme="minorHAnsi"/>
                <w:color w:val="000000"/>
                <w:sz w:val="24"/>
                <w:szCs w:val="24"/>
              </w:rPr>
              <w:t>Powierzchnia obrębów ewidencyjnych objętych modernizacją</w:t>
            </w:r>
          </w:p>
        </w:tc>
        <w:tc>
          <w:tcPr>
            <w:tcW w:w="851" w:type="dxa"/>
            <w:shd w:val="clear" w:color="auto" w:fill="auto"/>
            <w:vAlign w:val="center"/>
            <w:hideMark/>
          </w:tcPr>
          <w:p w14:paraId="05C109BB" w14:textId="77777777" w:rsidR="006944C0" w:rsidRPr="00303C86" w:rsidRDefault="006944C0" w:rsidP="00C066C4">
            <w:pPr>
              <w:spacing w:after="0" w:line="240" w:lineRule="auto"/>
              <w:jc w:val="center"/>
              <w:rPr>
                <w:rFonts w:asciiTheme="minorHAnsi" w:eastAsia="Times New Roman" w:hAnsiTheme="minorHAnsi" w:cstheme="minorHAnsi"/>
                <w:color w:val="000000"/>
                <w:sz w:val="22"/>
                <w:szCs w:val="22"/>
              </w:rPr>
            </w:pPr>
            <w:r w:rsidRPr="00303C86">
              <w:rPr>
                <w:rFonts w:asciiTheme="minorHAnsi" w:eastAsia="Times New Roman" w:hAnsiTheme="minorHAnsi" w:cstheme="minorHAnsi"/>
                <w:color w:val="000000"/>
                <w:sz w:val="22"/>
                <w:szCs w:val="22"/>
              </w:rPr>
              <w:t>ha</w:t>
            </w:r>
          </w:p>
        </w:tc>
        <w:tc>
          <w:tcPr>
            <w:tcW w:w="802" w:type="dxa"/>
            <w:shd w:val="clear" w:color="auto" w:fill="auto"/>
            <w:vAlign w:val="center"/>
            <w:hideMark/>
          </w:tcPr>
          <w:p w14:paraId="599EEC5A"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46</w:t>
            </w:r>
          </w:p>
        </w:tc>
        <w:tc>
          <w:tcPr>
            <w:tcW w:w="2410" w:type="dxa"/>
            <w:shd w:val="clear" w:color="auto" w:fill="auto"/>
            <w:vAlign w:val="center"/>
            <w:hideMark/>
          </w:tcPr>
          <w:p w14:paraId="40DE12FC" w14:textId="55A9E431" w:rsidR="006944C0" w:rsidRPr="00534831" w:rsidRDefault="001D6A4C"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0,00</w:t>
            </w:r>
          </w:p>
        </w:tc>
      </w:tr>
      <w:tr w:rsidR="006944C0" w:rsidRPr="00CE1554" w14:paraId="2BBE072F" w14:textId="77777777" w:rsidTr="00303C86">
        <w:trPr>
          <w:trHeight w:val="402"/>
        </w:trPr>
        <w:tc>
          <w:tcPr>
            <w:tcW w:w="3545" w:type="dxa"/>
            <w:gridSpan w:val="2"/>
            <w:vMerge w:val="restart"/>
            <w:shd w:val="clear" w:color="auto" w:fill="auto"/>
            <w:vAlign w:val="center"/>
            <w:hideMark/>
          </w:tcPr>
          <w:p w14:paraId="4EBDBAC9" w14:textId="77777777" w:rsidR="006944C0" w:rsidRPr="00534831" w:rsidRDefault="006944C0"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Nakłady finansowe na modernizację</w:t>
            </w:r>
          </w:p>
        </w:tc>
        <w:tc>
          <w:tcPr>
            <w:tcW w:w="1905" w:type="dxa"/>
            <w:shd w:val="clear" w:color="auto" w:fill="auto"/>
            <w:vAlign w:val="center"/>
            <w:hideMark/>
          </w:tcPr>
          <w:p w14:paraId="5FB3817E" w14:textId="77777777" w:rsidR="006944C0" w:rsidRPr="00534831" w:rsidRDefault="006944C0"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ze środków budżetu państwa</w:t>
            </w:r>
          </w:p>
        </w:tc>
        <w:tc>
          <w:tcPr>
            <w:tcW w:w="851" w:type="dxa"/>
            <w:shd w:val="clear" w:color="auto" w:fill="auto"/>
            <w:vAlign w:val="center"/>
            <w:hideMark/>
          </w:tcPr>
          <w:p w14:paraId="047B9BC3"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zł</w:t>
            </w:r>
          </w:p>
        </w:tc>
        <w:tc>
          <w:tcPr>
            <w:tcW w:w="802" w:type="dxa"/>
            <w:shd w:val="clear" w:color="auto" w:fill="auto"/>
            <w:vAlign w:val="center"/>
            <w:hideMark/>
          </w:tcPr>
          <w:p w14:paraId="15134B47"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47</w:t>
            </w:r>
          </w:p>
        </w:tc>
        <w:tc>
          <w:tcPr>
            <w:tcW w:w="2410" w:type="dxa"/>
            <w:shd w:val="clear" w:color="auto" w:fill="auto"/>
            <w:vAlign w:val="center"/>
            <w:hideMark/>
          </w:tcPr>
          <w:p w14:paraId="203BA88E" w14:textId="77777777" w:rsidR="006944C0" w:rsidRPr="00534831" w:rsidRDefault="006944C0"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0,00</w:t>
            </w:r>
          </w:p>
        </w:tc>
      </w:tr>
      <w:tr w:rsidR="006944C0" w:rsidRPr="00CE1554" w14:paraId="1CA39D4E" w14:textId="77777777" w:rsidTr="00303C86">
        <w:trPr>
          <w:trHeight w:val="402"/>
        </w:trPr>
        <w:tc>
          <w:tcPr>
            <w:tcW w:w="3545" w:type="dxa"/>
            <w:gridSpan w:val="2"/>
            <w:vMerge/>
            <w:shd w:val="clear" w:color="auto" w:fill="auto"/>
            <w:vAlign w:val="center"/>
            <w:hideMark/>
          </w:tcPr>
          <w:p w14:paraId="3426675F" w14:textId="77777777" w:rsidR="006944C0" w:rsidRPr="00534831" w:rsidRDefault="006944C0" w:rsidP="00534831">
            <w:pPr>
              <w:spacing w:after="0"/>
              <w:jc w:val="left"/>
              <w:rPr>
                <w:rFonts w:asciiTheme="minorHAnsi" w:eastAsia="Times New Roman" w:hAnsiTheme="minorHAnsi" w:cstheme="minorHAnsi"/>
                <w:sz w:val="24"/>
                <w:szCs w:val="24"/>
              </w:rPr>
            </w:pPr>
          </w:p>
        </w:tc>
        <w:tc>
          <w:tcPr>
            <w:tcW w:w="1905" w:type="dxa"/>
            <w:shd w:val="clear" w:color="auto" w:fill="auto"/>
            <w:vAlign w:val="center"/>
            <w:hideMark/>
          </w:tcPr>
          <w:p w14:paraId="4058846C" w14:textId="77777777" w:rsidR="006944C0" w:rsidRPr="00534831" w:rsidRDefault="006944C0"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ze środków własnych powiatu</w:t>
            </w:r>
          </w:p>
        </w:tc>
        <w:tc>
          <w:tcPr>
            <w:tcW w:w="851" w:type="dxa"/>
            <w:shd w:val="clear" w:color="auto" w:fill="auto"/>
            <w:vAlign w:val="center"/>
            <w:hideMark/>
          </w:tcPr>
          <w:p w14:paraId="1EDD0611"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zł</w:t>
            </w:r>
          </w:p>
        </w:tc>
        <w:tc>
          <w:tcPr>
            <w:tcW w:w="802" w:type="dxa"/>
            <w:shd w:val="clear" w:color="auto" w:fill="auto"/>
            <w:vAlign w:val="center"/>
            <w:hideMark/>
          </w:tcPr>
          <w:p w14:paraId="203E840F"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48</w:t>
            </w:r>
          </w:p>
        </w:tc>
        <w:tc>
          <w:tcPr>
            <w:tcW w:w="2410" w:type="dxa"/>
            <w:shd w:val="clear" w:color="auto" w:fill="auto"/>
            <w:vAlign w:val="center"/>
            <w:hideMark/>
          </w:tcPr>
          <w:p w14:paraId="195CEAAD" w14:textId="235B4293" w:rsidR="006944C0" w:rsidRPr="00534831" w:rsidRDefault="001D6A4C"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0,00</w:t>
            </w:r>
          </w:p>
        </w:tc>
      </w:tr>
      <w:tr w:rsidR="006944C0" w:rsidRPr="00CE1554" w14:paraId="1CA871E5" w14:textId="77777777" w:rsidTr="00303C86">
        <w:trPr>
          <w:trHeight w:val="402"/>
        </w:trPr>
        <w:tc>
          <w:tcPr>
            <w:tcW w:w="3545" w:type="dxa"/>
            <w:gridSpan w:val="2"/>
            <w:vMerge/>
            <w:shd w:val="clear" w:color="auto" w:fill="auto"/>
            <w:vAlign w:val="center"/>
            <w:hideMark/>
          </w:tcPr>
          <w:p w14:paraId="4BD6847D" w14:textId="77777777" w:rsidR="006944C0" w:rsidRPr="00534831" w:rsidRDefault="006944C0" w:rsidP="00534831">
            <w:pPr>
              <w:spacing w:after="0"/>
              <w:jc w:val="left"/>
              <w:rPr>
                <w:rFonts w:asciiTheme="minorHAnsi" w:eastAsia="Times New Roman" w:hAnsiTheme="minorHAnsi" w:cstheme="minorHAnsi"/>
                <w:sz w:val="24"/>
                <w:szCs w:val="24"/>
              </w:rPr>
            </w:pPr>
          </w:p>
        </w:tc>
        <w:tc>
          <w:tcPr>
            <w:tcW w:w="1905" w:type="dxa"/>
            <w:shd w:val="clear" w:color="auto" w:fill="auto"/>
            <w:vAlign w:val="center"/>
            <w:hideMark/>
          </w:tcPr>
          <w:p w14:paraId="7FA5905D" w14:textId="77777777" w:rsidR="006944C0" w:rsidRPr="00534831" w:rsidRDefault="006944C0"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z innych środków</w:t>
            </w:r>
          </w:p>
        </w:tc>
        <w:tc>
          <w:tcPr>
            <w:tcW w:w="851" w:type="dxa"/>
            <w:shd w:val="clear" w:color="auto" w:fill="auto"/>
            <w:vAlign w:val="center"/>
            <w:hideMark/>
          </w:tcPr>
          <w:p w14:paraId="0DA041A4"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zł</w:t>
            </w:r>
          </w:p>
        </w:tc>
        <w:tc>
          <w:tcPr>
            <w:tcW w:w="802" w:type="dxa"/>
            <w:shd w:val="clear" w:color="auto" w:fill="auto"/>
            <w:vAlign w:val="center"/>
            <w:hideMark/>
          </w:tcPr>
          <w:p w14:paraId="5802DBD0"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49</w:t>
            </w:r>
          </w:p>
        </w:tc>
        <w:tc>
          <w:tcPr>
            <w:tcW w:w="2410" w:type="dxa"/>
            <w:shd w:val="clear" w:color="auto" w:fill="auto"/>
            <w:vAlign w:val="center"/>
            <w:hideMark/>
          </w:tcPr>
          <w:p w14:paraId="00B78CFD" w14:textId="77777777" w:rsidR="006944C0" w:rsidRPr="00534831" w:rsidRDefault="006944C0"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0,00</w:t>
            </w:r>
          </w:p>
        </w:tc>
      </w:tr>
      <w:tr w:rsidR="006944C0" w:rsidRPr="00CE1554" w14:paraId="3512FE40" w14:textId="77777777" w:rsidTr="00303C86">
        <w:trPr>
          <w:trHeight w:val="402"/>
        </w:trPr>
        <w:tc>
          <w:tcPr>
            <w:tcW w:w="5450" w:type="dxa"/>
            <w:gridSpan w:val="3"/>
            <w:shd w:val="clear" w:color="auto" w:fill="auto"/>
            <w:vAlign w:val="center"/>
            <w:hideMark/>
          </w:tcPr>
          <w:p w14:paraId="05262993" w14:textId="77777777" w:rsidR="006944C0" w:rsidRPr="00534831" w:rsidRDefault="006944C0" w:rsidP="00534831">
            <w:pPr>
              <w:spacing w:after="0"/>
              <w:jc w:val="left"/>
              <w:rPr>
                <w:rFonts w:asciiTheme="minorHAnsi" w:eastAsia="Times New Roman" w:hAnsiTheme="minorHAnsi" w:cstheme="minorHAnsi"/>
                <w:b/>
                <w:bCs/>
                <w:sz w:val="24"/>
                <w:szCs w:val="24"/>
              </w:rPr>
            </w:pPr>
            <w:r w:rsidRPr="00534831">
              <w:rPr>
                <w:rFonts w:asciiTheme="minorHAnsi" w:eastAsia="Times New Roman" w:hAnsiTheme="minorHAnsi" w:cstheme="minorHAnsi"/>
                <w:b/>
                <w:bCs/>
                <w:sz w:val="24"/>
                <w:szCs w:val="24"/>
              </w:rPr>
              <w:t>Łączny koszt modernizacji, o której mowa w wierszach lp. 47-49</w:t>
            </w:r>
          </w:p>
        </w:tc>
        <w:tc>
          <w:tcPr>
            <w:tcW w:w="851" w:type="dxa"/>
            <w:shd w:val="clear" w:color="auto" w:fill="auto"/>
            <w:vAlign w:val="center"/>
            <w:hideMark/>
          </w:tcPr>
          <w:p w14:paraId="2415A10B"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zł</w:t>
            </w:r>
          </w:p>
        </w:tc>
        <w:tc>
          <w:tcPr>
            <w:tcW w:w="802" w:type="dxa"/>
            <w:shd w:val="clear" w:color="auto" w:fill="auto"/>
            <w:vAlign w:val="center"/>
            <w:hideMark/>
          </w:tcPr>
          <w:p w14:paraId="6CCFDA67"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50</w:t>
            </w:r>
          </w:p>
        </w:tc>
        <w:tc>
          <w:tcPr>
            <w:tcW w:w="2410" w:type="dxa"/>
            <w:shd w:val="clear" w:color="auto" w:fill="auto"/>
            <w:vAlign w:val="center"/>
            <w:hideMark/>
          </w:tcPr>
          <w:p w14:paraId="7CFA9AD6" w14:textId="7B7EBAFD" w:rsidR="006944C0" w:rsidRPr="00534831" w:rsidRDefault="001D6A4C"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0,00</w:t>
            </w:r>
          </w:p>
        </w:tc>
      </w:tr>
      <w:tr w:rsidR="006944C0" w:rsidRPr="00CE1554" w14:paraId="1FA02E65" w14:textId="77777777" w:rsidTr="00303C86">
        <w:trPr>
          <w:trHeight w:val="342"/>
        </w:trPr>
        <w:tc>
          <w:tcPr>
            <w:tcW w:w="5450" w:type="dxa"/>
            <w:gridSpan w:val="3"/>
            <w:shd w:val="clear" w:color="auto" w:fill="auto"/>
            <w:vAlign w:val="center"/>
            <w:hideMark/>
          </w:tcPr>
          <w:p w14:paraId="34B0B67E" w14:textId="77777777" w:rsidR="006944C0" w:rsidRPr="00534831" w:rsidRDefault="006944C0"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Powierzchnia powiatu, dla której prowadzona jest baza danych GESUT</w:t>
            </w:r>
          </w:p>
        </w:tc>
        <w:tc>
          <w:tcPr>
            <w:tcW w:w="851" w:type="dxa"/>
            <w:shd w:val="clear" w:color="auto" w:fill="auto"/>
            <w:vAlign w:val="center"/>
            <w:hideMark/>
          </w:tcPr>
          <w:p w14:paraId="7A55C00F"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w:t>
            </w:r>
          </w:p>
        </w:tc>
        <w:tc>
          <w:tcPr>
            <w:tcW w:w="802" w:type="dxa"/>
            <w:shd w:val="clear" w:color="auto" w:fill="auto"/>
            <w:vAlign w:val="center"/>
            <w:hideMark/>
          </w:tcPr>
          <w:p w14:paraId="46B5F9CF"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51</w:t>
            </w:r>
          </w:p>
        </w:tc>
        <w:tc>
          <w:tcPr>
            <w:tcW w:w="2410" w:type="dxa"/>
            <w:shd w:val="clear" w:color="auto" w:fill="auto"/>
            <w:vAlign w:val="center"/>
            <w:hideMark/>
          </w:tcPr>
          <w:p w14:paraId="4E3D4580" w14:textId="77777777" w:rsidR="006944C0" w:rsidRPr="00534831" w:rsidRDefault="006944C0"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100,00%</w:t>
            </w:r>
          </w:p>
        </w:tc>
      </w:tr>
      <w:tr w:rsidR="006944C0" w:rsidRPr="00CE1554" w14:paraId="7F90BF41" w14:textId="77777777" w:rsidTr="00303C86">
        <w:trPr>
          <w:trHeight w:val="323"/>
        </w:trPr>
        <w:tc>
          <w:tcPr>
            <w:tcW w:w="5450" w:type="dxa"/>
            <w:gridSpan w:val="3"/>
            <w:shd w:val="clear" w:color="auto" w:fill="auto"/>
            <w:vAlign w:val="center"/>
            <w:hideMark/>
          </w:tcPr>
          <w:p w14:paraId="5F20ABEF" w14:textId="77777777" w:rsidR="006944C0" w:rsidRPr="00534831" w:rsidRDefault="006944C0"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Liczba odpłatnych udostępnień GESUT</w:t>
            </w:r>
          </w:p>
        </w:tc>
        <w:tc>
          <w:tcPr>
            <w:tcW w:w="851" w:type="dxa"/>
            <w:shd w:val="clear" w:color="auto" w:fill="auto"/>
            <w:vAlign w:val="center"/>
            <w:hideMark/>
          </w:tcPr>
          <w:p w14:paraId="0370E876"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szt.</w:t>
            </w:r>
          </w:p>
        </w:tc>
        <w:tc>
          <w:tcPr>
            <w:tcW w:w="802" w:type="dxa"/>
            <w:shd w:val="clear" w:color="auto" w:fill="auto"/>
            <w:vAlign w:val="center"/>
            <w:hideMark/>
          </w:tcPr>
          <w:p w14:paraId="1D92BB47"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52</w:t>
            </w:r>
          </w:p>
        </w:tc>
        <w:tc>
          <w:tcPr>
            <w:tcW w:w="2410" w:type="dxa"/>
            <w:shd w:val="clear" w:color="auto" w:fill="auto"/>
            <w:vAlign w:val="center"/>
            <w:hideMark/>
          </w:tcPr>
          <w:p w14:paraId="2127666A" w14:textId="59125FC7" w:rsidR="006944C0" w:rsidRPr="00534831" w:rsidRDefault="001D6A4C"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1</w:t>
            </w:r>
          </w:p>
        </w:tc>
      </w:tr>
      <w:tr w:rsidR="006944C0" w:rsidRPr="00CE1554" w14:paraId="063F01B2" w14:textId="77777777" w:rsidTr="00303C86">
        <w:trPr>
          <w:trHeight w:val="443"/>
        </w:trPr>
        <w:tc>
          <w:tcPr>
            <w:tcW w:w="5450" w:type="dxa"/>
            <w:gridSpan w:val="3"/>
            <w:shd w:val="clear" w:color="auto" w:fill="auto"/>
            <w:vAlign w:val="center"/>
            <w:hideMark/>
          </w:tcPr>
          <w:p w14:paraId="6F061D24" w14:textId="77777777" w:rsidR="006944C0" w:rsidRPr="00534831" w:rsidRDefault="006944C0"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Powierzchnia powiatu, dla której prowadzona jest baza danych BDOT500</w:t>
            </w:r>
          </w:p>
        </w:tc>
        <w:tc>
          <w:tcPr>
            <w:tcW w:w="851" w:type="dxa"/>
            <w:shd w:val="clear" w:color="auto" w:fill="auto"/>
            <w:vAlign w:val="center"/>
            <w:hideMark/>
          </w:tcPr>
          <w:p w14:paraId="5898EA15"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w:t>
            </w:r>
          </w:p>
        </w:tc>
        <w:tc>
          <w:tcPr>
            <w:tcW w:w="802" w:type="dxa"/>
            <w:shd w:val="clear" w:color="auto" w:fill="auto"/>
            <w:vAlign w:val="center"/>
            <w:hideMark/>
          </w:tcPr>
          <w:p w14:paraId="7D591924"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53</w:t>
            </w:r>
          </w:p>
        </w:tc>
        <w:tc>
          <w:tcPr>
            <w:tcW w:w="2410" w:type="dxa"/>
            <w:shd w:val="clear" w:color="auto" w:fill="auto"/>
            <w:vAlign w:val="center"/>
            <w:hideMark/>
          </w:tcPr>
          <w:p w14:paraId="5E268166" w14:textId="77777777" w:rsidR="006944C0" w:rsidRPr="00534831" w:rsidRDefault="006944C0"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100,00%</w:t>
            </w:r>
          </w:p>
        </w:tc>
      </w:tr>
      <w:tr w:rsidR="006944C0" w:rsidRPr="00CE1554" w14:paraId="45D74DC3" w14:textId="77777777" w:rsidTr="00303C86">
        <w:trPr>
          <w:trHeight w:val="432"/>
        </w:trPr>
        <w:tc>
          <w:tcPr>
            <w:tcW w:w="5450" w:type="dxa"/>
            <w:gridSpan w:val="3"/>
            <w:shd w:val="clear" w:color="auto" w:fill="auto"/>
            <w:vAlign w:val="center"/>
            <w:hideMark/>
          </w:tcPr>
          <w:p w14:paraId="3A30C2C3" w14:textId="77777777" w:rsidR="006944C0" w:rsidRPr="00534831" w:rsidRDefault="006944C0"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Liczba odpłatnych udostępnień BDOT500</w:t>
            </w:r>
          </w:p>
        </w:tc>
        <w:tc>
          <w:tcPr>
            <w:tcW w:w="851" w:type="dxa"/>
            <w:shd w:val="clear" w:color="auto" w:fill="auto"/>
            <w:vAlign w:val="center"/>
            <w:hideMark/>
          </w:tcPr>
          <w:p w14:paraId="7BAC760C"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szt.</w:t>
            </w:r>
          </w:p>
        </w:tc>
        <w:tc>
          <w:tcPr>
            <w:tcW w:w="802" w:type="dxa"/>
            <w:shd w:val="clear" w:color="auto" w:fill="auto"/>
            <w:vAlign w:val="center"/>
            <w:hideMark/>
          </w:tcPr>
          <w:p w14:paraId="2239A7F1"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54</w:t>
            </w:r>
          </w:p>
        </w:tc>
        <w:tc>
          <w:tcPr>
            <w:tcW w:w="2410" w:type="dxa"/>
            <w:shd w:val="clear" w:color="auto" w:fill="auto"/>
            <w:vAlign w:val="center"/>
            <w:hideMark/>
          </w:tcPr>
          <w:p w14:paraId="18EC8C83" w14:textId="326A3D57" w:rsidR="006944C0" w:rsidRPr="00534831" w:rsidRDefault="001D6A4C"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1</w:t>
            </w:r>
          </w:p>
        </w:tc>
      </w:tr>
      <w:tr w:rsidR="006944C0" w:rsidRPr="00CE1554" w14:paraId="092BD6DC" w14:textId="77777777" w:rsidTr="00303C86">
        <w:trPr>
          <w:trHeight w:val="353"/>
        </w:trPr>
        <w:tc>
          <w:tcPr>
            <w:tcW w:w="5450" w:type="dxa"/>
            <w:gridSpan w:val="3"/>
            <w:shd w:val="clear" w:color="auto" w:fill="auto"/>
            <w:noWrap/>
            <w:vAlign w:val="center"/>
            <w:hideMark/>
          </w:tcPr>
          <w:p w14:paraId="6FCF1950" w14:textId="77777777" w:rsidR="006944C0" w:rsidRPr="00534831" w:rsidRDefault="006944C0"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Liczba punktów szczegółowej osnowy geodezyjnej poziomej</w:t>
            </w:r>
          </w:p>
        </w:tc>
        <w:tc>
          <w:tcPr>
            <w:tcW w:w="851" w:type="dxa"/>
            <w:shd w:val="clear" w:color="auto" w:fill="auto"/>
            <w:noWrap/>
            <w:vAlign w:val="center"/>
            <w:hideMark/>
          </w:tcPr>
          <w:p w14:paraId="770B0C58"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szt.</w:t>
            </w:r>
          </w:p>
        </w:tc>
        <w:tc>
          <w:tcPr>
            <w:tcW w:w="802" w:type="dxa"/>
            <w:shd w:val="clear" w:color="auto" w:fill="auto"/>
            <w:vAlign w:val="center"/>
            <w:hideMark/>
          </w:tcPr>
          <w:p w14:paraId="7DE57697"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55</w:t>
            </w:r>
          </w:p>
        </w:tc>
        <w:tc>
          <w:tcPr>
            <w:tcW w:w="2410" w:type="dxa"/>
            <w:shd w:val="clear" w:color="auto" w:fill="auto"/>
            <w:vAlign w:val="center"/>
            <w:hideMark/>
          </w:tcPr>
          <w:p w14:paraId="67036AFA" w14:textId="49322868" w:rsidR="006944C0" w:rsidRPr="00534831" w:rsidRDefault="001D6A4C"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3738</w:t>
            </w:r>
          </w:p>
        </w:tc>
      </w:tr>
      <w:tr w:rsidR="006944C0" w:rsidRPr="00CE1554" w14:paraId="662803FB" w14:textId="77777777" w:rsidTr="00303C86">
        <w:trPr>
          <w:trHeight w:val="330"/>
        </w:trPr>
        <w:tc>
          <w:tcPr>
            <w:tcW w:w="5450" w:type="dxa"/>
            <w:gridSpan w:val="3"/>
            <w:shd w:val="clear" w:color="auto" w:fill="auto"/>
            <w:noWrap/>
            <w:vAlign w:val="center"/>
            <w:hideMark/>
          </w:tcPr>
          <w:p w14:paraId="71DE67D2" w14:textId="77777777" w:rsidR="006944C0" w:rsidRPr="00534831" w:rsidRDefault="006944C0"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Liczba punktów szczegółowej osnowy geodezyjnej wysokościowej</w:t>
            </w:r>
          </w:p>
        </w:tc>
        <w:tc>
          <w:tcPr>
            <w:tcW w:w="851" w:type="dxa"/>
            <w:shd w:val="clear" w:color="auto" w:fill="auto"/>
            <w:noWrap/>
            <w:vAlign w:val="center"/>
            <w:hideMark/>
          </w:tcPr>
          <w:p w14:paraId="7C41E270"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szt.</w:t>
            </w:r>
          </w:p>
        </w:tc>
        <w:tc>
          <w:tcPr>
            <w:tcW w:w="802" w:type="dxa"/>
            <w:shd w:val="clear" w:color="auto" w:fill="auto"/>
            <w:vAlign w:val="center"/>
            <w:hideMark/>
          </w:tcPr>
          <w:p w14:paraId="0698EC56"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56</w:t>
            </w:r>
          </w:p>
        </w:tc>
        <w:tc>
          <w:tcPr>
            <w:tcW w:w="2410" w:type="dxa"/>
            <w:shd w:val="clear" w:color="auto" w:fill="auto"/>
            <w:vAlign w:val="center"/>
            <w:hideMark/>
          </w:tcPr>
          <w:p w14:paraId="33AF4648" w14:textId="77777777" w:rsidR="006944C0" w:rsidRPr="00534831" w:rsidRDefault="006944C0"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412</w:t>
            </w:r>
          </w:p>
        </w:tc>
      </w:tr>
      <w:tr w:rsidR="006944C0" w:rsidRPr="00CE1554" w14:paraId="754DE271" w14:textId="77777777" w:rsidTr="00303C86">
        <w:trPr>
          <w:trHeight w:val="312"/>
        </w:trPr>
        <w:tc>
          <w:tcPr>
            <w:tcW w:w="5450" w:type="dxa"/>
            <w:gridSpan w:val="3"/>
            <w:shd w:val="clear" w:color="auto" w:fill="auto"/>
            <w:noWrap/>
            <w:vAlign w:val="center"/>
            <w:hideMark/>
          </w:tcPr>
          <w:p w14:paraId="282DAD7F" w14:textId="77777777" w:rsidR="006944C0" w:rsidRPr="00534831" w:rsidRDefault="006944C0"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Liczba stacji obserwacji permanentnych</w:t>
            </w:r>
          </w:p>
        </w:tc>
        <w:tc>
          <w:tcPr>
            <w:tcW w:w="851" w:type="dxa"/>
            <w:shd w:val="clear" w:color="auto" w:fill="auto"/>
            <w:noWrap/>
            <w:vAlign w:val="center"/>
            <w:hideMark/>
          </w:tcPr>
          <w:p w14:paraId="7B659788"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szt.</w:t>
            </w:r>
          </w:p>
        </w:tc>
        <w:tc>
          <w:tcPr>
            <w:tcW w:w="802" w:type="dxa"/>
            <w:shd w:val="clear" w:color="auto" w:fill="auto"/>
            <w:vAlign w:val="center"/>
            <w:hideMark/>
          </w:tcPr>
          <w:p w14:paraId="037337AB"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57</w:t>
            </w:r>
          </w:p>
        </w:tc>
        <w:tc>
          <w:tcPr>
            <w:tcW w:w="2410" w:type="dxa"/>
            <w:shd w:val="clear" w:color="auto" w:fill="auto"/>
            <w:vAlign w:val="center"/>
            <w:hideMark/>
          </w:tcPr>
          <w:p w14:paraId="762B46F3" w14:textId="77777777" w:rsidR="006944C0" w:rsidRPr="00534831" w:rsidRDefault="006944C0"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1</w:t>
            </w:r>
          </w:p>
        </w:tc>
      </w:tr>
      <w:tr w:rsidR="006944C0" w:rsidRPr="00CE1554" w14:paraId="206EC5A3" w14:textId="77777777" w:rsidTr="00303C86">
        <w:trPr>
          <w:trHeight w:val="342"/>
        </w:trPr>
        <w:tc>
          <w:tcPr>
            <w:tcW w:w="5450" w:type="dxa"/>
            <w:gridSpan w:val="3"/>
            <w:shd w:val="clear" w:color="auto" w:fill="auto"/>
            <w:noWrap/>
            <w:vAlign w:val="center"/>
            <w:hideMark/>
          </w:tcPr>
          <w:p w14:paraId="47F50728" w14:textId="77777777" w:rsidR="006944C0" w:rsidRPr="00534831" w:rsidRDefault="006944C0"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Zakończenie ostatniego przeglądu szczegółowej osnowy poziomej</w:t>
            </w:r>
          </w:p>
        </w:tc>
        <w:tc>
          <w:tcPr>
            <w:tcW w:w="851" w:type="dxa"/>
            <w:shd w:val="clear" w:color="auto" w:fill="auto"/>
            <w:noWrap/>
            <w:vAlign w:val="center"/>
            <w:hideMark/>
          </w:tcPr>
          <w:p w14:paraId="1E2057FC"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rok</w:t>
            </w:r>
          </w:p>
        </w:tc>
        <w:tc>
          <w:tcPr>
            <w:tcW w:w="802" w:type="dxa"/>
            <w:shd w:val="clear" w:color="auto" w:fill="auto"/>
            <w:vAlign w:val="center"/>
            <w:hideMark/>
          </w:tcPr>
          <w:p w14:paraId="59DC18D7"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58</w:t>
            </w:r>
          </w:p>
        </w:tc>
        <w:tc>
          <w:tcPr>
            <w:tcW w:w="2410" w:type="dxa"/>
            <w:shd w:val="clear" w:color="auto" w:fill="auto"/>
            <w:vAlign w:val="center"/>
            <w:hideMark/>
          </w:tcPr>
          <w:p w14:paraId="6BB1D615" w14:textId="07380547" w:rsidR="006944C0" w:rsidRPr="00534831" w:rsidRDefault="006944C0"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202</w:t>
            </w:r>
            <w:r w:rsidR="001D6A4C" w:rsidRPr="00534831">
              <w:rPr>
                <w:rFonts w:asciiTheme="minorHAnsi" w:eastAsia="Times New Roman" w:hAnsiTheme="minorHAnsi" w:cstheme="minorHAnsi"/>
                <w:sz w:val="24"/>
                <w:szCs w:val="24"/>
              </w:rPr>
              <w:t>4</w:t>
            </w:r>
          </w:p>
        </w:tc>
      </w:tr>
      <w:tr w:rsidR="006944C0" w:rsidRPr="00CE1554" w14:paraId="4A1FF9E6" w14:textId="77777777" w:rsidTr="00303C86">
        <w:trPr>
          <w:trHeight w:val="330"/>
        </w:trPr>
        <w:tc>
          <w:tcPr>
            <w:tcW w:w="5450" w:type="dxa"/>
            <w:gridSpan w:val="3"/>
            <w:shd w:val="clear" w:color="auto" w:fill="auto"/>
            <w:noWrap/>
            <w:vAlign w:val="center"/>
            <w:hideMark/>
          </w:tcPr>
          <w:p w14:paraId="54A0C82B" w14:textId="77777777" w:rsidR="006944C0" w:rsidRPr="00534831" w:rsidRDefault="006944C0"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lastRenderedPageBreak/>
              <w:t>Zakończenie ostatniego przeglądu szczegółowej osnowy wysokościowej</w:t>
            </w:r>
          </w:p>
        </w:tc>
        <w:tc>
          <w:tcPr>
            <w:tcW w:w="851" w:type="dxa"/>
            <w:shd w:val="clear" w:color="auto" w:fill="auto"/>
            <w:noWrap/>
            <w:vAlign w:val="center"/>
            <w:hideMark/>
          </w:tcPr>
          <w:p w14:paraId="372BFE2D"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rok</w:t>
            </w:r>
          </w:p>
        </w:tc>
        <w:tc>
          <w:tcPr>
            <w:tcW w:w="802" w:type="dxa"/>
            <w:shd w:val="clear" w:color="auto" w:fill="auto"/>
            <w:vAlign w:val="center"/>
            <w:hideMark/>
          </w:tcPr>
          <w:p w14:paraId="2DC2D50C"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59</w:t>
            </w:r>
          </w:p>
        </w:tc>
        <w:tc>
          <w:tcPr>
            <w:tcW w:w="2410" w:type="dxa"/>
            <w:shd w:val="clear" w:color="auto" w:fill="auto"/>
            <w:vAlign w:val="center"/>
            <w:hideMark/>
          </w:tcPr>
          <w:p w14:paraId="2673F8E4" w14:textId="77777777" w:rsidR="006944C0" w:rsidRPr="00534831" w:rsidRDefault="006944C0"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2012</w:t>
            </w:r>
          </w:p>
        </w:tc>
      </w:tr>
      <w:tr w:rsidR="006944C0" w:rsidRPr="00CE1554" w14:paraId="4004CEBA" w14:textId="77777777" w:rsidTr="00303C86">
        <w:trPr>
          <w:trHeight w:val="510"/>
        </w:trPr>
        <w:tc>
          <w:tcPr>
            <w:tcW w:w="5450" w:type="dxa"/>
            <w:gridSpan w:val="3"/>
            <w:shd w:val="clear" w:color="auto" w:fill="auto"/>
            <w:vAlign w:val="center"/>
            <w:hideMark/>
          </w:tcPr>
          <w:p w14:paraId="47C2D9CD" w14:textId="170E17A8" w:rsidR="006944C0" w:rsidRPr="00534831" w:rsidRDefault="006944C0"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Powierzchnia powiatu, na której dostępna jest mapa zasadnicza tworzona na podstawie odpowiednich zbiorów danych</w:t>
            </w:r>
          </w:p>
        </w:tc>
        <w:tc>
          <w:tcPr>
            <w:tcW w:w="851" w:type="dxa"/>
            <w:shd w:val="clear" w:color="auto" w:fill="auto"/>
            <w:vAlign w:val="center"/>
            <w:hideMark/>
          </w:tcPr>
          <w:p w14:paraId="192A60DF"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w:t>
            </w:r>
          </w:p>
        </w:tc>
        <w:tc>
          <w:tcPr>
            <w:tcW w:w="802" w:type="dxa"/>
            <w:shd w:val="clear" w:color="auto" w:fill="auto"/>
            <w:vAlign w:val="center"/>
            <w:hideMark/>
          </w:tcPr>
          <w:p w14:paraId="09D304DC"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60</w:t>
            </w:r>
          </w:p>
        </w:tc>
        <w:tc>
          <w:tcPr>
            <w:tcW w:w="2410" w:type="dxa"/>
            <w:shd w:val="clear" w:color="auto" w:fill="auto"/>
            <w:vAlign w:val="center"/>
            <w:hideMark/>
          </w:tcPr>
          <w:p w14:paraId="7F6E2816" w14:textId="77777777" w:rsidR="006944C0" w:rsidRPr="00534831" w:rsidRDefault="006944C0"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100,00%</w:t>
            </w:r>
          </w:p>
        </w:tc>
      </w:tr>
      <w:tr w:rsidR="006944C0" w:rsidRPr="00CE1554" w14:paraId="01BDB9DE" w14:textId="77777777" w:rsidTr="00303C86">
        <w:trPr>
          <w:trHeight w:val="360"/>
        </w:trPr>
        <w:tc>
          <w:tcPr>
            <w:tcW w:w="5450" w:type="dxa"/>
            <w:gridSpan w:val="3"/>
            <w:shd w:val="clear" w:color="auto" w:fill="auto"/>
            <w:vAlign w:val="center"/>
            <w:hideMark/>
          </w:tcPr>
          <w:p w14:paraId="137B7D6E" w14:textId="77777777" w:rsidR="006944C0" w:rsidRPr="00534831" w:rsidRDefault="006944C0"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Liczba udostępnień mapy zasadniczej</w:t>
            </w:r>
          </w:p>
        </w:tc>
        <w:tc>
          <w:tcPr>
            <w:tcW w:w="851" w:type="dxa"/>
            <w:shd w:val="clear" w:color="auto" w:fill="auto"/>
            <w:vAlign w:val="center"/>
            <w:hideMark/>
          </w:tcPr>
          <w:p w14:paraId="03879FDC"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szt.</w:t>
            </w:r>
          </w:p>
        </w:tc>
        <w:tc>
          <w:tcPr>
            <w:tcW w:w="802" w:type="dxa"/>
            <w:shd w:val="clear" w:color="auto" w:fill="auto"/>
            <w:vAlign w:val="center"/>
            <w:hideMark/>
          </w:tcPr>
          <w:p w14:paraId="050C658F"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61</w:t>
            </w:r>
          </w:p>
        </w:tc>
        <w:tc>
          <w:tcPr>
            <w:tcW w:w="2410" w:type="dxa"/>
            <w:shd w:val="clear" w:color="auto" w:fill="auto"/>
            <w:vAlign w:val="center"/>
            <w:hideMark/>
          </w:tcPr>
          <w:p w14:paraId="47A0DFFD" w14:textId="10610736" w:rsidR="006944C0" w:rsidRPr="00534831" w:rsidRDefault="001D6A4C"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2314</w:t>
            </w:r>
          </w:p>
        </w:tc>
      </w:tr>
      <w:tr w:rsidR="006944C0" w:rsidRPr="00CE1554" w14:paraId="483DFD48" w14:textId="77777777" w:rsidTr="00303C86">
        <w:trPr>
          <w:trHeight w:val="383"/>
        </w:trPr>
        <w:tc>
          <w:tcPr>
            <w:tcW w:w="5450" w:type="dxa"/>
            <w:gridSpan w:val="3"/>
            <w:shd w:val="clear" w:color="auto" w:fill="auto"/>
            <w:vAlign w:val="center"/>
            <w:hideMark/>
          </w:tcPr>
          <w:p w14:paraId="66901BAA" w14:textId="77777777" w:rsidR="006944C0" w:rsidRPr="00534831" w:rsidRDefault="006944C0"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Liczba udostępnień mapy zasadniczej w postaci elektronicznej</w:t>
            </w:r>
          </w:p>
        </w:tc>
        <w:tc>
          <w:tcPr>
            <w:tcW w:w="851" w:type="dxa"/>
            <w:shd w:val="clear" w:color="auto" w:fill="auto"/>
            <w:vAlign w:val="center"/>
            <w:hideMark/>
          </w:tcPr>
          <w:p w14:paraId="4182346F"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szt.</w:t>
            </w:r>
          </w:p>
        </w:tc>
        <w:tc>
          <w:tcPr>
            <w:tcW w:w="802" w:type="dxa"/>
            <w:shd w:val="clear" w:color="auto" w:fill="auto"/>
            <w:vAlign w:val="center"/>
            <w:hideMark/>
          </w:tcPr>
          <w:p w14:paraId="3B22517A"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62</w:t>
            </w:r>
          </w:p>
        </w:tc>
        <w:tc>
          <w:tcPr>
            <w:tcW w:w="2410" w:type="dxa"/>
            <w:shd w:val="clear" w:color="auto" w:fill="auto"/>
            <w:vAlign w:val="center"/>
            <w:hideMark/>
          </w:tcPr>
          <w:p w14:paraId="2E9C9647" w14:textId="2EEF18DA" w:rsidR="006944C0" w:rsidRPr="00534831" w:rsidRDefault="001D6A4C"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1381</w:t>
            </w:r>
          </w:p>
        </w:tc>
      </w:tr>
      <w:tr w:rsidR="006944C0" w:rsidRPr="00CE1554" w14:paraId="266EA200" w14:textId="77777777" w:rsidTr="00303C86">
        <w:trPr>
          <w:trHeight w:val="383"/>
        </w:trPr>
        <w:tc>
          <w:tcPr>
            <w:tcW w:w="5450" w:type="dxa"/>
            <w:gridSpan w:val="3"/>
            <w:shd w:val="clear" w:color="auto" w:fill="auto"/>
            <w:vAlign w:val="center"/>
            <w:hideMark/>
          </w:tcPr>
          <w:p w14:paraId="0D2A84AF" w14:textId="77777777" w:rsidR="006944C0" w:rsidRPr="00534831" w:rsidRDefault="006944C0"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Łączna liczba dni roboczych oczekiwania na udostępnienie mapy zasadniczej</w:t>
            </w:r>
          </w:p>
        </w:tc>
        <w:tc>
          <w:tcPr>
            <w:tcW w:w="851" w:type="dxa"/>
            <w:shd w:val="clear" w:color="auto" w:fill="auto"/>
            <w:vAlign w:val="center"/>
            <w:hideMark/>
          </w:tcPr>
          <w:p w14:paraId="3330D2AA"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dni</w:t>
            </w:r>
          </w:p>
        </w:tc>
        <w:tc>
          <w:tcPr>
            <w:tcW w:w="802" w:type="dxa"/>
            <w:shd w:val="clear" w:color="auto" w:fill="auto"/>
            <w:vAlign w:val="center"/>
            <w:hideMark/>
          </w:tcPr>
          <w:p w14:paraId="730E9A39"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63</w:t>
            </w:r>
          </w:p>
        </w:tc>
        <w:tc>
          <w:tcPr>
            <w:tcW w:w="2410" w:type="dxa"/>
            <w:shd w:val="clear" w:color="auto" w:fill="auto"/>
            <w:vAlign w:val="center"/>
            <w:hideMark/>
          </w:tcPr>
          <w:p w14:paraId="123F6E14" w14:textId="547F23BB" w:rsidR="006944C0" w:rsidRPr="00534831" w:rsidRDefault="001D6A4C"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2314</w:t>
            </w:r>
          </w:p>
        </w:tc>
      </w:tr>
      <w:tr w:rsidR="006944C0" w:rsidRPr="00CE1554" w14:paraId="1F309937" w14:textId="77777777" w:rsidTr="00303C86">
        <w:trPr>
          <w:trHeight w:val="540"/>
        </w:trPr>
        <w:tc>
          <w:tcPr>
            <w:tcW w:w="5450" w:type="dxa"/>
            <w:gridSpan w:val="3"/>
            <w:shd w:val="clear" w:color="auto" w:fill="auto"/>
            <w:vAlign w:val="center"/>
            <w:hideMark/>
          </w:tcPr>
          <w:p w14:paraId="7D499E55" w14:textId="77777777" w:rsidR="006944C0" w:rsidRPr="00534831" w:rsidRDefault="006944C0"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Liczba transakcji ujawnionych w rejestrze, dla których wypełniono wszystkie atrybuty wymagane przepisami prawa</w:t>
            </w:r>
          </w:p>
        </w:tc>
        <w:tc>
          <w:tcPr>
            <w:tcW w:w="851" w:type="dxa"/>
            <w:shd w:val="clear" w:color="auto" w:fill="auto"/>
            <w:vAlign w:val="center"/>
            <w:hideMark/>
          </w:tcPr>
          <w:p w14:paraId="0C4C15E6"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szt.</w:t>
            </w:r>
          </w:p>
        </w:tc>
        <w:tc>
          <w:tcPr>
            <w:tcW w:w="802" w:type="dxa"/>
            <w:shd w:val="clear" w:color="auto" w:fill="auto"/>
            <w:vAlign w:val="center"/>
            <w:hideMark/>
          </w:tcPr>
          <w:p w14:paraId="5DF0C523"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64</w:t>
            </w:r>
          </w:p>
        </w:tc>
        <w:tc>
          <w:tcPr>
            <w:tcW w:w="2410" w:type="dxa"/>
            <w:shd w:val="clear" w:color="auto" w:fill="auto"/>
            <w:vAlign w:val="center"/>
            <w:hideMark/>
          </w:tcPr>
          <w:p w14:paraId="78C7AC79" w14:textId="37575923" w:rsidR="006944C0" w:rsidRPr="00534831" w:rsidRDefault="001D6A4C"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1202</w:t>
            </w:r>
          </w:p>
        </w:tc>
      </w:tr>
      <w:tr w:rsidR="006944C0" w:rsidRPr="00CE1554" w14:paraId="36A61482" w14:textId="77777777" w:rsidTr="00303C86">
        <w:trPr>
          <w:trHeight w:val="383"/>
        </w:trPr>
        <w:tc>
          <w:tcPr>
            <w:tcW w:w="5450" w:type="dxa"/>
            <w:gridSpan w:val="3"/>
            <w:shd w:val="clear" w:color="auto" w:fill="auto"/>
            <w:vAlign w:val="center"/>
            <w:hideMark/>
          </w:tcPr>
          <w:p w14:paraId="2672A52E" w14:textId="12AE50E7" w:rsidR="006944C0" w:rsidRPr="00534831" w:rsidRDefault="006944C0"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Liczba transakcji ujawnionych w rejestrze</w:t>
            </w:r>
          </w:p>
        </w:tc>
        <w:tc>
          <w:tcPr>
            <w:tcW w:w="851" w:type="dxa"/>
            <w:shd w:val="clear" w:color="auto" w:fill="auto"/>
            <w:vAlign w:val="center"/>
            <w:hideMark/>
          </w:tcPr>
          <w:p w14:paraId="17379328"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szt.</w:t>
            </w:r>
          </w:p>
        </w:tc>
        <w:tc>
          <w:tcPr>
            <w:tcW w:w="802" w:type="dxa"/>
            <w:shd w:val="clear" w:color="auto" w:fill="auto"/>
            <w:vAlign w:val="center"/>
            <w:hideMark/>
          </w:tcPr>
          <w:p w14:paraId="4A1516E9"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65</w:t>
            </w:r>
          </w:p>
        </w:tc>
        <w:tc>
          <w:tcPr>
            <w:tcW w:w="2410" w:type="dxa"/>
            <w:shd w:val="clear" w:color="auto" w:fill="auto"/>
            <w:vAlign w:val="center"/>
            <w:hideMark/>
          </w:tcPr>
          <w:p w14:paraId="261CB705" w14:textId="41116063" w:rsidR="006944C0" w:rsidRPr="00534831" w:rsidRDefault="001D6A4C"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1202</w:t>
            </w:r>
          </w:p>
        </w:tc>
      </w:tr>
      <w:tr w:rsidR="006944C0" w:rsidRPr="00CE1554" w14:paraId="17F20C58" w14:textId="77777777" w:rsidTr="00303C86">
        <w:trPr>
          <w:trHeight w:val="278"/>
        </w:trPr>
        <w:tc>
          <w:tcPr>
            <w:tcW w:w="3545" w:type="dxa"/>
            <w:gridSpan w:val="2"/>
            <w:vMerge w:val="restart"/>
            <w:shd w:val="clear" w:color="auto" w:fill="auto"/>
            <w:vAlign w:val="center"/>
            <w:hideMark/>
          </w:tcPr>
          <w:p w14:paraId="1C6D82F7" w14:textId="77777777" w:rsidR="006944C0" w:rsidRPr="00534831" w:rsidRDefault="006944C0"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w tym liczba transakcji dla nieruchomości</w:t>
            </w:r>
          </w:p>
        </w:tc>
        <w:tc>
          <w:tcPr>
            <w:tcW w:w="1905" w:type="dxa"/>
            <w:shd w:val="clear" w:color="auto" w:fill="auto"/>
            <w:vAlign w:val="center"/>
            <w:hideMark/>
          </w:tcPr>
          <w:p w14:paraId="3045F900" w14:textId="77777777" w:rsidR="006944C0" w:rsidRPr="00534831" w:rsidRDefault="006944C0"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gruntowych niezabudowanych</w:t>
            </w:r>
          </w:p>
        </w:tc>
        <w:tc>
          <w:tcPr>
            <w:tcW w:w="851" w:type="dxa"/>
            <w:shd w:val="clear" w:color="auto" w:fill="auto"/>
            <w:vAlign w:val="center"/>
            <w:hideMark/>
          </w:tcPr>
          <w:p w14:paraId="076E427B"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szt.</w:t>
            </w:r>
          </w:p>
        </w:tc>
        <w:tc>
          <w:tcPr>
            <w:tcW w:w="802" w:type="dxa"/>
            <w:shd w:val="clear" w:color="auto" w:fill="auto"/>
            <w:vAlign w:val="center"/>
            <w:hideMark/>
          </w:tcPr>
          <w:p w14:paraId="2BF9151E"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66</w:t>
            </w:r>
          </w:p>
        </w:tc>
        <w:tc>
          <w:tcPr>
            <w:tcW w:w="2410" w:type="dxa"/>
            <w:shd w:val="clear" w:color="auto" w:fill="auto"/>
            <w:vAlign w:val="center"/>
            <w:hideMark/>
          </w:tcPr>
          <w:p w14:paraId="0DABEEBA" w14:textId="756FF822" w:rsidR="006944C0" w:rsidRPr="00534831" w:rsidRDefault="001D6A4C"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579</w:t>
            </w:r>
          </w:p>
        </w:tc>
      </w:tr>
      <w:tr w:rsidR="006944C0" w:rsidRPr="00CE1554" w14:paraId="149F912A" w14:textId="77777777" w:rsidTr="00303C86">
        <w:trPr>
          <w:trHeight w:val="289"/>
        </w:trPr>
        <w:tc>
          <w:tcPr>
            <w:tcW w:w="3545" w:type="dxa"/>
            <w:gridSpan w:val="2"/>
            <w:vMerge/>
            <w:shd w:val="clear" w:color="auto" w:fill="auto"/>
            <w:vAlign w:val="center"/>
            <w:hideMark/>
          </w:tcPr>
          <w:p w14:paraId="3BD05D57" w14:textId="77777777" w:rsidR="006944C0" w:rsidRPr="00534831" w:rsidRDefault="006944C0" w:rsidP="00534831">
            <w:pPr>
              <w:spacing w:after="0"/>
              <w:jc w:val="left"/>
              <w:rPr>
                <w:rFonts w:asciiTheme="minorHAnsi" w:eastAsia="Times New Roman" w:hAnsiTheme="minorHAnsi" w:cstheme="minorHAnsi"/>
                <w:sz w:val="24"/>
                <w:szCs w:val="24"/>
              </w:rPr>
            </w:pPr>
          </w:p>
        </w:tc>
        <w:tc>
          <w:tcPr>
            <w:tcW w:w="1905" w:type="dxa"/>
            <w:shd w:val="clear" w:color="auto" w:fill="auto"/>
            <w:vAlign w:val="center"/>
            <w:hideMark/>
          </w:tcPr>
          <w:p w14:paraId="4399B67C" w14:textId="77777777" w:rsidR="006944C0" w:rsidRPr="00534831" w:rsidRDefault="006944C0"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gruntowych zabudowanych</w:t>
            </w:r>
          </w:p>
        </w:tc>
        <w:tc>
          <w:tcPr>
            <w:tcW w:w="851" w:type="dxa"/>
            <w:shd w:val="clear" w:color="auto" w:fill="auto"/>
            <w:vAlign w:val="center"/>
            <w:hideMark/>
          </w:tcPr>
          <w:p w14:paraId="7AFA91C1"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szt.</w:t>
            </w:r>
          </w:p>
        </w:tc>
        <w:tc>
          <w:tcPr>
            <w:tcW w:w="802" w:type="dxa"/>
            <w:shd w:val="clear" w:color="auto" w:fill="auto"/>
            <w:vAlign w:val="center"/>
            <w:hideMark/>
          </w:tcPr>
          <w:p w14:paraId="79B689BA"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67</w:t>
            </w:r>
          </w:p>
        </w:tc>
        <w:tc>
          <w:tcPr>
            <w:tcW w:w="2410" w:type="dxa"/>
            <w:shd w:val="clear" w:color="auto" w:fill="auto"/>
            <w:vAlign w:val="center"/>
            <w:hideMark/>
          </w:tcPr>
          <w:p w14:paraId="6ACEA512" w14:textId="67B7138B" w:rsidR="006944C0" w:rsidRPr="00534831" w:rsidRDefault="001D6A4C"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189</w:t>
            </w:r>
          </w:p>
        </w:tc>
      </w:tr>
      <w:tr w:rsidR="006944C0" w:rsidRPr="00CE1554" w14:paraId="58BCEC4A" w14:textId="77777777" w:rsidTr="00303C86">
        <w:trPr>
          <w:trHeight w:val="278"/>
        </w:trPr>
        <w:tc>
          <w:tcPr>
            <w:tcW w:w="3545" w:type="dxa"/>
            <w:gridSpan w:val="2"/>
            <w:vMerge/>
            <w:shd w:val="clear" w:color="auto" w:fill="auto"/>
            <w:vAlign w:val="center"/>
            <w:hideMark/>
          </w:tcPr>
          <w:p w14:paraId="4890A1D8" w14:textId="77777777" w:rsidR="006944C0" w:rsidRPr="00534831" w:rsidRDefault="006944C0" w:rsidP="00534831">
            <w:pPr>
              <w:spacing w:after="0"/>
              <w:jc w:val="left"/>
              <w:rPr>
                <w:rFonts w:asciiTheme="minorHAnsi" w:eastAsia="Times New Roman" w:hAnsiTheme="minorHAnsi" w:cstheme="minorHAnsi"/>
                <w:sz w:val="24"/>
                <w:szCs w:val="24"/>
              </w:rPr>
            </w:pPr>
          </w:p>
        </w:tc>
        <w:tc>
          <w:tcPr>
            <w:tcW w:w="1905" w:type="dxa"/>
            <w:shd w:val="clear" w:color="auto" w:fill="auto"/>
            <w:vAlign w:val="center"/>
            <w:hideMark/>
          </w:tcPr>
          <w:p w14:paraId="6F9DAE0A" w14:textId="77777777" w:rsidR="006944C0" w:rsidRPr="00534831" w:rsidRDefault="006944C0"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budynkowych</w:t>
            </w:r>
          </w:p>
        </w:tc>
        <w:tc>
          <w:tcPr>
            <w:tcW w:w="851" w:type="dxa"/>
            <w:shd w:val="clear" w:color="auto" w:fill="auto"/>
            <w:vAlign w:val="center"/>
            <w:hideMark/>
          </w:tcPr>
          <w:p w14:paraId="0F2A95EB"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szt.</w:t>
            </w:r>
          </w:p>
        </w:tc>
        <w:tc>
          <w:tcPr>
            <w:tcW w:w="802" w:type="dxa"/>
            <w:shd w:val="clear" w:color="auto" w:fill="auto"/>
            <w:vAlign w:val="center"/>
            <w:hideMark/>
          </w:tcPr>
          <w:p w14:paraId="6FC61B94"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68</w:t>
            </w:r>
          </w:p>
        </w:tc>
        <w:tc>
          <w:tcPr>
            <w:tcW w:w="2410" w:type="dxa"/>
            <w:shd w:val="clear" w:color="auto" w:fill="auto"/>
            <w:vAlign w:val="center"/>
            <w:hideMark/>
          </w:tcPr>
          <w:p w14:paraId="1E1CFA59" w14:textId="77777777" w:rsidR="006944C0" w:rsidRPr="00534831" w:rsidRDefault="006944C0"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0</w:t>
            </w:r>
          </w:p>
        </w:tc>
      </w:tr>
      <w:tr w:rsidR="006944C0" w:rsidRPr="00CE1554" w14:paraId="353CD171" w14:textId="77777777" w:rsidTr="00303C86">
        <w:trPr>
          <w:trHeight w:val="289"/>
        </w:trPr>
        <w:tc>
          <w:tcPr>
            <w:tcW w:w="3545" w:type="dxa"/>
            <w:gridSpan w:val="2"/>
            <w:vMerge/>
            <w:shd w:val="clear" w:color="auto" w:fill="auto"/>
            <w:vAlign w:val="center"/>
            <w:hideMark/>
          </w:tcPr>
          <w:p w14:paraId="62C1C96B" w14:textId="77777777" w:rsidR="006944C0" w:rsidRPr="00534831" w:rsidRDefault="006944C0" w:rsidP="00534831">
            <w:pPr>
              <w:spacing w:after="0"/>
              <w:jc w:val="left"/>
              <w:rPr>
                <w:rFonts w:asciiTheme="minorHAnsi" w:eastAsia="Times New Roman" w:hAnsiTheme="minorHAnsi" w:cstheme="minorHAnsi"/>
                <w:sz w:val="24"/>
                <w:szCs w:val="24"/>
              </w:rPr>
            </w:pPr>
          </w:p>
        </w:tc>
        <w:tc>
          <w:tcPr>
            <w:tcW w:w="1905" w:type="dxa"/>
            <w:shd w:val="clear" w:color="auto" w:fill="auto"/>
            <w:vAlign w:val="center"/>
            <w:hideMark/>
          </w:tcPr>
          <w:p w14:paraId="3F58F559" w14:textId="77777777" w:rsidR="006944C0" w:rsidRPr="00534831" w:rsidRDefault="006944C0"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lokalowych</w:t>
            </w:r>
          </w:p>
        </w:tc>
        <w:tc>
          <w:tcPr>
            <w:tcW w:w="851" w:type="dxa"/>
            <w:shd w:val="clear" w:color="auto" w:fill="auto"/>
            <w:vAlign w:val="center"/>
            <w:hideMark/>
          </w:tcPr>
          <w:p w14:paraId="52C92B40"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szt.</w:t>
            </w:r>
          </w:p>
        </w:tc>
        <w:tc>
          <w:tcPr>
            <w:tcW w:w="802" w:type="dxa"/>
            <w:shd w:val="clear" w:color="auto" w:fill="auto"/>
            <w:vAlign w:val="center"/>
            <w:hideMark/>
          </w:tcPr>
          <w:p w14:paraId="0A8D20E0"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69</w:t>
            </w:r>
          </w:p>
        </w:tc>
        <w:tc>
          <w:tcPr>
            <w:tcW w:w="2410" w:type="dxa"/>
            <w:shd w:val="clear" w:color="auto" w:fill="auto"/>
            <w:vAlign w:val="center"/>
            <w:hideMark/>
          </w:tcPr>
          <w:p w14:paraId="6332F70E" w14:textId="78D6FB12" w:rsidR="006944C0" w:rsidRPr="00534831" w:rsidRDefault="001D6A4C"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434</w:t>
            </w:r>
          </w:p>
        </w:tc>
      </w:tr>
      <w:tr w:rsidR="006944C0" w:rsidRPr="00CE1554" w14:paraId="15F767F7" w14:textId="77777777" w:rsidTr="00303C86">
        <w:trPr>
          <w:trHeight w:val="372"/>
        </w:trPr>
        <w:tc>
          <w:tcPr>
            <w:tcW w:w="5450" w:type="dxa"/>
            <w:gridSpan w:val="3"/>
            <w:shd w:val="clear" w:color="auto" w:fill="auto"/>
            <w:vAlign w:val="center"/>
            <w:hideMark/>
          </w:tcPr>
          <w:p w14:paraId="793BB177" w14:textId="77777777" w:rsidR="006944C0" w:rsidRPr="00534831" w:rsidRDefault="006944C0"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Liczba wniosków o udostępnienie danych z rejestru cen nieruchomości</w:t>
            </w:r>
          </w:p>
        </w:tc>
        <w:tc>
          <w:tcPr>
            <w:tcW w:w="851" w:type="dxa"/>
            <w:shd w:val="clear" w:color="auto" w:fill="auto"/>
            <w:vAlign w:val="center"/>
            <w:hideMark/>
          </w:tcPr>
          <w:p w14:paraId="02142522"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szt.</w:t>
            </w:r>
          </w:p>
        </w:tc>
        <w:tc>
          <w:tcPr>
            <w:tcW w:w="802" w:type="dxa"/>
            <w:shd w:val="clear" w:color="auto" w:fill="auto"/>
            <w:vAlign w:val="center"/>
            <w:hideMark/>
          </w:tcPr>
          <w:p w14:paraId="59E1496A" w14:textId="77777777" w:rsidR="006944C0" w:rsidRPr="00303C86" w:rsidRDefault="006944C0"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70</w:t>
            </w:r>
          </w:p>
        </w:tc>
        <w:tc>
          <w:tcPr>
            <w:tcW w:w="2410" w:type="dxa"/>
            <w:shd w:val="clear" w:color="auto" w:fill="auto"/>
            <w:vAlign w:val="center"/>
            <w:hideMark/>
          </w:tcPr>
          <w:p w14:paraId="32CA4CF7" w14:textId="2CFB991A" w:rsidR="006944C0" w:rsidRPr="00534831" w:rsidRDefault="001D6A4C"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1420</w:t>
            </w:r>
          </w:p>
        </w:tc>
      </w:tr>
      <w:tr w:rsidR="001D6A4C" w:rsidRPr="00CE1554" w14:paraId="2E673FF4" w14:textId="77777777" w:rsidTr="00303C86">
        <w:trPr>
          <w:trHeight w:val="372"/>
        </w:trPr>
        <w:tc>
          <w:tcPr>
            <w:tcW w:w="5450" w:type="dxa"/>
            <w:gridSpan w:val="3"/>
            <w:shd w:val="clear" w:color="auto" w:fill="auto"/>
            <w:vAlign w:val="center"/>
          </w:tcPr>
          <w:p w14:paraId="7704A171" w14:textId="75301A1B" w:rsidR="001D6A4C" w:rsidRPr="00534831" w:rsidRDefault="001D6A4C" w:rsidP="00534831">
            <w:pPr>
              <w:spacing w:after="0"/>
              <w:jc w:val="left"/>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 xml:space="preserve">Łączna liczba dni </w:t>
            </w:r>
            <w:r w:rsidR="00FC4711" w:rsidRPr="00534831">
              <w:rPr>
                <w:rFonts w:asciiTheme="minorHAnsi" w:eastAsia="Times New Roman" w:hAnsiTheme="minorHAnsi" w:cstheme="minorHAnsi"/>
                <w:sz w:val="24"/>
                <w:szCs w:val="24"/>
              </w:rPr>
              <w:t>roboczych oczekiwania na udostępnienie danych z rejestru cen nieruchomości</w:t>
            </w:r>
          </w:p>
        </w:tc>
        <w:tc>
          <w:tcPr>
            <w:tcW w:w="851" w:type="dxa"/>
            <w:shd w:val="clear" w:color="auto" w:fill="auto"/>
            <w:vAlign w:val="center"/>
          </w:tcPr>
          <w:p w14:paraId="07B25EB2" w14:textId="5C094BF2" w:rsidR="001D6A4C" w:rsidRPr="00303C86" w:rsidRDefault="00FC4711"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dni</w:t>
            </w:r>
          </w:p>
        </w:tc>
        <w:tc>
          <w:tcPr>
            <w:tcW w:w="802" w:type="dxa"/>
            <w:shd w:val="clear" w:color="auto" w:fill="auto"/>
            <w:vAlign w:val="center"/>
          </w:tcPr>
          <w:p w14:paraId="60E782D7" w14:textId="5AC0AC5F" w:rsidR="001D6A4C" w:rsidRPr="00303C86" w:rsidRDefault="00FC4711" w:rsidP="00C066C4">
            <w:pPr>
              <w:spacing w:after="0" w:line="240" w:lineRule="auto"/>
              <w:jc w:val="center"/>
              <w:rPr>
                <w:rFonts w:asciiTheme="minorHAnsi" w:eastAsia="Times New Roman" w:hAnsiTheme="minorHAnsi" w:cstheme="minorHAnsi"/>
                <w:sz w:val="22"/>
                <w:szCs w:val="22"/>
              </w:rPr>
            </w:pPr>
            <w:r w:rsidRPr="00303C86">
              <w:rPr>
                <w:rFonts w:asciiTheme="minorHAnsi" w:eastAsia="Times New Roman" w:hAnsiTheme="minorHAnsi" w:cstheme="minorHAnsi"/>
                <w:sz w:val="22"/>
                <w:szCs w:val="22"/>
              </w:rPr>
              <w:t>71</w:t>
            </w:r>
          </w:p>
        </w:tc>
        <w:tc>
          <w:tcPr>
            <w:tcW w:w="2410" w:type="dxa"/>
            <w:shd w:val="clear" w:color="auto" w:fill="auto"/>
            <w:vAlign w:val="center"/>
          </w:tcPr>
          <w:p w14:paraId="2C936A71" w14:textId="354FF5F5" w:rsidR="001D6A4C" w:rsidRPr="00534831" w:rsidRDefault="00FC4711" w:rsidP="00534831">
            <w:pPr>
              <w:spacing w:after="0"/>
              <w:jc w:val="center"/>
              <w:rPr>
                <w:rFonts w:asciiTheme="minorHAnsi" w:eastAsia="Times New Roman" w:hAnsiTheme="minorHAnsi" w:cstheme="minorHAnsi"/>
                <w:sz w:val="24"/>
                <w:szCs w:val="24"/>
              </w:rPr>
            </w:pPr>
            <w:r w:rsidRPr="00534831">
              <w:rPr>
                <w:rFonts w:asciiTheme="minorHAnsi" w:eastAsia="Times New Roman" w:hAnsiTheme="minorHAnsi" w:cstheme="minorHAnsi"/>
                <w:sz w:val="24"/>
                <w:szCs w:val="24"/>
              </w:rPr>
              <w:t>2035</w:t>
            </w:r>
          </w:p>
        </w:tc>
      </w:tr>
    </w:tbl>
    <w:p w14:paraId="1D2E9634" w14:textId="77777777" w:rsidR="00DB2C14" w:rsidRDefault="009A363E">
      <w:pPr>
        <w:rPr>
          <w:sz w:val="24"/>
          <w:szCs w:val="24"/>
        </w:rPr>
      </w:pPr>
      <w:r>
        <w:br w:type="page"/>
      </w:r>
    </w:p>
    <w:p w14:paraId="1F450BCE" w14:textId="77777777" w:rsidR="00DB2C14" w:rsidRPr="006D3547" w:rsidRDefault="009A363E" w:rsidP="00AE4C9C">
      <w:pPr>
        <w:pStyle w:val="Nagwek2"/>
        <w:numPr>
          <w:ilvl w:val="0"/>
          <w:numId w:val="31"/>
        </w:numPr>
        <w:ind w:left="567" w:hanging="425"/>
        <w:rPr>
          <w:b w:val="0"/>
        </w:rPr>
      </w:pPr>
      <w:bookmarkStart w:id="17" w:name="_Toc198124205"/>
      <w:r w:rsidRPr="006D3547">
        <w:lastRenderedPageBreak/>
        <w:t>Gospodarka nieruchomościami.</w:t>
      </w:r>
      <w:bookmarkEnd w:id="17"/>
    </w:p>
    <w:p w14:paraId="36E2992E" w14:textId="77777777" w:rsidR="00DB2C14" w:rsidRDefault="009A363E" w:rsidP="00843BFB">
      <w:pPr>
        <w:spacing w:after="0" w:line="360" w:lineRule="auto"/>
        <w:jc w:val="left"/>
        <w:rPr>
          <w:sz w:val="24"/>
          <w:szCs w:val="24"/>
        </w:rPr>
      </w:pPr>
      <w:r>
        <w:rPr>
          <w:b/>
          <w:sz w:val="24"/>
          <w:szCs w:val="24"/>
        </w:rPr>
        <w:t>Jednostki organizacyjne powiatu/komórki organizacyjne w jednostkach realizujące zadanie:</w:t>
      </w:r>
      <w:r>
        <w:t xml:space="preserve"> </w:t>
      </w:r>
      <w:r>
        <w:rPr>
          <w:sz w:val="24"/>
          <w:szCs w:val="24"/>
        </w:rPr>
        <w:t>Wydział Geodezji i Gospodarki Nieruchomościami</w:t>
      </w:r>
      <w:r>
        <w:t xml:space="preserve">, </w:t>
      </w:r>
      <w:r>
        <w:rPr>
          <w:sz w:val="24"/>
          <w:szCs w:val="24"/>
        </w:rPr>
        <w:t>Zespół ds. Gospodarki Nieruchomościami.</w:t>
      </w:r>
    </w:p>
    <w:p w14:paraId="3663D306" w14:textId="77777777" w:rsidR="006D3547" w:rsidRPr="00980B5B" w:rsidRDefault="006D3547" w:rsidP="006D3547">
      <w:pPr>
        <w:spacing w:after="0" w:line="360" w:lineRule="auto"/>
        <w:jc w:val="left"/>
        <w:rPr>
          <w:b/>
          <w:sz w:val="24"/>
          <w:szCs w:val="24"/>
        </w:rPr>
      </w:pPr>
      <w:r w:rsidRPr="00980B5B">
        <w:rPr>
          <w:b/>
          <w:sz w:val="24"/>
          <w:szCs w:val="24"/>
        </w:rPr>
        <w:t>Gospodarka nieruchomościami Skarbu Państwa i Powiatu i wykonywanie praw właścicielskich.</w:t>
      </w:r>
    </w:p>
    <w:p w14:paraId="2EA36765" w14:textId="0E1557BB" w:rsidR="006D3547" w:rsidRPr="00980B5B" w:rsidRDefault="006D3547" w:rsidP="00AE4C9C">
      <w:pPr>
        <w:numPr>
          <w:ilvl w:val="0"/>
          <w:numId w:val="37"/>
        </w:numPr>
        <w:suppressAutoHyphens/>
        <w:spacing w:after="0" w:line="360" w:lineRule="auto"/>
        <w:jc w:val="left"/>
        <w:rPr>
          <w:rFonts w:eastAsia="Times New Roman"/>
          <w:sz w:val="24"/>
          <w:szCs w:val="24"/>
          <w:lang w:eastAsia="en-US"/>
        </w:rPr>
      </w:pPr>
      <w:r w:rsidRPr="00980B5B">
        <w:rPr>
          <w:rFonts w:eastAsia="Times New Roman"/>
          <w:sz w:val="24"/>
          <w:szCs w:val="24"/>
          <w:lang w:eastAsia="en-US"/>
        </w:rPr>
        <w:t>prowadzono 17 spraw dotyczących zbycia nieruchomości Skarbu Państwa (wnioski do Wojewody, przetarg na zbycie nieruchomości, darowizna);</w:t>
      </w:r>
    </w:p>
    <w:p w14:paraId="4DC25BD7" w14:textId="77777777" w:rsidR="006D3547" w:rsidRPr="00980B5B" w:rsidRDefault="006D3547" w:rsidP="00AE4C9C">
      <w:pPr>
        <w:numPr>
          <w:ilvl w:val="0"/>
          <w:numId w:val="37"/>
        </w:numPr>
        <w:suppressAutoHyphens/>
        <w:spacing w:after="0" w:line="360" w:lineRule="auto"/>
        <w:jc w:val="left"/>
        <w:rPr>
          <w:sz w:val="24"/>
          <w:szCs w:val="24"/>
          <w:lang w:eastAsia="en-US"/>
        </w:rPr>
      </w:pPr>
      <w:r w:rsidRPr="00980B5B">
        <w:rPr>
          <w:rFonts w:eastAsia="Times New Roman"/>
          <w:sz w:val="24"/>
          <w:szCs w:val="24"/>
          <w:lang w:eastAsia="en-US"/>
        </w:rPr>
        <w:t>prowadzono 4 sprawy w przedmiocie przekazania nieruchomości Skarbu Państwa do korzystania na zasadach dzierżawy, najmu lub użyczenia;</w:t>
      </w:r>
    </w:p>
    <w:p w14:paraId="344A3241" w14:textId="4025D19D" w:rsidR="006D3547" w:rsidRPr="009F5FB9" w:rsidRDefault="006D3547" w:rsidP="00AE4C9C">
      <w:pPr>
        <w:numPr>
          <w:ilvl w:val="0"/>
          <w:numId w:val="37"/>
        </w:numPr>
        <w:suppressAutoHyphens/>
        <w:spacing w:after="0" w:line="360" w:lineRule="auto"/>
        <w:jc w:val="left"/>
        <w:rPr>
          <w:rFonts w:eastAsia="Times New Roman"/>
          <w:sz w:val="24"/>
          <w:szCs w:val="24"/>
          <w:lang w:eastAsia="en-US"/>
        </w:rPr>
      </w:pPr>
      <w:r w:rsidRPr="009F5FB9">
        <w:rPr>
          <w:rFonts w:eastAsia="Times New Roman"/>
          <w:sz w:val="24"/>
          <w:szCs w:val="24"/>
          <w:lang w:eastAsia="en-US"/>
        </w:rPr>
        <w:t>prowadzono 5 spraw dotyczących zbycia/nabycia nieruchomości Powiatu (sprzedaż, darowizna, zmiana);</w:t>
      </w:r>
    </w:p>
    <w:p w14:paraId="1D76B7B7" w14:textId="77777777" w:rsidR="006D3547" w:rsidRPr="009F5FB9" w:rsidRDefault="006D3547" w:rsidP="00AE4C9C">
      <w:pPr>
        <w:numPr>
          <w:ilvl w:val="0"/>
          <w:numId w:val="37"/>
        </w:numPr>
        <w:suppressAutoHyphens/>
        <w:spacing w:after="0" w:line="360" w:lineRule="auto"/>
        <w:jc w:val="left"/>
        <w:rPr>
          <w:rFonts w:eastAsia="Times New Roman"/>
          <w:sz w:val="24"/>
          <w:szCs w:val="24"/>
          <w:lang w:eastAsia="en-US"/>
        </w:rPr>
      </w:pPr>
      <w:r w:rsidRPr="009F5FB9">
        <w:rPr>
          <w:rFonts w:eastAsia="Times New Roman"/>
          <w:sz w:val="24"/>
          <w:szCs w:val="24"/>
          <w:lang w:eastAsia="en-US"/>
        </w:rPr>
        <w:t>prowadzono 2 spraw w przedmiocie przekazania nieruchomości Powiatu do korzystania na zasadach dzierżawy, najmu lub użyczenia;</w:t>
      </w:r>
    </w:p>
    <w:p w14:paraId="6E72A19F" w14:textId="77777777" w:rsidR="006D3547" w:rsidRPr="00980B5B" w:rsidRDefault="006D3547" w:rsidP="00AE4C9C">
      <w:pPr>
        <w:numPr>
          <w:ilvl w:val="0"/>
          <w:numId w:val="37"/>
        </w:numPr>
        <w:suppressAutoHyphens/>
        <w:spacing w:after="0" w:line="360" w:lineRule="auto"/>
        <w:jc w:val="left"/>
        <w:rPr>
          <w:rFonts w:eastAsia="Times New Roman"/>
          <w:sz w:val="24"/>
          <w:szCs w:val="24"/>
          <w:lang w:eastAsia="en-US"/>
        </w:rPr>
      </w:pPr>
      <w:r w:rsidRPr="00980B5B">
        <w:rPr>
          <w:rFonts w:eastAsia="Times New Roman"/>
          <w:sz w:val="24"/>
          <w:szCs w:val="24"/>
          <w:lang w:eastAsia="en-US"/>
        </w:rPr>
        <w:t>prowadzono 27 spraw dotyczących opłat z tytułu użytkowania wieczystego nieruchomości Skarbu Państwa;</w:t>
      </w:r>
    </w:p>
    <w:p w14:paraId="3EAF4F2B" w14:textId="77777777" w:rsidR="006D3547" w:rsidRPr="00980B5B" w:rsidRDefault="006D3547" w:rsidP="00AE4C9C">
      <w:pPr>
        <w:numPr>
          <w:ilvl w:val="0"/>
          <w:numId w:val="37"/>
        </w:numPr>
        <w:suppressAutoHyphens/>
        <w:spacing w:after="0" w:line="360" w:lineRule="auto"/>
        <w:jc w:val="left"/>
        <w:rPr>
          <w:rFonts w:eastAsia="Times New Roman"/>
          <w:sz w:val="24"/>
          <w:szCs w:val="24"/>
          <w:lang w:eastAsia="en-US"/>
        </w:rPr>
      </w:pPr>
      <w:r w:rsidRPr="00980B5B">
        <w:rPr>
          <w:rFonts w:eastAsia="Times New Roman"/>
          <w:sz w:val="24"/>
          <w:szCs w:val="24"/>
          <w:lang w:eastAsia="en-US"/>
        </w:rPr>
        <w:t>prowadzono jedną sprawę dotyczącą rozwiązania użytkowania wieczystego nieruchomości Skarbu Państwa;</w:t>
      </w:r>
    </w:p>
    <w:p w14:paraId="667CE894" w14:textId="77777777" w:rsidR="006D3547" w:rsidRPr="00AC060B" w:rsidRDefault="006D3547" w:rsidP="00AE4C9C">
      <w:pPr>
        <w:numPr>
          <w:ilvl w:val="0"/>
          <w:numId w:val="37"/>
        </w:numPr>
        <w:suppressAutoHyphens/>
        <w:spacing w:after="0" w:line="360" w:lineRule="auto"/>
        <w:jc w:val="left"/>
        <w:rPr>
          <w:rFonts w:eastAsia="Times New Roman"/>
          <w:sz w:val="24"/>
          <w:szCs w:val="24"/>
          <w:lang w:eastAsia="en-US"/>
        </w:rPr>
      </w:pPr>
      <w:r w:rsidRPr="00980B5B">
        <w:rPr>
          <w:rFonts w:eastAsia="Times New Roman"/>
          <w:sz w:val="24"/>
          <w:szCs w:val="24"/>
          <w:lang w:eastAsia="en-US"/>
        </w:rPr>
        <w:t xml:space="preserve">prowadzono 2 aktualizacje opłat za użytkowanie wieczyste nieruchomości Skarbu </w:t>
      </w:r>
      <w:r w:rsidRPr="00AC060B">
        <w:rPr>
          <w:rFonts w:eastAsia="Times New Roman"/>
          <w:sz w:val="24"/>
          <w:szCs w:val="24"/>
          <w:lang w:eastAsia="en-US"/>
        </w:rPr>
        <w:t>Państwa;</w:t>
      </w:r>
    </w:p>
    <w:p w14:paraId="60F36C4D" w14:textId="77777777" w:rsidR="006D3547" w:rsidRPr="00AC060B" w:rsidRDefault="006D3547" w:rsidP="00AE4C9C">
      <w:pPr>
        <w:numPr>
          <w:ilvl w:val="0"/>
          <w:numId w:val="37"/>
        </w:numPr>
        <w:suppressAutoHyphens/>
        <w:spacing w:after="0" w:line="360" w:lineRule="auto"/>
        <w:jc w:val="left"/>
        <w:rPr>
          <w:rFonts w:eastAsia="Times New Roman"/>
          <w:sz w:val="24"/>
          <w:szCs w:val="24"/>
          <w:lang w:eastAsia="en-US"/>
        </w:rPr>
      </w:pPr>
      <w:r w:rsidRPr="00AC060B">
        <w:rPr>
          <w:rFonts w:eastAsia="Times New Roman"/>
          <w:sz w:val="24"/>
          <w:szCs w:val="24"/>
          <w:lang w:eastAsia="en-US"/>
        </w:rPr>
        <w:t>prowadzono 9 spraw dotyczących przekształcenia prawa użytkowania wieczystego;</w:t>
      </w:r>
    </w:p>
    <w:p w14:paraId="758EAD72" w14:textId="77777777" w:rsidR="006D3547" w:rsidRPr="00AC060B" w:rsidRDefault="006D3547" w:rsidP="00AE4C9C">
      <w:pPr>
        <w:numPr>
          <w:ilvl w:val="0"/>
          <w:numId w:val="37"/>
        </w:numPr>
        <w:suppressAutoHyphens/>
        <w:spacing w:after="0" w:line="360" w:lineRule="auto"/>
        <w:jc w:val="left"/>
        <w:rPr>
          <w:rFonts w:eastAsia="Times New Roman"/>
          <w:sz w:val="24"/>
          <w:szCs w:val="24"/>
          <w:lang w:eastAsia="en-US"/>
        </w:rPr>
      </w:pPr>
      <w:r w:rsidRPr="00AC060B">
        <w:rPr>
          <w:rFonts w:eastAsia="Times New Roman"/>
          <w:sz w:val="24"/>
          <w:szCs w:val="24"/>
          <w:lang w:eastAsia="en-US"/>
        </w:rPr>
        <w:t>prowadzono 16 spraw związanych z oddawaniem nieruchomości w trwały zarząd;</w:t>
      </w:r>
    </w:p>
    <w:p w14:paraId="7DA0E8B2" w14:textId="77777777" w:rsidR="006D3547" w:rsidRPr="00AC060B" w:rsidRDefault="006D3547" w:rsidP="00AE4C9C">
      <w:pPr>
        <w:numPr>
          <w:ilvl w:val="0"/>
          <w:numId w:val="37"/>
        </w:numPr>
        <w:suppressAutoHyphens/>
        <w:spacing w:after="0" w:line="360" w:lineRule="auto"/>
        <w:jc w:val="left"/>
        <w:rPr>
          <w:rFonts w:eastAsia="Times New Roman"/>
          <w:sz w:val="24"/>
          <w:szCs w:val="24"/>
          <w:lang w:eastAsia="en-US"/>
        </w:rPr>
      </w:pPr>
      <w:r w:rsidRPr="00AC060B">
        <w:rPr>
          <w:rFonts w:eastAsia="Times New Roman"/>
          <w:sz w:val="24"/>
          <w:szCs w:val="24"/>
          <w:lang w:eastAsia="en-US"/>
        </w:rPr>
        <w:t>prowadzono 41 spraw dot. zezwolenia na zakładanie, przeprowadzanie i wykonanie na nieruchomościach urządzeń technicznych;</w:t>
      </w:r>
    </w:p>
    <w:p w14:paraId="210BDF4A" w14:textId="77777777" w:rsidR="006D3547" w:rsidRPr="00980B5B" w:rsidRDefault="006D3547" w:rsidP="00AE4C9C">
      <w:pPr>
        <w:numPr>
          <w:ilvl w:val="0"/>
          <w:numId w:val="37"/>
        </w:numPr>
        <w:suppressAutoHyphens/>
        <w:spacing w:after="0" w:line="360" w:lineRule="auto"/>
        <w:jc w:val="left"/>
        <w:rPr>
          <w:rFonts w:eastAsia="Times New Roman"/>
          <w:sz w:val="24"/>
          <w:szCs w:val="24"/>
          <w:lang w:eastAsia="en-US"/>
        </w:rPr>
      </w:pPr>
      <w:r w:rsidRPr="00AC060B">
        <w:rPr>
          <w:rFonts w:eastAsia="Times New Roman"/>
          <w:sz w:val="24"/>
          <w:szCs w:val="24"/>
          <w:lang w:eastAsia="en-US"/>
        </w:rPr>
        <w:t>analiza i ewidencjonowanie postanowień, decyzji, w których stroną jest Powiat nowodworski</w:t>
      </w:r>
      <w:r w:rsidRPr="00980B5B">
        <w:rPr>
          <w:rFonts w:eastAsia="Times New Roman"/>
          <w:sz w:val="24"/>
          <w:szCs w:val="24"/>
          <w:lang w:eastAsia="en-US"/>
        </w:rPr>
        <w:t>;</w:t>
      </w:r>
    </w:p>
    <w:p w14:paraId="5F81DFA4" w14:textId="77777777" w:rsidR="006D3547" w:rsidRPr="00980B5B" w:rsidRDefault="006D3547" w:rsidP="00AE4C9C">
      <w:pPr>
        <w:numPr>
          <w:ilvl w:val="0"/>
          <w:numId w:val="36"/>
        </w:numPr>
        <w:suppressAutoHyphens/>
        <w:spacing w:after="0" w:line="360" w:lineRule="auto"/>
        <w:jc w:val="left"/>
        <w:rPr>
          <w:rFonts w:eastAsia="Times New Roman"/>
          <w:sz w:val="24"/>
          <w:szCs w:val="24"/>
          <w:lang w:eastAsia="en-US"/>
        </w:rPr>
      </w:pPr>
      <w:r w:rsidRPr="00980B5B">
        <w:rPr>
          <w:rFonts w:eastAsia="Times New Roman"/>
          <w:sz w:val="24"/>
          <w:szCs w:val="24"/>
          <w:lang w:eastAsia="en-US"/>
        </w:rPr>
        <w:t>prowadzono sprawy o wydanie zgody na dysponowanie gruntem stanowiącym własność powiatu nowodworskiego;</w:t>
      </w:r>
    </w:p>
    <w:p w14:paraId="146D748B" w14:textId="77777777" w:rsidR="006D3547" w:rsidRPr="00980B5B" w:rsidRDefault="006D3547" w:rsidP="00AE4C9C">
      <w:pPr>
        <w:numPr>
          <w:ilvl w:val="0"/>
          <w:numId w:val="36"/>
        </w:numPr>
        <w:suppressAutoHyphens/>
        <w:spacing w:after="0" w:line="360" w:lineRule="auto"/>
        <w:jc w:val="left"/>
        <w:rPr>
          <w:rFonts w:eastAsia="Times New Roman"/>
          <w:sz w:val="24"/>
          <w:szCs w:val="24"/>
          <w:lang w:eastAsia="en-US"/>
        </w:rPr>
      </w:pPr>
      <w:r w:rsidRPr="00980B5B">
        <w:rPr>
          <w:rFonts w:eastAsia="Times New Roman"/>
          <w:sz w:val="24"/>
          <w:szCs w:val="24"/>
          <w:lang w:eastAsia="en-US"/>
        </w:rPr>
        <w:t>prowadzono 2 sprawy związane z odszkodowaniem za grunty przejęte na rzecz Skarbu Państwa;</w:t>
      </w:r>
    </w:p>
    <w:p w14:paraId="461CA36E" w14:textId="05E75718" w:rsidR="006D3547" w:rsidRPr="009F5FB9" w:rsidRDefault="006D3547" w:rsidP="00AE4C9C">
      <w:pPr>
        <w:numPr>
          <w:ilvl w:val="0"/>
          <w:numId w:val="36"/>
        </w:numPr>
        <w:suppressAutoHyphens/>
        <w:spacing w:after="0" w:line="360" w:lineRule="auto"/>
        <w:jc w:val="left"/>
        <w:rPr>
          <w:rFonts w:eastAsia="Times New Roman"/>
          <w:sz w:val="24"/>
          <w:szCs w:val="24"/>
          <w:lang w:eastAsia="en-US"/>
        </w:rPr>
      </w:pPr>
      <w:r w:rsidRPr="009F5FB9">
        <w:rPr>
          <w:rFonts w:eastAsia="Times New Roman"/>
          <w:sz w:val="24"/>
          <w:szCs w:val="24"/>
          <w:lang w:eastAsia="en-US"/>
        </w:rPr>
        <w:lastRenderedPageBreak/>
        <w:t>prowadzono 6 spraw dotyczących uzyskania odszkodowania należnego Powiatowi z tytułu przejęcia nieruchomości Powiatu przez Skarb Państwa;</w:t>
      </w:r>
    </w:p>
    <w:p w14:paraId="53B68FDF" w14:textId="77777777" w:rsidR="006D3547" w:rsidRPr="009F5FB9" w:rsidRDefault="006D3547" w:rsidP="00AE4C9C">
      <w:pPr>
        <w:numPr>
          <w:ilvl w:val="0"/>
          <w:numId w:val="36"/>
        </w:numPr>
        <w:suppressAutoHyphens/>
        <w:spacing w:after="0" w:line="360" w:lineRule="auto"/>
        <w:jc w:val="left"/>
        <w:rPr>
          <w:rFonts w:eastAsia="Times New Roman"/>
          <w:sz w:val="24"/>
          <w:szCs w:val="24"/>
          <w:lang w:eastAsia="en-US"/>
        </w:rPr>
      </w:pPr>
      <w:r w:rsidRPr="009F5FB9">
        <w:rPr>
          <w:rFonts w:eastAsia="Times New Roman"/>
          <w:sz w:val="24"/>
          <w:szCs w:val="24"/>
          <w:lang w:eastAsia="en-US"/>
        </w:rPr>
        <w:t xml:space="preserve">wydano </w:t>
      </w:r>
      <w:r>
        <w:rPr>
          <w:rFonts w:eastAsia="Times New Roman"/>
          <w:sz w:val="24"/>
          <w:szCs w:val="24"/>
          <w:lang w:eastAsia="en-US"/>
        </w:rPr>
        <w:t>75</w:t>
      </w:r>
      <w:r w:rsidRPr="009F5FB9">
        <w:rPr>
          <w:rFonts w:eastAsia="Times New Roman"/>
          <w:sz w:val="24"/>
          <w:szCs w:val="24"/>
          <w:lang w:eastAsia="en-US"/>
        </w:rPr>
        <w:t xml:space="preserve"> wyjaśnień, interpretacji, opinii, dotyczących gospodarowania nieruchomościami;</w:t>
      </w:r>
    </w:p>
    <w:p w14:paraId="1DBA40D8" w14:textId="77777777" w:rsidR="006D3547" w:rsidRPr="009F5FB9" w:rsidRDefault="006D3547" w:rsidP="00AE4C9C">
      <w:pPr>
        <w:numPr>
          <w:ilvl w:val="0"/>
          <w:numId w:val="36"/>
        </w:numPr>
        <w:suppressAutoHyphens/>
        <w:spacing w:after="0" w:line="360" w:lineRule="auto"/>
        <w:jc w:val="left"/>
        <w:rPr>
          <w:rFonts w:eastAsia="Times New Roman"/>
          <w:sz w:val="24"/>
          <w:szCs w:val="24"/>
          <w:lang w:eastAsia="en-US"/>
        </w:rPr>
      </w:pPr>
      <w:r w:rsidRPr="009F5FB9">
        <w:rPr>
          <w:rFonts w:eastAsia="Times New Roman"/>
          <w:sz w:val="24"/>
          <w:szCs w:val="24"/>
          <w:lang w:eastAsia="en-US"/>
        </w:rPr>
        <w:t>sporządzono 4 sprawozdania z realizacji wydatków i dochodów Skarbu Państwa dla Wojewody, Wydziału Budżetu i Finansów;</w:t>
      </w:r>
    </w:p>
    <w:p w14:paraId="0D56685A" w14:textId="77777777" w:rsidR="006D3547" w:rsidRPr="009F5FB9" w:rsidRDefault="006D3547" w:rsidP="00AE4C9C">
      <w:pPr>
        <w:numPr>
          <w:ilvl w:val="0"/>
          <w:numId w:val="36"/>
        </w:numPr>
        <w:suppressAutoHyphens/>
        <w:spacing w:after="0" w:line="360" w:lineRule="auto"/>
        <w:jc w:val="left"/>
        <w:rPr>
          <w:rFonts w:eastAsia="Times New Roman"/>
          <w:sz w:val="24"/>
          <w:szCs w:val="24"/>
          <w:lang w:eastAsia="en-US"/>
        </w:rPr>
      </w:pPr>
      <w:r w:rsidRPr="009F5FB9">
        <w:rPr>
          <w:rFonts w:eastAsia="Times New Roman"/>
          <w:sz w:val="24"/>
          <w:szCs w:val="24"/>
          <w:lang w:eastAsia="en-US"/>
        </w:rPr>
        <w:t>wydano 9 Zarządzeń Starosty Nowodworskiego w sprawach gospodarowania nieruchomościami Skarbu Państwa;</w:t>
      </w:r>
    </w:p>
    <w:p w14:paraId="46EDFBEB" w14:textId="77777777" w:rsidR="006D3547" w:rsidRPr="009F5FB9" w:rsidRDefault="006D3547" w:rsidP="00AE4C9C">
      <w:pPr>
        <w:numPr>
          <w:ilvl w:val="0"/>
          <w:numId w:val="36"/>
        </w:numPr>
        <w:suppressAutoHyphens/>
        <w:spacing w:after="0" w:line="360" w:lineRule="auto"/>
        <w:jc w:val="left"/>
        <w:rPr>
          <w:rFonts w:eastAsia="Times New Roman"/>
          <w:sz w:val="24"/>
          <w:szCs w:val="24"/>
          <w:lang w:eastAsia="en-US"/>
        </w:rPr>
      </w:pPr>
      <w:r w:rsidRPr="009F5FB9">
        <w:rPr>
          <w:rFonts w:eastAsia="Times New Roman"/>
          <w:sz w:val="24"/>
          <w:szCs w:val="24"/>
          <w:lang w:eastAsia="en-US"/>
        </w:rPr>
        <w:t>wykorzystana dotacja na realizację zadań związanych z gospodarką nieruchomościami Skarbu Państwa w 2024 roku wyniosła 257 534,23 zł;</w:t>
      </w:r>
    </w:p>
    <w:p w14:paraId="32E63B31" w14:textId="77777777" w:rsidR="006D3547" w:rsidRPr="009F5FB9" w:rsidRDefault="006D3547" w:rsidP="00AE4C9C">
      <w:pPr>
        <w:numPr>
          <w:ilvl w:val="0"/>
          <w:numId w:val="36"/>
        </w:numPr>
        <w:suppressAutoHyphens/>
        <w:spacing w:after="0" w:line="360" w:lineRule="auto"/>
        <w:jc w:val="left"/>
        <w:rPr>
          <w:rFonts w:eastAsia="Times New Roman"/>
          <w:sz w:val="24"/>
          <w:szCs w:val="24"/>
          <w:lang w:eastAsia="en-US"/>
        </w:rPr>
      </w:pPr>
      <w:r w:rsidRPr="009F5FB9">
        <w:rPr>
          <w:rFonts w:eastAsia="Times New Roman"/>
          <w:sz w:val="24"/>
          <w:szCs w:val="24"/>
          <w:lang w:eastAsia="en-US"/>
        </w:rPr>
        <w:t>prowadzono sprawy sądowe, przygotowywano stanowiska Starosty, przekazywano pisma i dokumentację do kancelarii radców prawnych w 5 sprawach;</w:t>
      </w:r>
    </w:p>
    <w:p w14:paraId="457991F4" w14:textId="42CB84FA" w:rsidR="006D3547" w:rsidRPr="00BB69BF" w:rsidRDefault="006D3547" w:rsidP="00AE4C9C">
      <w:pPr>
        <w:numPr>
          <w:ilvl w:val="0"/>
          <w:numId w:val="36"/>
        </w:numPr>
        <w:suppressAutoHyphens/>
        <w:spacing w:after="0" w:line="360" w:lineRule="auto"/>
        <w:jc w:val="left"/>
        <w:rPr>
          <w:rFonts w:eastAsia="Times New Roman"/>
          <w:sz w:val="24"/>
          <w:szCs w:val="24"/>
          <w:lang w:eastAsia="en-US"/>
        </w:rPr>
      </w:pPr>
      <w:r w:rsidRPr="009F5FB9">
        <w:rPr>
          <w:rFonts w:eastAsia="Times New Roman"/>
          <w:sz w:val="24"/>
          <w:szCs w:val="24"/>
          <w:lang w:eastAsia="en-US"/>
        </w:rPr>
        <w:t>prowadzone czynności w trybie udzielenia zamówień publicznych m.in. wybór geodetów, rzeczoznawców i publikacji ogłoszeń w prasie ogólnokrajowej – 2 sprawy</w:t>
      </w:r>
      <w:r>
        <w:rPr>
          <w:rFonts w:eastAsia="Times New Roman"/>
          <w:sz w:val="24"/>
          <w:szCs w:val="24"/>
          <w:lang w:eastAsia="en-US"/>
        </w:rPr>
        <w:t>,</w:t>
      </w:r>
      <w:r w:rsidRPr="00160700">
        <w:rPr>
          <w:rFonts w:eastAsia="Times New Roman"/>
          <w:color w:val="FF0000"/>
          <w:sz w:val="24"/>
          <w:szCs w:val="24"/>
          <w:lang w:eastAsia="en-US"/>
        </w:rPr>
        <w:t xml:space="preserve"> </w:t>
      </w:r>
      <w:r w:rsidRPr="00BB69BF">
        <w:rPr>
          <w:rFonts w:eastAsia="Times New Roman"/>
          <w:sz w:val="24"/>
          <w:szCs w:val="24"/>
          <w:lang w:eastAsia="en-US"/>
        </w:rPr>
        <w:t>zlecono sporządzenie 177 operatów szacunkowych,</w:t>
      </w:r>
    </w:p>
    <w:p w14:paraId="63E11E99" w14:textId="77777777" w:rsidR="006D3547" w:rsidRPr="000151EE" w:rsidRDefault="006D3547" w:rsidP="00AE4C9C">
      <w:pPr>
        <w:numPr>
          <w:ilvl w:val="0"/>
          <w:numId w:val="36"/>
        </w:numPr>
        <w:suppressAutoHyphens/>
        <w:spacing w:after="0" w:line="360" w:lineRule="auto"/>
        <w:jc w:val="left"/>
        <w:rPr>
          <w:rFonts w:eastAsia="Times New Roman"/>
          <w:sz w:val="24"/>
          <w:szCs w:val="24"/>
          <w:lang w:eastAsia="en-US"/>
        </w:rPr>
      </w:pPr>
      <w:r w:rsidRPr="000151EE">
        <w:rPr>
          <w:rFonts w:eastAsia="Times New Roman"/>
          <w:sz w:val="24"/>
          <w:szCs w:val="24"/>
          <w:lang w:eastAsia="en-US"/>
        </w:rPr>
        <w:t>przeprowadzono postępowanie mające na celu wybór biegłych rzeczoznawców majątkowych oraz zatwierdzono listę biegłych w postępowaniach administracyjnych na 2024 rok;</w:t>
      </w:r>
    </w:p>
    <w:p w14:paraId="4E5FAF12" w14:textId="77777777" w:rsidR="006D3547" w:rsidRPr="000151EE" w:rsidRDefault="006D3547" w:rsidP="00AE4C9C">
      <w:pPr>
        <w:numPr>
          <w:ilvl w:val="0"/>
          <w:numId w:val="36"/>
        </w:numPr>
        <w:spacing w:after="0" w:line="360" w:lineRule="auto"/>
        <w:contextualSpacing/>
        <w:jc w:val="left"/>
        <w:rPr>
          <w:rFonts w:eastAsia="Times New Roman"/>
          <w:sz w:val="24"/>
          <w:szCs w:val="24"/>
          <w:lang w:eastAsia="en-US"/>
        </w:rPr>
      </w:pPr>
      <w:r w:rsidRPr="000151EE">
        <w:rPr>
          <w:rFonts w:eastAsia="Times New Roman"/>
          <w:sz w:val="24"/>
          <w:szCs w:val="24"/>
          <w:lang w:eastAsia="en-US"/>
        </w:rPr>
        <w:t>zlecono geodetom sporządzenie 35 map prawnych;</w:t>
      </w:r>
    </w:p>
    <w:p w14:paraId="47CC1710" w14:textId="77777777" w:rsidR="006D3547" w:rsidRPr="000151EE" w:rsidRDefault="006D3547" w:rsidP="00AE4C9C">
      <w:pPr>
        <w:numPr>
          <w:ilvl w:val="0"/>
          <w:numId w:val="36"/>
        </w:numPr>
        <w:suppressAutoHyphens/>
        <w:spacing w:after="0" w:line="360" w:lineRule="auto"/>
        <w:jc w:val="left"/>
        <w:rPr>
          <w:rFonts w:eastAsia="Times New Roman"/>
          <w:sz w:val="24"/>
          <w:szCs w:val="24"/>
          <w:lang w:eastAsia="en-US"/>
        </w:rPr>
      </w:pPr>
      <w:r w:rsidRPr="000151EE">
        <w:rPr>
          <w:rFonts w:eastAsia="Times New Roman"/>
          <w:sz w:val="24"/>
          <w:szCs w:val="24"/>
          <w:lang w:eastAsia="en-US"/>
        </w:rPr>
        <w:t>prowadzono sprawy z zakresu ustawy z dnia 20 sierpnia 1997 r. przepisy wprowadzające ustawę o Krajowym Rejestrze Sądowym;</w:t>
      </w:r>
    </w:p>
    <w:p w14:paraId="7B9D8C43" w14:textId="14B952C0" w:rsidR="006D3547" w:rsidRPr="000151EE" w:rsidRDefault="006D3547" w:rsidP="00AE4C9C">
      <w:pPr>
        <w:numPr>
          <w:ilvl w:val="0"/>
          <w:numId w:val="36"/>
        </w:numPr>
        <w:suppressAutoHyphens/>
        <w:spacing w:after="0" w:line="360" w:lineRule="auto"/>
        <w:jc w:val="left"/>
        <w:rPr>
          <w:rFonts w:eastAsia="Times New Roman"/>
          <w:sz w:val="24"/>
          <w:szCs w:val="24"/>
          <w:lang w:eastAsia="en-US"/>
        </w:rPr>
      </w:pPr>
      <w:r w:rsidRPr="000151EE">
        <w:rPr>
          <w:rFonts w:eastAsia="Times New Roman"/>
          <w:sz w:val="24"/>
          <w:szCs w:val="24"/>
          <w:lang w:eastAsia="en-US"/>
        </w:rPr>
        <w:t>prowadzono czynności w sprawach tzw. „mienia zabużańskiego ”;</w:t>
      </w:r>
    </w:p>
    <w:p w14:paraId="661AE32B" w14:textId="77777777" w:rsidR="006D3547" w:rsidRPr="000151EE" w:rsidRDefault="006D3547" w:rsidP="00AE4C9C">
      <w:pPr>
        <w:numPr>
          <w:ilvl w:val="0"/>
          <w:numId w:val="38"/>
        </w:numPr>
        <w:suppressAutoHyphens/>
        <w:spacing w:after="0" w:line="360" w:lineRule="auto"/>
        <w:jc w:val="left"/>
        <w:rPr>
          <w:rFonts w:eastAsia="Times New Roman"/>
          <w:sz w:val="24"/>
          <w:szCs w:val="24"/>
          <w:lang w:eastAsia="en-US"/>
        </w:rPr>
      </w:pPr>
      <w:r w:rsidRPr="000151EE">
        <w:rPr>
          <w:rFonts w:eastAsia="Times New Roman"/>
          <w:sz w:val="24"/>
          <w:szCs w:val="24"/>
          <w:lang w:eastAsia="en-US"/>
        </w:rPr>
        <w:t>na podstawie przepisów ustawy z dnia 16 kwietnia 2004r. o ochronie przyrody:</w:t>
      </w:r>
    </w:p>
    <w:p w14:paraId="3089DA24" w14:textId="6DD349EA" w:rsidR="006D3547" w:rsidRPr="000151EE" w:rsidRDefault="006D3547" w:rsidP="00AE4C9C">
      <w:pPr>
        <w:numPr>
          <w:ilvl w:val="0"/>
          <w:numId w:val="39"/>
        </w:numPr>
        <w:suppressAutoHyphens/>
        <w:spacing w:after="0" w:line="360" w:lineRule="auto"/>
        <w:jc w:val="left"/>
        <w:rPr>
          <w:rFonts w:eastAsia="Times New Roman"/>
          <w:sz w:val="24"/>
          <w:szCs w:val="24"/>
          <w:lang w:eastAsia="en-US"/>
        </w:rPr>
      </w:pPr>
      <w:r w:rsidRPr="000151EE">
        <w:rPr>
          <w:rFonts w:eastAsia="Times New Roman"/>
          <w:sz w:val="24"/>
          <w:szCs w:val="24"/>
          <w:lang w:eastAsia="en-US"/>
        </w:rPr>
        <w:t xml:space="preserve">oddano w użytkowanie wieczyste na rzecz Kampinoskiego Parku Narodowego </w:t>
      </w:r>
      <w:r>
        <w:rPr>
          <w:rFonts w:eastAsia="Times New Roman"/>
          <w:sz w:val="24"/>
          <w:szCs w:val="24"/>
          <w:lang w:eastAsia="en-US"/>
        </w:rPr>
        <w:t>4</w:t>
      </w:r>
      <w:r w:rsidR="00303C86">
        <w:rPr>
          <w:rFonts w:eastAsia="Times New Roman"/>
          <w:sz w:val="24"/>
          <w:szCs w:val="24"/>
          <w:lang w:eastAsia="en-US"/>
        </w:rPr>
        <w:t> </w:t>
      </w:r>
      <w:r w:rsidRPr="000151EE">
        <w:rPr>
          <w:rFonts w:eastAsia="Times New Roman"/>
          <w:sz w:val="24"/>
          <w:szCs w:val="24"/>
          <w:lang w:eastAsia="en-US"/>
        </w:rPr>
        <w:t>nieruchomości.</w:t>
      </w:r>
    </w:p>
    <w:p w14:paraId="338251AC" w14:textId="4911B305" w:rsidR="006D3547" w:rsidRPr="000151EE" w:rsidRDefault="00303C86" w:rsidP="00AE4C9C">
      <w:pPr>
        <w:numPr>
          <w:ilvl w:val="0"/>
          <w:numId w:val="38"/>
        </w:numPr>
        <w:suppressAutoHyphens/>
        <w:spacing w:after="0" w:line="360" w:lineRule="auto"/>
        <w:contextualSpacing/>
        <w:jc w:val="left"/>
        <w:rPr>
          <w:rFonts w:eastAsia="Times New Roman"/>
          <w:sz w:val="24"/>
          <w:szCs w:val="24"/>
          <w:lang w:eastAsia="en-US"/>
        </w:rPr>
      </w:pPr>
      <w:r>
        <w:rPr>
          <w:rFonts w:eastAsia="Times New Roman"/>
          <w:sz w:val="24"/>
          <w:szCs w:val="24"/>
          <w:lang w:eastAsia="en-US"/>
        </w:rPr>
        <w:t>p</w:t>
      </w:r>
      <w:r w:rsidR="006D3547" w:rsidRPr="000151EE">
        <w:rPr>
          <w:rFonts w:eastAsia="Times New Roman"/>
          <w:sz w:val="24"/>
          <w:szCs w:val="24"/>
          <w:lang w:eastAsia="en-US"/>
        </w:rPr>
        <w:t>rowadzono 2 sprawy dotyczące ustanowienia służebności na nieruchomości Skarbu Państwa.</w:t>
      </w:r>
    </w:p>
    <w:p w14:paraId="4A3F37FB" w14:textId="77777777" w:rsidR="006D3547" w:rsidRPr="000151EE" w:rsidRDefault="006D3547" w:rsidP="006D3547">
      <w:pPr>
        <w:spacing w:after="0" w:line="360" w:lineRule="auto"/>
        <w:jc w:val="left"/>
        <w:rPr>
          <w:b/>
          <w:sz w:val="24"/>
          <w:szCs w:val="24"/>
        </w:rPr>
      </w:pPr>
      <w:r w:rsidRPr="000151EE">
        <w:rPr>
          <w:b/>
          <w:sz w:val="24"/>
          <w:szCs w:val="24"/>
        </w:rPr>
        <w:t>Ewidencjonowanie nieruchomości Skarbu Państwa i Powiatu.</w:t>
      </w:r>
    </w:p>
    <w:p w14:paraId="765363A2" w14:textId="77777777" w:rsidR="006D3547" w:rsidRPr="000151EE" w:rsidRDefault="006D3547" w:rsidP="00AE4C9C">
      <w:pPr>
        <w:numPr>
          <w:ilvl w:val="0"/>
          <w:numId w:val="40"/>
        </w:numPr>
        <w:suppressAutoHyphens/>
        <w:spacing w:after="0" w:line="360" w:lineRule="auto"/>
        <w:jc w:val="left"/>
        <w:rPr>
          <w:rFonts w:eastAsia="Times New Roman"/>
          <w:sz w:val="24"/>
          <w:szCs w:val="24"/>
          <w:lang w:eastAsia="en-US"/>
        </w:rPr>
      </w:pPr>
      <w:r w:rsidRPr="000151EE">
        <w:rPr>
          <w:rFonts w:eastAsia="Times New Roman"/>
          <w:sz w:val="24"/>
          <w:szCs w:val="24"/>
          <w:lang w:eastAsia="en-US"/>
        </w:rPr>
        <w:t>prowadzenie ewidencji Zasobu Nieruchomości Skarbu Państwa;</w:t>
      </w:r>
    </w:p>
    <w:p w14:paraId="78223AAE" w14:textId="77777777" w:rsidR="006D3547" w:rsidRPr="000151EE" w:rsidRDefault="006D3547" w:rsidP="00AE4C9C">
      <w:pPr>
        <w:numPr>
          <w:ilvl w:val="0"/>
          <w:numId w:val="40"/>
        </w:numPr>
        <w:suppressAutoHyphens/>
        <w:spacing w:after="0" w:line="360" w:lineRule="auto"/>
        <w:jc w:val="left"/>
        <w:rPr>
          <w:rFonts w:eastAsia="Times New Roman"/>
          <w:sz w:val="24"/>
          <w:szCs w:val="24"/>
          <w:lang w:eastAsia="en-US"/>
        </w:rPr>
      </w:pPr>
      <w:r w:rsidRPr="000151EE">
        <w:rPr>
          <w:rFonts w:eastAsia="Times New Roman"/>
          <w:sz w:val="24"/>
          <w:szCs w:val="24"/>
          <w:lang w:eastAsia="en-US"/>
        </w:rPr>
        <w:t>prowadzenie ewidencji Powiatowego Zasobu Nieruchomości, w tym prowadzenie ewidencji nieruchomości zajętych pod drogi powiatowe.</w:t>
      </w:r>
    </w:p>
    <w:p w14:paraId="543216BA" w14:textId="77777777" w:rsidR="006D3547" w:rsidRPr="000151EE" w:rsidRDefault="006D3547" w:rsidP="00AE4C9C">
      <w:pPr>
        <w:numPr>
          <w:ilvl w:val="0"/>
          <w:numId w:val="40"/>
        </w:numPr>
        <w:suppressAutoHyphens/>
        <w:spacing w:after="0" w:line="360" w:lineRule="auto"/>
        <w:jc w:val="left"/>
        <w:rPr>
          <w:rFonts w:eastAsia="Times New Roman"/>
          <w:sz w:val="24"/>
          <w:szCs w:val="24"/>
          <w:lang w:eastAsia="en-US"/>
        </w:rPr>
      </w:pPr>
      <w:r w:rsidRPr="000151EE">
        <w:rPr>
          <w:rFonts w:eastAsia="Times New Roman"/>
          <w:sz w:val="24"/>
          <w:szCs w:val="24"/>
          <w:lang w:eastAsia="en-US"/>
        </w:rPr>
        <w:lastRenderedPageBreak/>
        <w:t>prowadzenie i cykliczne przekazywanie wykazu nieruchomości na podstawie art. 10 ust. 1 ustawy z dnia 20 lipca 2017 r. o Krajowym Zasobie Nieruchomości;</w:t>
      </w:r>
    </w:p>
    <w:p w14:paraId="209EBE9B" w14:textId="77777777" w:rsidR="006D3547" w:rsidRPr="000151EE" w:rsidRDefault="006D3547" w:rsidP="00AE4C9C">
      <w:pPr>
        <w:numPr>
          <w:ilvl w:val="0"/>
          <w:numId w:val="40"/>
        </w:numPr>
        <w:suppressAutoHyphens/>
        <w:spacing w:after="0" w:line="360" w:lineRule="auto"/>
        <w:jc w:val="left"/>
        <w:rPr>
          <w:rFonts w:eastAsia="Times New Roman"/>
          <w:b/>
          <w:sz w:val="24"/>
          <w:szCs w:val="24"/>
          <w:lang w:eastAsia="en-US"/>
        </w:rPr>
      </w:pPr>
      <w:r w:rsidRPr="000151EE">
        <w:rPr>
          <w:rFonts w:eastAsia="Times New Roman"/>
          <w:sz w:val="24"/>
          <w:szCs w:val="24"/>
          <w:lang w:eastAsia="en-US"/>
        </w:rPr>
        <w:t>prowadzenie wykazu nieruchomości Skarbu Państwa przekazywanego cyklicznie Pełnomocnikowi Rządu ds. Centralnego Portu Komunikacyjnego na podstawie ustawy z  dnia 10 maja 2018 r. o Centralnym Porcie Komunikacyjnym;</w:t>
      </w:r>
    </w:p>
    <w:p w14:paraId="0502FC68" w14:textId="77777777" w:rsidR="006D3547" w:rsidRPr="000151EE" w:rsidRDefault="006D3547" w:rsidP="00AE4C9C">
      <w:pPr>
        <w:numPr>
          <w:ilvl w:val="0"/>
          <w:numId w:val="40"/>
        </w:numPr>
        <w:suppressAutoHyphens/>
        <w:spacing w:after="0" w:line="360" w:lineRule="auto"/>
        <w:jc w:val="left"/>
        <w:rPr>
          <w:rFonts w:eastAsia="Times New Roman"/>
          <w:b/>
          <w:sz w:val="24"/>
          <w:szCs w:val="24"/>
          <w:lang w:eastAsia="en-US"/>
        </w:rPr>
      </w:pPr>
      <w:r w:rsidRPr="000151EE">
        <w:rPr>
          <w:rFonts w:eastAsia="Times New Roman"/>
          <w:sz w:val="24"/>
          <w:szCs w:val="24"/>
          <w:lang w:eastAsia="en-US"/>
        </w:rPr>
        <w:t>ewidencjonowanie dokumentacji dotyczącej komunalizacji mienia Skarbu Państwa;</w:t>
      </w:r>
    </w:p>
    <w:p w14:paraId="5E99C8D1" w14:textId="77777777" w:rsidR="006D3547" w:rsidRPr="000151EE" w:rsidRDefault="006D3547" w:rsidP="00AE4C9C">
      <w:pPr>
        <w:numPr>
          <w:ilvl w:val="0"/>
          <w:numId w:val="40"/>
        </w:numPr>
        <w:suppressAutoHyphens/>
        <w:spacing w:after="0" w:line="360" w:lineRule="auto"/>
        <w:jc w:val="left"/>
        <w:rPr>
          <w:rFonts w:eastAsia="Times New Roman"/>
          <w:b/>
          <w:sz w:val="24"/>
          <w:szCs w:val="24"/>
          <w:lang w:eastAsia="en-US"/>
        </w:rPr>
      </w:pPr>
      <w:r w:rsidRPr="000151EE">
        <w:rPr>
          <w:rFonts w:eastAsia="Times New Roman"/>
          <w:sz w:val="24"/>
          <w:szCs w:val="24"/>
          <w:lang w:eastAsia="en-US"/>
        </w:rPr>
        <w:t>analiza dokumentacji sporządzonej przez geodetów w sprawach przebiegu granic działek;</w:t>
      </w:r>
    </w:p>
    <w:p w14:paraId="4CB9EC1E" w14:textId="77777777" w:rsidR="006D3547" w:rsidRPr="000151EE" w:rsidRDefault="006D3547" w:rsidP="00AE4C9C">
      <w:pPr>
        <w:numPr>
          <w:ilvl w:val="0"/>
          <w:numId w:val="40"/>
        </w:numPr>
        <w:suppressAutoHyphens/>
        <w:spacing w:after="0" w:line="360" w:lineRule="auto"/>
        <w:ind w:left="499" w:hanging="357"/>
        <w:jc w:val="left"/>
        <w:rPr>
          <w:rFonts w:eastAsia="Times New Roman"/>
          <w:sz w:val="24"/>
          <w:szCs w:val="24"/>
          <w:lang w:eastAsia="en-US"/>
        </w:rPr>
      </w:pPr>
      <w:r w:rsidRPr="000151EE">
        <w:rPr>
          <w:rFonts w:eastAsia="Times New Roman"/>
          <w:sz w:val="24"/>
          <w:szCs w:val="24"/>
          <w:lang w:eastAsia="en-US"/>
        </w:rPr>
        <w:t>przekazywanie do wydziału Budżetu i Finansów informacji o przyjęciu nieruchomości na stan majątkowy.</w:t>
      </w:r>
    </w:p>
    <w:p w14:paraId="13A40DD9" w14:textId="77777777" w:rsidR="006D3547" w:rsidRPr="00AC060B" w:rsidRDefault="006D3547" w:rsidP="006D3547">
      <w:pPr>
        <w:spacing w:after="0" w:line="360" w:lineRule="auto"/>
        <w:jc w:val="left"/>
        <w:rPr>
          <w:b/>
          <w:sz w:val="24"/>
          <w:szCs w:val="24"/>
        </w:rPr>
      </w:pPr>
      <w:r w:rsidRPr="00AC060B">
        <w:rPr>
          <w:b/>
          <w:sz w:val="24"/>
          <w:szCs w:val="24"/>
        </w:rPr>
        <w:t>Regulacja stanów prawnych nieruchomości Skarbu Państwa i Powiatu.</w:t>
      </w:r>
    </w:p>
    <w:p w14:paraId="17B3F43C" w14:textId="77777777" w:rsidR="006D3547" w:rsidRPr="00AC060B" w:rsidRDefault="006D3547" w:rsidP="00AE4C9C">
      <w:pPr>
        <w:numPr>
          <w:ilvl w:val="0"/>
          <w:numId w:val="41"/>
        </w:numPr>
        <w:suppressAutoHyphens/>
        <w:spacing w:after="0" w:line="360" w:lineRule="auto"/>
        <w:jc w:val="left"/>
        <w:rPr>
          <w:rFonts w:eastAsia="Times New Roman"/>
          <w:sz w:val="24"/>
          <w:szCs w:val="24"/>
          <w:lang w:eastAsia="en-US"/>
        </w:rPr>
      </w:pPr>
      <w:r w:rsidRPr="00AC060B">
        <w:rPr>
          <w:rFonts w:eastAsia="Times New Roman"/>
          <w:sz w:val="24"/>
          <w:szCs w:val="24"/>
          <w:lang w:eastAsia="en-US"/>
        </w:rPr>
        <w:t>prowadzono sprawy w zakresie regulacji stanu prawnego nieruchomości wchodzących w  skład dróg powiatowych - prowadzono 171 spraw dotyczących nabycia nieruchomości z mocy prawa, 86 sprawy zakończono uzyskaniem prawomocnej decyzji;</w:t>
      </w:r>
    </w:p>
    <w:p w14:paraId="6DAD5053" w14:textId="77777777" w:rsidR="006D3547" w:rsidRPr="007C6867" w:rsidRDefault="006D3547" w:rsidP="00AE4C9C">
      <w:pPr>
        <w:numPr>
          <w:ilvl w:val="0"/>
          <w:numId w:val="41"/>
        </w:numPr>
        <w:suppressAutoHyphens/>
        <w:spacing w:after="0" w:line="360" w:lineRule="auto"/>
        <w:jc w:val="left"/>
        <w:rPr>
          <w:rFonts w:eastAsia="Times New Roman"/>
          <w:sz w:val="24"/>
          <w:szCs w:val="24"/>
          <w:lang w:eastAsia="en-US"/>
        </w:rPr>
      </w:pPr>
      <w:r w:rsidRPr="007C6867">
        <w:rPr>
          <w:rFonts w:eastAsia="Times New Roman"/>
          <w:sz w:val="24"/>
          <w:szCs w:val="24"/>
          <w:lang w:eastAsia="en-US"/>
        </w:rPr>
        <w:t>w trakcie rozpatrywania jest 5 wniosków o uchylenie decyzji Wojewody Mazowieckiego dot. nabycia nieruchomości drogowych przez Gminy ( w części stanowiących drogi powiatowe );</w:t>
      </w:r>
    </w:p>
    <w:p w14:paraId="2CEF78A3" w14:textId="77777777" w:rsidR="006D3547" w:rsidRPr="00DB62FC" w:rsidRDefault="006D3547" w:rsidP="00AE4C9C">
      <w:pPr>
        <w:numPr>
          <w:ilvl w:val="0"/>
          <w:numId w:val="36"/>
        </w:numPr>
        <w:suppressAutoHyphens/>
        <w:spacing w:after="0" w:line="360" w:lineRule="auto"/>
        <w:jc w:val="left"/>
        <w:rPr>
          <w:rFonts w:eastAsia="Times New Roman"/>
          <w:sz w:val="24"/>
          <w:szCs w:val="24"/>
          <w:lang w:eastAsia="en-US"/>
        </w:rPr>
      </w:pPr>
      <w:r w:rsidRPr="00DB62FC">
        <w:rPr>
          <w:rFonts w:eastAsia="Times New Roman"/>
          <w:sz w:val="24"/>
          <w:szCs w:val="24"/>
          <w:lang w:eastAsia="en-US"/>
        </w:rPr>
        <w:t>przygotowano wnioski do sądu o uregulowanie stanu prawnego nieruchomości nabytych przez Powiat Nowodworski – złożono 129 wniosków o ujawnienie prawa własności w  księgach wieczystych;</w:t>
      </w:r>
    </w:p>
    <w:p w14:paraId="79F3E20C" w14:textId="4F0441FA" w:rsidR="006D3547" w:rsidRPr="00DB62FC" w:rsidRDefault="006D3547" w:rsidP="00AE4C9C">
      <w:pPr>
        <w:numPr>
          <w:ilvl w:val="0"/>
          <w:numId w:val="36"/>
        </w:numPr>
        <w:suppressAutoHyphens/>
        <w:spacing w:after="0" w:line="360" w:lineRule="auto"/>
        <w:jc w:val="left"/>
        <w:rPr>
          <w:rFonts w:eastAsia="Times New Roman"/>
          <w:sz w:val="24"/>
          <w:szCs w:val="24"/>
          <w:lang w:eastAsia="en-US"/>
        </w:rPr>
      </w:pPr>
      <w:r w:rsidRPr="00DB62FC">
        <w:rPr>
          <w:rFonts w:eastAsia="Times New Roman"/>
          <w:sz w:val="24"/>
          <w:szCs w:val="24"/>
          <w:lang w:eastAsia="en-US"/>
        </w:rPr>
        <w:t>złożono 10 wniosków o założenie ksiąg wieczystych dla nieruchomości Skarbu Państwa;</w:t>
      </w:r>
    </w:p>
    <w:p w14:paraId="1C33E896" w14:textId="77777777" w:rsidR="006D3547" w:rsidRPr="00DB62FC" w:rsidRDefault="006D3547" w:rsidP="00AE4C9C">
      <w:pPr>
        <w:numPr>
          <w:ilvl w:val="0"/>
          <w:numId w:val="36"/>
        </w:numPr>
        <w:suppressAutoHyphens/>
        <w:spacing w:after="0" w:line="360" w:lineRule="auto"/>
        <w:jc w:val="left"/>
        <w:rPr>
          <w:rFonts w:eastAsia="Times New Roman"/>
          <w:sz w:val="24"/>
          <w:szCs w:val="24"/>
          <w:lang w:eastAsia="en-US"/>
        </w:rPr>
      </w:pPr>
      <w:r w:rsidRPr="00DB62FC">
        <w:rPr>
          <w:rFonts w:eastAsia="Times New Roman"/>
          <w:sz w:val="24"/>
          <w:szCs w:val="24"/>
          <w:lang w:eastAsia="en-US"/>
        </w:rPr>
        <w:t xml:space="preserve">złożono </w:t>
      </w:r>
      <w:r>
        <w:rPr>
          <w:rFonts w:eastAsia="Times New Roman"/>
          <w:sz w:val="24"/>
          <w:szCs w:val="24"/>
          <w:lang w:eastAsia="en-US"/>
        </w:rPr>
        <w:t xml:space="preserve">dwa </w:t>
      </w:r>
      <w:r w:rsidRPr="00DB62FC">
        <w:rPr>
          <w:rFonts w:eastAsia="Times New Roman"/>
          <w:sz w:val="24"/>
          <w:szCs w:val="24"/>
          <w:lang w:eastAsia="en-US"/>
        </w:rPr>
        <w:t>wnios</w:t>
      </w:r>
      <w:r>
        <w:rPr>
          <w:rFonts w:eastAsia="Times New Roman"/>
          <w:sz w:val="24"/>
          <w:szCs w:val="24"/>
          <w:lang w:eastAsia="en-US"/>
        </w:rPr>
        <w:t>ki</w:t>
      </w:r>
      <w:r w:rsidRPr="00DB62FC">
        <w:rPr>
          <w:rFonts w:eastAsia="Times New Roman"/>
          <w:sz w:val="24"/>
          <w:szCs w:val="24"/>
          <w:lang w:eastAsia="en-US"/>
        </w:rPr>
        <w:t xml:space="preserve"> o potwierdzenie nabycia nieruchomości na rzecz Skarbu Państwa przez zasiedzenie </w:t>
      </w:r>
    </w:p>
    <w:p w14:paraId="0E6E90A5" w14:textId="77777777" w:rsidR="006D3547" w:rsidRPr="00DB62FC" w:rsidRDefault="006D3547" w:rsidP="006D3547">
      <w:pPr>
        <w:spacing w:after="0" w:line="360" w:lineRule="auto"/>
        <w:jc w:val="left"/>
        <w:rPr>
          <w:b/>
          <w:sz w:val="24"/>
          <w:szCs w:val="24"/>
        </w:rPr>
      </w:pPr>
      <w:r w:rsidRPr="00DB62FC">
        <w:rPr>
          <w:b/>
          <w:sz w:val="24"/>
          <w:szCs w:val="24"/>
        </w:rPr>
        <w:t>Realizowanie zadań przypisanych Staroście przepisami prawa.</w:t>
      </w:r>
    </w:p>
    <w:p w14:paraId="42AFCEBA" w14:textId="77777777" w:rsidR="006D3547" w:rsidRPr="00DB62FC" w:rsidRDefault="006D3547" w:rsidP="00AE4C9C">
      <w:pPr>
        <w:numPr>
          <w:ilvl w:val="0"/>
          <w:numId w:val="38"/>
        </w:numPr>
        <w:suppressAutoHyphens/>
        <w:spacing w:after="0" w:line="360" w:lineRule="auto"/>
        <w:jc w:val="left"/>
        <w:rPr>
          <w:rFonts w:eastAsia="Times New Roman"/>
          <w:sz w:val="24"/>
          <w:szCs w:val="24"/>
          <w:lang w:eastAsia="en-US"/>
        </w:rPr>
      </w:pPr>
      <w:r w:rsidRPr="00DB62FC">
        <w:rPr>
          <w:rFonts w:eastAsia="Times New Roman"/>
          <w:sz w:val="24"/>
          <w:szCs w:val="24"/>
          <w:lang w:eastAsia="en-US"/>
        </w:rPr>
        <w:t>na podstawie przepisów ustawy z dnia 21 sierpnia 1997r. o gospodarce nieruchomościami:</w:t>
      </w:r>
    </w:p>
    <w:p w14:paraId="6D9A85AB" w14:textId="77777777" w:rsidR="006D3547" w:rsidRPr="008067D6" w:rsidRDefault="006D3547" w:rsidP="00AE4C9C">
      <w:pPr>
        <w:numPr>
          <w:ilvl w:val="0"/>
          <w:numId w:val="42"/>
        </w:numPr>
        <w:suppressAutoHyphens/>
        <w:spacing w:after="0" w:line="360" w:lineRule="auto"/>
        <w:jc w:val="left"/>
        <w:rPr>
          <w:rFonts w:eastAsia="Times New Roman"/>
          <w:sz w:val="24"/>
          <w:szCs w:val="24"/>
          <w:lang w:eastAsia="en-US"/>
        </w:rPr>
      </w:pPr>
      <w:r w:rsidRPr="008067D6">
        <w:rPr>
          <w:rFonts w:eastAsia="Times New Roman"/>
          <w:sz w:val="24"/>
          <w:szCs w:val="24"/>
          <w:lang w:eastAsia="en-US"/>
        </w:rPr>
        <w:t>prowadzono 33 sprawy związane z wykonywaniem, ograniczaniem, pozbawieniem praw do nieruchomości oraz zwrotem nieruchomości.</w:t>
      </w:r>
    </w:p>
    <w:p w14:paraId="5C06D1A1" w14:textId="77777777" w:rsidR="006D3547" w:rsidRPr="008067D6" w:rsidRDefault="006D3547" w:rsidP="00AE4C9C">
      <w:pPr>
        <w:numPr>
          <w:ilvl w:val="0"/>
          <w:numId w:val="42"/>
        </w:numPr>
        <w:suppressAutoHyphens/>
        <w:spacing w:after="0" w:line="360" w:lineRule="auto"/>
        <w:jc w:val="left"/>
        <w:rPr>
          <w:rFonts w:eastAsia="Times New Roman"/>
          <w:sz w:val="24"/>
          <w:szCs w:val="24"/>
          <w:lang w:eastAsia="en-US"/>
        </w:rPr>
      </w:pPr>
      <w:r w:rsidRPr="008067D6">
        <w:rPr>
          <w:rFonts w:eastAsia="Times New Roman"/>
          <w:sz w:val="24"/>
          <w:szCs w:val="24"/>
          <w:lang w:eastAsia="en-US"/>
        </w:rPr>
        <w:t>przeprowadzono 5 negocjacji odszkodowawczych w trybie art. 98 ustawy;</w:t>
      </w:r>
    </w:p>
    <w:p w14:paraId="0CA4E588" w14:textId="77777777" w:rsidR="006D3547" w:rsidRPr="00DB62FC" w:rsidRDefault="006D3547" w:rsidP="00AE4C9C">
      <w:pPr>
        <w:numPr>
          <w:ilvl w:val="0"/>
          <w:numId w:val="38"/>
        </w:numPr>
        <w:suppressAutoHyphens/>
        <w:spacing w:after="0" w:line="360" w:lineRule="auto"/>
        <w:jc w:val="left"/>
        <w:rPr>
          <w:rFonts w:eastAsia="Times New Roman"/>
          <w:sz w:val="24"/>
          <w:szCs w:val="24"/>
          <w:lang w:eastAsia="en-US"/>
        </w:rPr>
      </w:pPr>
      <w:r w:rsidRPr="00DB62FC">
        <w:rPr>
          <w:rFonts w:eastAsia="Times New Roman"/>
          <w:sz w:val="24"/>
          <w:szCs w:val="24"/>
          <w:lang w:eastAsia="en-US"/>
        </w:rPr>
        <w:t>prowadzono 718 postępowań odszkodowawczych za grunty przejęte pod drogi publiczne na podstawie różnych przepisów, w tym:</w:t>
      </w:r>
    </w:p>
    <w:p w14:paraId="2D06564B" w14:textId="77777777" w:rsidR="006D3547" w:rsidRPr="00DB62FC" w:rsidRDefault="006D3547" w:rsidP="00AE4C9C">
      <w:pPr>
        <w:numPr>
          <w:ilvl w:val="0"/>
          <w:numId w:val="43"/>
        </w:numPr>
        <w:suppressAutoHyphens/>
        <w:spacing w:after="0" w:line="360" w:lineRule="auto"/>
        <w:jc w:val="left"/>
        <w:rPr>
          <w:rFonts w:eastAsia="Times New Roman"/>
          <w:sz w:val="24"/>
          <w:szCs w:val="24"/>
          <w:lang w:eastAsia="en-US"/>
        </w:rPr>
      </w:pPr>
      <w:r w:rsidRPr="00DB62FC">
        <w:rPr>
          <w:rFonts w:eastAsia="Times New Roman"/>
          <w:sz w:val="24"/>
          <w:szCs w:val="24"/>
          <w:lang w:eastAsia="en-US"/>
        </w:rPr>
        <w:lastRenderedPageBreak/>
        <w:t>429 spraw dotyczących odszkodowań za grunty przeznaczone pod drogi gminne z  terenu powiatu nowodworskiego;</w:t>
      </w:r>
    </w:p>
    <w:p w14:paraId="67294473" w14:textId="77777777" w:rsidR="006D3547" w:rsidRPr="00DB62FC" w:rsidRDefault="006D3547" w:rsidP="00AE4C9C">
      <w:pPr>
        <w:numPr>
          <w:ilvl w:val="0"/>
          <w:numId w:val="43"/>
        </w:numPr>
        <w:suppressAutoHyphens/>
        <w:spacing w:after="0" w:line="360" w:lineRule="auto"/>
        <w:jc w:val="left"/>
        <w:rPr>
          <w:rFonts w:eastAsia="Times New Roman"/>
          <w:sz w:val="24"/>
          <w:szCs w:val="24"/>
          <w:lang w:eastAsia="en-US"/>
        </w:rPr>
      </w:pPr>
      <w:r w:rsidRPr="00DB62FC">
        <w:rPr>
          <w:rFonts w:eastAsia="Times New Roman"/>
          <w:sz w:val="24"/>
          <w:szCs w:val="24"/>
          <w:lang w:eastAsia="en-US"/>
        </w:rPr>
        <w:t>289 spraw dotyczących odszkodowań za grunty przejęte pod drogi publiczne położone poza powiatem nowodworskim, do prowadzenia których Wojewoda Mazowiecki wyznaczył Starostę Nowodworskiego.</w:t>
      </w:r>
    </w:p>
    <w:p w14:paraId="3533DB60" w14:textId="470DB5DC" w:rsidR="006D3547" w:rsidRPr="008067D6" w:rsidRDefault="006D3547" w:rsidP="00AE4C9C">
      <w:pPr>
        <w:numPr>
          <w:ilvl w:val="0"/>
          <w:numId w:val="38"/>
        </w:numPr>
        <w:suppressAutoHyphens/>
        <w:spacing w:after="0" w:line="360" w:lineRule="auto"/>
        <w:jc w:val="left"/>
        <w:rPr>
          <w:rFonts w:eastAsia="Times New Roman"/>
          <w:sz w:val="24"/>
          <w:szCs w:val="24"/>
          <w:lang w:eastAsia="en-US"/>
        </w:rPr>
      </w:pPr>
      <w:r w:rsidRPr="008067D6">
        <w:rPr>
          <w:rFonts w:eastAsia="Times New Roman"/>
          <w:sz w:val="24"/>
          <w:szCs w:val="24"/>
          <w:lang w:eastAsia="en-US"/>
        </w:rPr>
        <w:t>udostępniano dokumenty z zakresu reformy rolnej i uregulowania własności gospodarstw rolnych - wydano 33 odpisy dokumentów;</w:t>
      </w:r>
    </w:p>
    <w:p w14:paraId="2173C56C" w14:textId="7163F18E" w:rsidR="006D3547" w:rsidRPr="00DB62FC" w:rsidRDefault="006D3547" w:rsidP="00AE4C9C">
      <w:pPr>
        <w:numPr>
          <w:ilvl w:val="0"/>
          <w:numId w:val="38"/>
        </w:numPr>
        <w:suppressAutoHyphens/>
        <w:spacing w:after="0" w:line="360" w:lineRule="auto"/>
        <w:jc w:val="left"/>
        <w:rPr>
          <w:rFonts w:eastAsia="Times New Roman"/>
          <w:sz w:val="24"/>
          <w:szCs w:val="24"/>
          <w:lang w:eastAsia="en-US"/>
        </w:rPr>
      </w:pPr>
      <w:r w:rsidRPr="00DB62FC">
        <w:rPr>
          <w:rFonts w:eastAsia="Times New Roman"/>
          <w:sz w:val="24"/>
          <w:szCs w:val="24"/>
          <w:lang w:eastAsia="en-US"/>
        </w:rPr>
        <w:t>dokonano analizy akt uwłaszczeniowych w celu aktów własności ziemi klauzulą ostateczności;</w:t>
      </w:r>
    </w:p>
    <w:p w14:paraId="71698803" w14:textId="77777777" w:rsidR="006D3547" w:rsidRPr="00C42B0F" w:rsidRDefault="006D3547" w:rsidP="00AE4C9C">
      <w:pPr>
        <w:numPr>
          <w:ilvl w:val="0"/>
          <w:numId w:val="38"/>
        </w:numPr>
        <w:suppressAutoHyphens/>
        <w:spacing w:after="0" w:line="360" w:lineRule="auto"/>
        <w:jc w:val="left"/>
        <w:rPr>
          <w:rFonts w:eastAsia="Times New Roman"/>
          <w:sz w:val="24"/>
          <w:szCs w:val="24"/>
          <w:lang w:eastAsia="en-US"/>
        </w:rPr>
      </w:pPr>
      <w:r w:rsidRPr="00C42B0F">
        <w:rPr>
          <w:rFonts w:eastAsia="Times New Roman"/>
          <w:sz w:val="24"/>
          <w:szCs w:val="24"/>
          <w:lang w:eastAsia="en-US"/>
        </w:rPr>
        <w:t>prowadzono sprawy z zakresu zagospodarowania wspólnot gruntowych i mienia gromadzkiego - 3 postępowania, w tym wydano 3 decyzje;</w:t>
      </w:r>
    </w:p>
    <w:p w14:paraId="7893DBBD" w14:textId="77777777" w:rsidR="006D3547" w:rsidRPr="00C42B0F" w:rsidRDefault="006D3547" w:rsidP="00AE4C9C">
      <w:pPr>
        <w:numPr>
          <w:ilvl w:val="0"/>
          <w:numId w:val="38"/>
        </w:numPr>
        <w:suppressAutoHyphens/>
        <w:spacing w:after="0" w:line="360" w:lineRule="auto"/>
        <w:jc w:val="left"/>
        <w:rPr>
          <w:rFonts w:eastAsia="Times New Roman"/>
          <w:sz w:val="24"/>
          <w:szCs w:val="24"/>
          <w:lang w:eastAsia="en-US"/>
        </w:rPr>
      </w:pPr>
      <w:r w:rsidRPr="00C42B0F">
        <w:rPr>
          <w:rFonts w:eastAsia="Times New Roman"/>
          <w:sz w:val="24"/>
          <w:szCs w:val="24"/>
          <w:lang w:eastAsia="en-US"/>
        </w:rPr>
        <w:t>prowadzono sprawy z zakresu ustawy z dnia 3 lutego 1995 r. o ochronie gruntów rolnych i leśnych: wydano 51 decyzji w zakresie ochrony gruntów rolnych, wysłano zawiadomienia o opłacie z tytułu wyłączenia gruntów z produkcji rolniczej, wysłano zapytania do wójtów/burmistrzów, dotyczące obowiązku zdjęcia próchniczej warstwy gleby w związku z wyłączeniem gruntu z produkcji rolnej, przeprowadzono wizje w terenie w zakresie realizacji przepisów ustawy o ochronie gruntów rolnych dot. kontroli zdjęcia próchniczej warstwy gleby, wyłączenia gruntu bez decyzji, niezrealizowania inwestycji;</w:t>
      </w:r>
    </w:p>
    <w:p w14:paraId="5B61DD37" w14:textId="77777777" w:rsidR="006D3547" w:rsidRPr="00C42B0F" w:rsidRDefault="006D3547" w:rsidP="00AE4C9C">
      <w:pPr>
        <w:numPr>
          <w:ilvl w:val="0"/>
          <w:numId w:val="38"/>
        </w:numPr>
        <w:tabs>
          <w:tab w:val="left" w:pos="284"/>
        </w:tabs>
        <w:suppressAutoHyphens/>
        <w:spacing w:after="0" w:line="360" w:lineRule="auto"/>
        <w:jc w:val="left"/>
        <w:rPr>
          <w:rFonts w:eastAsia="Times New Roman"/>
          <w:sz w:val="24"/>
          <w:szCs w:val="24"/>
          <w:lang w:eastAsia="en-US"/>
        </w:rPr>
      </w:pPr>
      <w:r w:rsidRPr="00C42B0F">
        <w:rPr>
          <w:rFonts w:eastAsia="Times New Roman"/>
          <w:sz w:val="24"/>
          <w:szCs w:val="24"/>
          <w:lang w:eastAsia="en-US"/>
        </w:rPr>
        <w:t xml:space="preserve">prowadzono sprawy z zakresu ustawy 27 marca 2003 r. o planowaniu i zagospodarowaniu przestrzennym – </w:t>
      </w:r>
      <w:r>
        <w:rPr>
          <w:rFonts w:eastAsia="Times New Roman"/>
          <w:sz w:val="24"/>
          <w:szCs w:val="24"/>
          <w:lang w:eastAsia="en-US"/>
        </w:rPr>
        <w:t>313</w:t>
      </w:r>
      <w:r w:rsidRPr="00C42B0F">
        <w:rPr>
          <w:rFonts w:eastAsia="Times New Roman"/>
          <w:sz w:val="24"/>
          <w:szCs w:val="24"/>
          <w:lang w:eastAsia="en-US"/>
        </w:rPr>
        <w:t xml:space="preserve"> spraw w tym: rozpatrzono wnioski w zakresie uzgodnienia pod kątem ochrony gruntów rolnych projektów decyzji o warunkach zabudowy i  zagospodarowania terenu oraz projektów decyzji o ustaleniu lokalizacji inwestycji celu publicznego, dokonano analizy projektów miejscowych planów zagospodarowania przestrzennego, studium uwarunkowań i kierunków zagospodarowania przestrzennego oraz wniosków w sprawie ustalenia lokalizacji inwestycji mieszkaniowych;</w:t>
      </w:r>
    </w:p>
    <w:p w14:paraId="5470750D" w14:textId="3C52C7D7" w:rsidR="006D3547" w:rsidRPr="00DB62FC" w:rsidRDefault="006D3547" w:rsidP="006D3547">
      <w:pPr>
        <w:spacing w:after="0" w:line="360" w:lineRule="auto"/>
        <w:jc w:val="left"/>
        <w:rPr>
          <w:sz w:val="24"/>
          <w:szCs w:val="24"/>
          <w:lang w:eastAsia="en-US"/>
        </w:rPr>
      </w:pPr>
      <w:r w:rsidRPr="00DB62FC">
        <w:rPr>
          <w:rFonts w:eastAsia="Times New Roman"/>
          <w:sz w:val="24"/>
          <w:szCs w:val="24"/>
          <w:lang w:eastAsia="en-US"/>
        </w:rPr>
        <w:t>Łącznie w Zespole ds. Gospodarki Nieruchomościami wydano 319 decyzji administracyjnych oraz 203 postanowieni</w:t>
      </w:r>
      <w:r w:rsidR="00303C86">
        <w:rPr>
          <w:rFonts w:eastAsia="Times New Roman"/>
          <w:sz w:val="24"/>
          <w:szCs w:val="24"/>
          <w:lang w:eastAsia="en-US"/>
        </w:rPr>
        <w:t>a</w:t>
      </w:r>
      <w:r w:rsidRPr="00DB62FC">
        <w:rPr>
          <w:rFonts w:eastAsia="Times New Roman"/>
          <w:sz w:val="24"/>
          <w:szCs w:val="24"/>
          <w:lang w:eastAsia="en-US"/>
        </w:rPr>
        <w:t>.</w:t>
      </w:r>
    </w:p>
    <w:p w14:paraId="320FDD8B" w14:textId="77777777" w:rsidR="00DB2C14" w:rsidRPr="00AE6E12" w:rsidRDefault="009A363E" w:rsidP="00AE4C9C">
      <w:pPr>
        <w:pStyle w:val="Nagwek2"/>
        <w:numPr>
          <w:ilvl w:val="0"/>
          <w:numId w:val="31"/>
        </w:numPr>
        <w:ind w:left="426" w:hanging="426"/>
        <w:rPr>
          <w:b w:val="0"/>
        </w:rPr>
      </w:pPr>
      <w:bookmarkStart w:id="18" w:name="_Toc198124206"/>
      <w:r w:rsidRPr="00AE6E12">
        <w:t>Administracja architektoniczno-budowlana.</w:t>
      </w:r>
      <w:bookmarkEnd w:id="18"/>
    </w:p>
    <w:p w14:paraId="25B2DC10" w14:textId="77777777" w:rsidR="00DB2C14" w:rsidRDefault="009A363E" w:rsidP="00843BFB">
      <w:pPr>
        <w:spacing w:after="0" w:line="360" w:lineRule="auto"/>
        <w:jc w:val="left"/>
      </w:pPr>
      <w:r>
        <w:rPr>
          <w:b/>
          <w:sz w:val="24"/>
          <w:szCs w:val="24"/>
        </w:rPr>
        <w:t>Jednostki organizacyjne powiatu/komórki organizacyjne w jednostkach realizujące zadanie: Wydział Architektury i Budownictwa</w:t>
      </w:r>
    </w:p>
    <w:p w14:paraId="59B11EFD" w14:textId="77777777" w:rsidR="00DB2C14" w:rsidRDefault="009A363E" w:rsidP="00843BFB">
      <w:pPr>
        <w:spacing w:after="0" w:line="360" w:lineRule="auto"/>
        <w:jc w:val="left"/>
        <w:rPr>
          <w:sz w:val="24"/>
          <w:szCs w:val="24"/>
        </w:rPr>
      </w:pPr>
      <w:r>
        <w:rPr>
          <w:sz w:val="24"/>
          <w:szCs w:val="24"/>
        </w:rPr>
        <w:lastRenderedPageBreak/>
        <w:t xml:space="preserve">Do podstawowych zadań należy nadzór i kontrola nad przestrzeganiem przepisów prawa budowlanego, a w szczególności: </w:t>
      </w:r>
    </w:p>
    <w:p w14:paraId="7AFEAD31" w14:textId="77777777" w:rsidR="00991D89" w:rsidRPr="00991D89" w:rsidRDefault="00991D89" w:rsidP="00AE4C9C">
      <w:pPr>
        <w:numPr>
          <w:ilvl w:val="0"/>
          <w:numId w:val="65"/>
        </w:numPr>
        <w:spacing w:after="0" w:line="360" w:lineRule="auto"/>
        <w:jc w:val="left"/>
        <w:rPr>
          <w:sz w:val="24"/>
          <w:szCs w:val="24"/>
        </w:rPr>
      </w:pPr>
      <w:r w:rsidRPr="00991D89">
        <w:rPr>
          <w:sz w:val="24"/>
          <w:szCs w:val="24"/>
        </w:rPr>
        <w:t>kontrola zgodności projektu architektoniczno - budowlanego z miejscowym planem zagospodarowania przestrzennego, a w przypadku jego braku z decyzją o warunkach zabudowy i zagospodarowania terenu oraz z wymogami ochrony środowiska,</w:t>
      </w:r>
    </w:p>
    <w:p w14:paraId="1747367A" w14:textId="77777777" w:rsidR="00991D89" w:rsidRPr="00991D89" w:rsidRDefault="00991D89" w:rsidP="00AE4C9C">
      <w:pPr>
        <w:numPr>
          <w:ilvl w:val="0"/>
          <w:numId w:val="65"/>
        </w:numPr>
        <w:spacing w:after="0" w:line="360" w:lineRule="auto"/>
        <w:jc w:val="left"/>
        <w:rPr>
          <w:sz w:val="24"/>
          <w:szCs w:val="24"/>
        </w:rPr>
      </w:pPr>
      <w:r w:rsidRPr="00991D89">
        <w:rPr>
          <w:sz w:val="24"/>
          <w:szCs w:val="24"/>
        </w:rPr>
        <w:t>kontrola warunków bezpieczeństwa ludzi i mienia w rozwiązaniach przyjętych w projektach budowlanych,</w:t>
      </w:r>
    </w:p>
    <w:p w14:paraId="22019B99" w14:textId="77777777" w:rsidR="00991D89" w:rsidRPr="00991D89" w:rsidRDefault="00991D89" w:rsidP="00AE4C9C">
      <w:pPr>
        <w:numPr>
          <w:ilvl w:val="0"/>
          <w:numId w:val="65"/>
        </w:numPr>
        <w:spacing w:after="0" w:line="360" w:lineRule="auto"/>
        <w:jc w:val="left"/>
        <w:rPr>
          <w:sz w:val="24"/>
          <w:szCs w:val="24"/>
        </w:rPr>
      </w:pPr>
      <w:r w:rsidRPr="00991D89">
        <w:rPr>
          <w:sz w:val="24"/>
          <w:szCs w:val="24"/>
        </w:rPr>
        <w:t>zgodności projektów zagospodarowania terenu z przepisami w tym techniczno -budowlanymi,</w:t>
      </w:r>
    </w:p>
    <w:p w14:paraId="32BAF5AE" w14:textId="77777777" w:rsidR="00991D89" w:rsidRPr="00991D89" w:rsidRDefault="00991D89" w:rsidP="00AE4C9C">
      <w:pPr>
        <w:numPr>
          <w:ilvl w:val="0"/>
          <w:numId w:val="65"/>
        </w:numPr>
        <w:spacing w:after="0" w:line="360" w:lineRule="auto"/>
        <w:jc w:val="left"/>
        <w:rPr>
          <w:sz w:val="24"/>
          <w:szCs w:val="24"/>
        </w:rPr>
      </w:pPr>
      <w:r w:rsidRPr="00991D89">
        <w:rPr>
          <w:sz w:val="24"/>
          <w:szCs w:val="24"/>
        </w:rPr>
        <w:t>kontrola kompletności projektu budowlanego, w tym posiadania wymaganych przepisami uzgodnień, opinii, pozwoleń i sprawdzeń,</w:t>
      </w:r>
    </w:p>
    <w:p w14:paraId="496FD76C" w14:textId="77777777" w:rsidR="00991D89" w:rsidRPr="00991D89" w:rsidRDefault="00991D89" w:rsidP="00AE4C9C">
      <w:pPr>
        <w:numPr>
          <w:ilvl w:val="0"/>
          <w:numId w:val="65"/>
        </w:numPr>
        <w:spacing w:after="0" w:line="360" w:lineRule="auto"/>
        <w:jc w:val="left"/>
        <w:rPr>
          <w:sz w:val="24"/>
          <w:szCs w:val="24"/>
        </w:rPr>
      </w:pPr>
      <w:r w:rsidRPr="00991D89">
        <w:rPr>
          <w:sz w:val="24"/>
          <w:szCs w:val="24"/>
        </w:rPr>
        <w:t>kontrola właściwego wykonywania samodzielnych funkcji technicznych w budownictwie w zakresie projektowania,</w:t>
      </w:r>
    </w:p>
    <w:p w14:paraId="62A82173" w14:textId="77777777" w:rsidR="00991D89" w:rsidRPr="00991D89" w:rsidRDefault="00991D89" w:rsidP="00AE4C9C">
      <w:pPr>
        <w:numPr>
          <w:ilvl w:val="0"/>
          <w:numId w:val="65"/>
        </w:numPr>
        <w:spacing w:after="0" w:line="360" w:lineRule="auto"/>
        <w:jc w:val="left"/>
        <w:rPr>
          <w:sz w:val="24"/>
          <w:szCs w:val="24"/>
        </w:rPr>
      </w:pPr>
      <w:r w:rsidRPr="00991D89">
        <w:rPr>
          <w:sz w:val="24"/>
          <w:szCs w:val="24"/>
        </w:rPr>
        <w:t>wydawanie decyzji o pozwoleniu na budowę (rozbiórkę) obiektów budowlanych oraz nakładanie na inwestorów obowiązków jakie są związane z prowadzeniem i zakończeniem budowy,</w:t>
      </w:r>
    </w:p>
    <w:p w14:paraId="67182319" w14:textId="77777777" w:rsidR="00991D89" w:rsidRPr="00991D89" w:rsidRDefault="00991D89" w:rsidP="00AE4C9C">
      <w:pPr>
        <w:numPr>
          <w:ilvl w:val="0"/>
          <w:numId w:val="65"/>
        </w:numPr>
        <w:spacing w:after="0" w:line="360" w:lineRule="auto"/>
        <w:jc w:val="left"/>
        <w:rPr>
          <w:sz w:val="24"/>
          <w:szCs w:val="24"/>
        </w:rPr>
      </w:pPr>
      <w:r w:rsidRPr="00991D89">
        <w:rPr>
          <w:sz w:val="24"/>
          <w:szCs w:val="24"/>
        </w:rPr>
        <w:t>wydawanie decyzji o zmianie pozwolenia na budowę w sytuacji istotnego odstąpienia od zatwierdzonego projektu lub warunków pozwolenia na budowę,</w:t>
      </w:r>
    </w:p>
    <w:p w14:paraId="24076C9F" w14:textId="48F0453A" w:rsidR="00991D89" w:rsidRPr="00991D89" w:rsidRDefault="00991D89" w:rsidP="00AE4C9C">
      <w:pPr>
        <w:numPr>
          <w:ilvl w:val="0"/>
          <w:numId w:val="65"/>
        </w:numPr>
        <w:spacing w:after="0" w:line="360" w:lineRule="auto"/>
        <w:jc w:val="left"/>
        <w:rPr>
          <w:sz w:val="24"/>
          <w:szCs w:val="24"/>
        </w:rPr>
      </w:pPr>
      <w:r w:rsidRPr="00991D89">
        <w:rPr>
          <w:sz w:val="24"/>
          <w:szCs w:val="24"/>
        </w:rPr>
        <w:t>wydawanie decyzji o przeniesieniu decyzji pozwolenia na budowę na inny podmiot,</w:t>
      </w:r>
    </w:p>
    <w:p w14:paraId="4BDED0E0" w14:textId="77777777" w:rsidR="00991D89" w:rsidRPr="00991D89" w:rsidRDefault="00991D89" w:rsidP="00AE4C9C">
      <w:pPr>
        <w:numPr>
          <w:ilvl w:val="0"/>
          <w:numId w:val="65"/>
        </w:numPr>
        <w:spacing w:after="0" w:line="360" w:lineRule="auto"/>
        <w:jc w:val="left"/>
        <w:rPr>
          <w:sz w:val="24"/>
          <w:szCs w:val="24"/>
        </w:rPr>
      </w:pPr>
      <w:r w:rsidRPr="00991D89">
        <w:rPr>
          <w:sz w:val="24"/>
          <w:szCs w:val="24"/>
        </w:rPr>
        <w:t>rozpatrywanie zgłoszeń budowy obiektów budowlanych bądź wykonania robót budowlanych nie wymagających decyzji o pozwoleniu na budowę,</w:t>
      </w:r>
    </w:p>
    <w:p w14:paraId="3DFFF54C" w14:textId="77777777" w:rsidR="00991D89" w:rsidRPr="00991D89" w:rsidRDefault="00991D89" w:rsidP="00AE4C9C">
      <w:pPr>
        <w:numPr>
          <w:ilvl w:val="0"/>
          <w:numId w:val="65"/>
        </w:numPr>
        <w:spacing w:after="0" w:line="360" w:lineRule="auto"/>
        <w:jc w:val="left"/>
        <w:rPr>
          <w:sz w:val="24"/>
          <w:szCs w:val="24"/>
        </w:rPr>
      </w:pPr>
      <w:r w:rsidRPr="00991D89">
        <w:rPr>
          <w:sz w:val="24"/>
          <w:szCs w:val="24"/>
        </w:rPr>
        <w:t>rozpatrywanie zgłoszeń zmiany sposobu użytkowania obiektów budowlanych,</w:t>
      </w:r>
    </w:p>
    <w:p w14:paraId="1F7228DF" w14:textId="77777777" w:rsidR="00991D89" w:rsidRPr="00991D89" w:rsidRDefault="00991D89" w:rsidP="00AE4C9C">
      <w:pPr>
        <w:numPr>
          <w:ilvl w:val="0"/>
          <w:numId w:val="65"/>
        </w:numPr>
        <w:spacing w:after="0" w:line="360" w:lineRule="auto"/>
        <w:jc w:val="left"/>
        <w:rPr>
          <w:sz w:val="24"/>
          <w:szCs w:val="24"/>
        </w:rPr>
      </w:pPr>
      <w:r w:rsidRPr="00991D89">
        <w:rPr>
          <w:sz w:val="24"/>
          <w:szCs w:val="24"/>
        </w:rPr>
        <w:t>wydawanie decyzji o pozwoleniu na budowę i rozpatrywanie zgłoszeń na podstawie przepisów szczególnych dotyczących odbudowy, remontów i rozbiórek obiektów budowlanych zniszczonych lub uszkodzonych w wyniku działania żywiołu,</w:t>
      </w:r>
    </w:p>
    <w:p w14:paraId="7996B8B1" w14:textId="77777777" w:rsidR="00991D89" w:rsidRPr="00991D89" w:rsidRDefault="00991D89" w:rsidP="00AE4C9C">
      <w:pPr>
        <w:numPr>
          <w:ilvl w:val="0"/>
          <w:numId w:val="65"/>
        </w:numPr>
        <w:spacing w:after="0" w:line="360" w:lineRule="auto"/>
        <w:jc w:val="left"/>
        <w:rPr>
          <w:sz w:val="24"/>
          <w:szCs w:val="24"/>
        </w:rPr>
      </w:pPr>
      <w:r w:rsidRPr="00991D89">
        <w:rPr>
          <w:sz w:val="24"/>
          <w:szCs w:val="24"/>
        </w:rPr>
        <w:t>wydawanie dzienników budowy, montażu i rozbiórki,</w:t>
      </w:r>
    </w:p>
    <w:p w14:paraId="26385BA8" w14:textId="77777777" w:rsidR="00991D89" w:rsidRPr="00991D89" w:rsidRDefault="00991D89" w:rsidP="00AE4C9C">
      <w:pPr>
        <w:numPr>
          <w:ilvl w:val="0"/>
          <w:numId w:val="65"/>
        </w:numPr>
        <w:spacing w:after="0" w:line="360" w:lineRule="auto"/>
        <w:jc w:val="left"/>
        <w:rPr>
          <w:sz w:val="24"/>
          <w:szCs w:val="24"/>
        </w:rPr>
      </w:pPr>
      <w:r w:rsidRPr="00991D89">
        <w:rPr>
          <w:sz w:val="24"/>
          <w:szCs w:val="24"/>
        </w:rPr>
        <w:t>prowadzenie rejestrów wniosków o wydanie pozwolenia na budowę oraz rejestrów decyzji o pozwoleniu na budowę,</w:t>
      </w:r>
    </w:p>
    <w:p w14:paraId="5B211186" w14:textId="77777777" w:rsidR="00991D89" w:rsidRPr="00991D89" w:rsidRDefault="00991D89" w:rsidP="00AE4C9C">
      <w:pPr>
        <w:numPr>
          <w:ilvl w:val="0"/>
          <w:numId w:val="65"/>
        </w:numPr>
        <w:spacing w:after="0" w:line="360" w:lineRule="auto"/>
        <w:jc w:val="left"/>
        <w:rPr>
          <w:sz w:val="24"/>
          <w:szCs w:val="24"/>
        </w:rPr>
      </w:pPr>
      <w:r w:rsidRPr="00991D89">
        <w:rPr>
          <w:sz w:val="24"/>
          <w:szCs w:val="24"/>
        </w:rPr>
        <w:t>wydawanie decyzji o uchyleniu pozwolenia na budowę oraz o wygaśnięciu pozwolenia na budowę w sytuacjach przewidzianych przez przepisy prawa,</w:t>
      </w:r>
    </w:p>
    <w:p w14:paraId="1EAA2530" w14:textId="77777777" w:rsidR="00991D89" w:rsidRPr="00991D89" w:rsidRDefault="00991D89" w:rsidP="00AE4C9C">
      <w:pPr>
        <w:numPr>
          <w:ilvl w:val="0"/>
          <w:numId w:val="65"/>
        </w:numPr>
        <w:spacing w:after="0" w:line="360" w:lineRule="auto"/>
        <w:jc w:val="left"/>
        <w:rPr>
          <w:sz w:val="24"/>
          <w:szCs w:val="24"/>
        </w:rPr>
      </w:pPr>
      <w:r w:rsidRPr="00991D89">
        <w:rPr>
          <w:sz w:val="24"/>
          <w:szCs w:val="24"/>
        </w:rPr>
        <w:lastRenderedPageBreak/>
        <w:t>przygotowywanie projektu decyzji o pozwoleniu na użytkowanie dróg publicznych powiatowych i gminnych, dla których wydano decyzję o zezwoleniu na realizację inwestycji drogowej.</w:t>
      </w:r>
    </w:p>
    <w:p w14:paraId="00615E4F" w14:textId="77777777" w:rsidR="00991D89" w:rsidRPr="00991D89" w:rsidRDefault="00991D89" w:rsidP="00991D89">
      <w:pPr>
        <w:spacing w:after="0" w:line="360" w:lineRule="auto"/>
        <w:jc w:val="left"/>
        <w:rPr>
          <w:sz w:val="24"/>
          <w:szCs w:val="24"/>
        </w:rPr>
      </w:pPr>
      <w:r w:rsidRPr="00991D89">
        <w:rPr>
          <w:sz w:val="24"/>
          <w:szCs w:val="24"/>
        </w:rPr>
        <w:t>Do zakresu działania powiatu należą sprawy z zakresu ustawy Prawo budowlane.</w:t>
      </w:r>
    </w:p>
    <w:p w14:paraId="326BB532" w14:textId="77777777" w:rsidR="00991D89" w:rsidRPr="00991D89" w:rsidRDefault="00991D89" w:rsidP="00991D89">
      <w:pPr>
        <w:spacing w:after="0" w:line="360" w:lineRule="auto"/>
        <w:jc w:val="left"/>
        <w:rPr>
          <w:sz w:val="24"/>
          <w:szCs w:val="24"/>
        </w:rPr>
      </w:pPr>
      <w:r w:rsidRPr="00991D89">
        <w:rPr>
          <w:sz w:val="24"/>
          <w:szCs w:val="24"/>
        </w:rPr>
        <w:t>Kompetencje do wydawania pozwoleń budowlanych w I instancji przyznano starostom.</w:t>
      </w:r>
    </w:p>
    <w:p w14:paraId="6913175B" w14:textId="1AE62548" w:rsidR="00991D89" w:rsidRDefault="00991D89" w:rsidP="00991D89">
      <w:pPr>
        <w:spacing w:after="0" w:line="360" w:lineRule="auto"/>
        <w:jc w:val="left"/>
        <w:rPr>
          <w:sz w:val="24"/>
          <w:szCs w:val="24"/>
        </w:rPr>
      </w:pPr>
      <w:r w:rsidRPr="00991D89">
        <w:rPr>
          <w:sz w:val="24"/>
          <w:szCs w:val="24"/>
        </w:rPr>
        <w:t>Wydział A</w:t>
      </w:r>
      <w:r w:rsidR="005A71E4">
        <w:rPr>
          <w:sz w:val="24"/>
          <w:szCs w:val="24"/>
        </w:rPr>
        <w:t>rchitektury i Budownictwa</w:t>
      </w:r>
      <w:r w:rsidRPr="00991D89">
        <w:rPr>
          <w:sz w:val="24"/>
          <w:szCs w:val="24"/>
        </w:rPr>
        <w:t xml:space="preserve"> oprócz wydawania pozwoleń na budowę, prowadzi też sprawy związane z udzielaniem pozwolenia na zmianę sposobu użytkowania obiektu budowlanego lub jego części i wydawaniem zezwoleń na realizację inwestycji drogowych. Wśród inwestycji, na</w:t>
      </w:r>
      <w:r w:rsidR="000728D9">
        <w:rPr>
          <w:sz w:val="24"/>
          <w:szCs w:val="24"/>
        </w:rPr>
        <w:t> </w:t>
      </w:r>
      <w:r w:rsidRPr="00991D89">
        <w:rPr>
          <w:sz w:val="24"/>
          <w:szCs w:val="24"/>
        </w:rPr>
        <w:t>które udzielono pozwolenia w analizowanym okresie były m.in. budowy: dróg, sieci (oświetlenia terenu, kanalizacyjnych, wodociągowych, gazowych), obiektów gospodarczych, usługowych, handlowych, domów mieszkalnych jedn</w:t>
      </w:r>
      <w:r w:rsidR="00AC248A">
        <w:rPr>
          <w:sz w:val="24"/>
          <w:szCs w:val="24"/>
        </w:rPr>
        <w:t>orodzinnych i</w:t>
      </w:r>
      <w:r w:rsidR="00303C86">
        <w:rPr>
          <w:sz w:val="24"/>
          <w:szCs w:val="24"/>
        </w:rPr>
        <w:t> </w:t>
      </w:r>
      <w:r w:rsidR="00AC248A">
        <w:rPr>
          <w:sz w:val="24"/>
          <w:szCs w:val="24"/>
        </w:rPr>
        <w:t xml:space="preserve">wielorodzinnych. </w:t>
      </w:r>
    </w:p>
    <w:p w14:paraId="4A40F63B" w14:textId="77777777" w:rsidR="005A71E4" w:rsidRPr="005A71E4" w:rsidRDefault="005A71E4" w:rsidP="005A71E4">
      <w:pPr>
        <w:spacing w:after="0" w:line="360" w:lineRule="auto"/>
        <w:jc w:val="left"/>
        <w:rPr>
          <w:sz w:val="24"/>
          <w:szCs w:val="24"/>
        </w:rPr>
      </w:pPr>
      <w:r w:rsidRPr="005A71E4">
        <w:rPr>
          <w:sz w:val="24"/>
          <w:szCs w:val="24"/>
        </w:rPr>
        <w:t>W 2024 r. wydano:</w:t>
      </w:r>
    </w:p>
    <w:p w14:paraId="26342C51" w14:textId="0A64EE9F" w:rsidR="005A71E4" w:rsidRPr="005A71E4" w:rsidRDefault="005A71E4" w:rsidP="00AE4C9C">
      <w:pPr>
        <w:pStyle w:val="Akapitzlist"/>
        <w:numPr>
          <w:ilvl w:val="0"/>
          <w:numId w:val="101"/>
        </w:numPr>
        <w:spacing w:after="0" w:line="360" w:lineRule="auto"/>
        <w:jc w:val="left"/>
        <w:rPr>
          <w:sz w:val="24"/>
          <w:szCs w:val="24"/>
        </w:rPr>
      </w:pPr>
      <w:r w:rsidRPr="005A71E4">
        <w:rPr>
          <w:sz w:val="24"/>
          <w:szCs w:val="24"/>
        </w:rPr>
        <w:t xml:space="preserve">979 decyzji o pozwoleniu na budowę i rozbiórkę, </w:t>
      </w:r>
    </w:p>
    <w:p w14:paraId="7D629772" w14:textId="77777777" w:rsidR="005A71E4" w:rsidRPr="005A71E4" w:rsidRDefault="005A71E4" w:rsidP="00AE4C9C">
      <w:pPr>
        <w:pStyle w:val="Akapitzlist"/>
        <w:numPr>
          <w:ilvl w:val="0"/>
          <w:numId w:val="101"/>
        </w:numPr>
        <w:spacing w:after="0" w:line="360" w:lineRule="auto"/>
        <w:jc w:val="left"/>
        <w:rPr>
          <w:sz w:val="24"/>
          <w:szCs w:val="24"/>
        </w:rPr>
      </w:pPr>
      <w:r w:rsidRPr="005A71E4">
        <w:rPr>
          <w:sz w:val="24"/>
          <w:szCs w:val="24"/>
        </w:rPr>
        <w:t>zatwierdzono 1088 zgłoszeń, w tym zgłoszeń budowy z projektem budowlanym.</w:t>
      </w:r>
    </w:p>
    <w:p w14:paraId="3E1BF7AC" w14:textId="7F48DB0E" w:rsidR="005A71E4" w:rsidRDefault="005A71E4" w:rsidP="00AE4C9C">
      <w:pPr>
        <w:pStyle w:val="Akapitzlist"/>
        <w:numPr>
          <w:ilvl w:val="0"/>
          <w:numId w:val="101"/>
        </w:numPr>
        <w:spacing w:after="0" w:line="360" w:lineRule="auto"/>
        <w:jc w:val="left"/>
        <w:rPr>
          <w:sz w:val="24"/>
          <w:szCs w:val="24"/>
        </w:rPr>
      </w:pPr>
      <w:r w:rsidRPr="005A71E4">
        <w:rPr>
          <w:sz w:val="24"/>
          <w:szCs w:val="24"/>
        </w:rPr>
        <w:t>do wydziału płynęło 940 wniosków dotyczących pozwolenia na budowę lub rozbiórkę</w:t>
      </w:r>
    </w:p>
    <w:p w14:paraId="49589138" w14:textId="604BFA2F" w:rsidR="005A71E4" w:rsidRPr="00303C86" w:rsidRDefault="005A71E4" w:rsidP="00303C86">
      <w:pPr>
        <w:pStyle w:val="Akapitzlist"/>
        <w:numPr>
          <w:ilvl w:val="0"/>
          <w:numId w:val="101"/>
        </w:numPr>
        <w:spacing w:after="0" w:line="360" w:lineRule="auto"/>
        <w:jc w:val="left"/>
        <w:rPr>
          <w:sz w:val="24"/>
          <w:szCs w:val="24"/>
        </w:rPr>
      </w:pPr>
      <w:r>
        <w:rPr>
          <w:sz w:val="24"/>
          <w:szCs w:val="24"/>
        </w:rPr>
        <w:t>p</w:t>
      </w:r>
      <w:r w:rsidRPr="00AC248A">
        <w:rPr>
          <w:sz w:val="24"/>
          <w:szCs w:val="24"/>
        </w:rPr>
        <w:t xml:space="preserve">rzyjęto także </w:t>
      </w:r>
      <w:r>
        <w:rPr>
          <w:sz w:val="24"/>
          <w:szCs w:val="24"/>
        </w:rPr>
        <w:t>592</w:t>
      </w:r>
      <w:r w:rsidRPr="00AC248A">
        <w:rPr>
          <w:sz w:val="24"/>
          <w:szCs w:val="24"/>
        </w:rPr>
        <w:t xml:space="preserve"> zgłoszeń robót budowlanych. </w:t>
      </w:r>
    </w:p>
    <w:p w14:paraId="756FF3FB" w14:textId="1FA6B9E5" w:rsidR="00991D89" w:rsidRPr="00991D89" w:rsidRDefault="00991D89" w:rsidP="003C1D6E">
      <w:pPr>
        <w:spacing w:after="240" w:line="360" w:lineRule="auto"/>
        <w:jc w:val="left"/>
        <w:rPr>
          <w:sz w:val="24"/>
          <w:szCs w:val="24"/>
        </w:rPr>
      </w:pPr>
      <w:r w:rsidRPr="00991D89">
        <w:rPr>
          <w:sz w:val="24"/>
          <w:szCs w:val="24"/>
        </w:rPr>
        <w:t xml:space="preserve">W sumie ilość załatwionych spraw w wydziale </w:t>
      </w:r>
      <w:r w:rsidR="00AC248A">
        <w:rPr>
          <w:sz w:val="24"/>
          <w:szCs w:val="24"/>
        </w:rPr>
        <w:t>Architektury i Budownictwa</w:t>
      </w:r>
      <w:r w:rsidRPr="00991D89">
        <w:rPr>
          <w:sz w:val="24"/>
          <w:szCs w:val="24"/>
        </w:rPr>
        <w:t xml:space="preserve"> w roku 202</w:t>
      </w:r>
      <w:r w:rsidR="003F051D">
        <w:rPr>
          <w:sz w:val="24"/>
          <w:szCs w:val="24"/>
        </w:rPr>
        <w:t>4</w:t>
      </w:r>
      <w:r w:rsidRPr="00991D89">
        <w:rPr>
          <w:sz w:val="24"/>
          <w:szCs w:val="24"/>
        </w:rPr>
        <w:t xml:space="preserve"> wyniosła </w:t>
      </w:r>
      <w:r w:rsidR="003F051D">
        <w:rPr>
          <w:sz w:val="24"/>
          <w:szCs w:val="24"/>
        </w:rPr>
        <w:t>5313</w:t>
      </w:r>
      <w:r w:rsidRPr="00991D89">
        <w:rPr>
          <w:sz w:val="24"/>
          <w:szCs w:val="24"/>
        </w:rPr>
        <w:t>.</w:t>
      </w:r>
    </w:p>
    <w:p w14:paraId="244547E4" w14:textId="77777777" w:rsidR="00DB2C14" w:rsidRPr="00CC4BB6" w:rsidRDefault="009A363E" w:rsidP="00AE4C9C">
      <w:pPr>
        <w:pStyle w:val="Nagwek2"/>
        <w:numPr>
          <w:ilvl w:val="0"/>
          <w:numId w:val="31"/>
        </w:numPr>
        <w:ind w:left="284" w:hanging="284"/>
        <w:rPr>
          <w:b w:val="0"/>
        </w:rPr>
      </w:pPr>
      <w:bookmarkStart w:id="19" w:name="_Toc198124207"/>
      <w:r w:rsidRPr="00CC4BB6">
        <w:t>Gospodarka wodna.</w:t>
      </w:r>
      <w:bookmarkEnd w:id="19"/>
    </w:p>
    <w:p w14:paraId="10E3A8A2" w14:textId="6D91B137" w:rsidR="00A17813" w:rsidRDefault="009A363E" w:rsidP="003C1D6E">
      <w:pPr>
        <w:spacing w:after="240" w:line="360" w:lineRule="auto"/>
        <w:jc w:val="left"/>
        <w:rPr>
          <w:sz w:val="24"/>
          <w:szCs w:val="24"/>
        </w:rPr>
      </w:pPr>
      <w:r>
        <w:rPr>
          <w:sz w:val="24"/>
          <w:szCs w:val="24"/>
        </w:rPr>
        <w:t>Gospodarka wodna to ogół działań zmierzających do racjonalnego zarządzania wodą oraz ochronę jej zasobów. Gospodarka wodna zajmuje się monitorowaniem, planowaniem i koordynacją zasobów wód powierzchniowych i podziemnych. Większość zadań wynikających z ustawy Prawo wodne od 1 stycznia 2018</w:t>
      </w:r>
      <w:r w:rsidR="00303C86">
        <w:rPr>
          <w:sz w:val="24"/>
          <w:szCs w:val="24"/>
        </w:rPr>
        <w:t xml:space="preserve"> </w:t>
      </w:r>
      <w:r>
        <w:rPr>
          <w:sz w:val="24"/>
          <w:szCs w:val="24"/>
        </w:rPr>
        <w:t>r</w:t>
      </w:r>
      <w:r w:rsidR="00484B47">
        <w:rPr>
          <w:sz w:val="24"/>
          <w:szCs w:val="24"/>
        </w:rPr>
        <w:t>. na podstawie ustawy z dnia 20 </w:t>
      </w:r>
      <w:r>
        <w:rPr>
          <w:sz w:val="24"/>
          <w:szCs w:val="24"/>
        </w:rPr>
        <w:t>lipca 2017</w:t>
      </w:r>
      <w:r w:rsidR="00303C86">
        <w:rPr>
          <w:sz w:val="24"/>
          <w:szCs w:val="24"/>
        </w:rPr>
        <w:t xml:space="preserve"> </w:t>
      </w:r>
      <w:r>
        <w:rPr>
          <w:sz w:val="24"/>
          <w:szCs w:val="24"/>
        </w:rPr>
        <w:t>r. „Prawo wodne” (Dz. U. z 2021</w:t>
      </w:r>
      <w:r w:rsidR="00303C86">
        <w:rPr>
          <w:sz w:val="24"/>
          <w:szCs w:val="24"/>
        </w:rPr>
        <w:t xml:space="preserve"> </w:t>
      </w:r>
      <w:r>
        <w:rPr>
          <w:sz w:val="24"/>
          <w:szCs w:val="24"/>
        </w:rPr>
        <w:t>r. poz. 2233 z póź.n.zm.) przejęło Państwowe Gospodarstwo Wodne – Wody Polskie. Starosta Nowodworski pełni nadzór nad spółkami wodnymi</w:t>
      </w:r>
      <w:r w:rsidR="00484B47">
        <w:rPr>
          <w:sz w:val="24"/>
          <w:szCs w:val="24"/>
        </w:rPr>
        <w:t xml:space="preserve">. </w:t>
      </w:r>
    </w:p>
    <w:p w14:paraId="234B581A" w14:textId="77777777" w:rsidR="00DB2C14" w:rsidRDefault="009A363E" w:rsidP="001B407D">
      <w:pPr>
        <w:spacing w:after="0" w:line="360" w:lineRule="auto"/>
        <w:jc w:val="left"/>
        <w:rPr>
          <w:b/>
          <w:sz w:val="24"/>
          <w:szCs w:val="24"/>
        </w:rPr>
      </w:pPr>
      <w:r>
        <w:rPr>
          <w:b/>
          <w:sz w:val="24"/>
          <w:szCs w:val="24"/>
        </w:rPr>
        <w:t>Jednostki organizacyjne powiatu/komórki organizacyjne w jednostkach realizujące zadanie: Wydział Ochrony Środowiska</w:t>
      </w:r>
    </w:p>
    <w:p w14:paraId="6FC6FC52" w14:textId="77777777" w:rsidR="00E74783" w:rsidRDefault="00CC2D6E" w:rsidP="00AE4C9C">
      <w:pPr>
        <w:pStyle w:val="Akapitzlist"/>
        <w:numPr>
          <w:ilvl w:val="0"/>
          <w:numId w:val="57"/>
        </w:numPr>
        <w:spacing w:after="0" w:line="360" w:lineRule="auto"/>
        <w:ind w:left="567" w:hanging="567"/>
        <w:jc w:val="left"/>
        <w:rPr>
          <w:sz w:val="24"/>
          <w:szCs w:val="24"/>
        </w:rPr>
      </w:pPr>
      <w:r w:rsidRPr="00CC2D6E">
        <w:rPr>
          <w:sz w:val="24"/>
          <w:szCs w:val="24"/>
        </w:rPr>
        <w:lastRenderedPageBreak/>
        <w:t>„Monitorowanie oraz ochrona wód przed zanieczyszczeniami powodowanymi przez podmioty gospodarcze oraz prywatnych</w:t>
      </w:r>
      <w:r w:rsidR="00401C9C">
        <w:rPr>
          <w:sz w:val="24"/>
          <w:szCs w:val="24"/>
        </w:rPr>
        <w:t xml:space="preserve"> użytkowników akwenów wodnych w </w:t>
      </w:r>
      <w:r w:rsidRPr="00CC2D6E">
        <w:rPr>
          <w:sz w:val="24"/>
          <w:szCs w:val="24"/>
        </w:rPr>
        <w:t>granicach powiatu nowodworskiego” – wykonawca:</w:t>
      </w:r>
    </w:p>
    <w:p w14:paraId="1C7FA84D" w14:textId="3AC08D7C" w:rsidR="00CC2D6E" w:rsidRDefault="00CC2D6E" w:rsidP="00AE4C9C">
      <w:pPr>
        <w:pStyle w:val="Akapitzlist"/>
        <w:numPr>
          <w:ilvl w:val="0"/>
          <w:numId w:val="80"/>
        </w:numPr>
        <w:spacing w:after="0" w:line="360" w:lineRule="auto"/>
        <w:ind w:left="993" w:hanging="567"/>
        <w:jc w:val="left"/>
        <w:rPr>
          <w:sz w:val="24"/>
          <w:szCs w:val="24"/>
        </w:rPr>
      </w:pPr>
      <w:r w:rsidRPr="00CC2D6E">
        <w:rPr>
          <w:sz w:val="24"/>
          <w:szCs w:val="24"/>
        </w:rPr>
        <w:t>Nowodworskie Wodne Ochotnicze Pogotowie Ratunkowe z siedzibą w</w:t>
      </w:r>
      <w:r w:rsidR="00401C9C">
        <w:rPr>
          <w:sz w:val="24"/>
          <w:szCs w:val="24"/>
        </w:rPr>
        <w:t xml:space="preserve"> Nowym Dworze Mazowieckim, ul. </w:t>
      </w:r>
      <w:r w:rsidRPr="00CC2D6E">
        <w:rPr>
          <w:sz w:val="24"/>
          <w:szCs w:val="24"/>
        </w:rPr>
        <w:t>Sukienna 14 na rzekach Narew, Wisła i Wkra</w:t>
      </w:r>
      <w:r w:rsidR="00E74783">
        <w:rPr>
          <w:sz w:val="24"/>
          <w:szCs w:val="24"/>
        </w:rPr>
        <w:t xml:space="preserve"> – na odcinku</w:t>
      </w:r>
      <w:r w:rsidR="00E74783" w:rsidRPr="00E74783">
        <w:rPr>
          <w:sz w:val="24"/>
          <w:szCs w:val="24"/>
        </w:rPr>
        <w:t xml:space="preserve"> od miejscowości Orzechowo do mostu Pancera oraz rzeka Wkra w</w:t>
      </w:r>
      <w:r w:rsidR="00303C86">
        <w:rPr>
          <w:sz w:val="24"/>
          <w:szCs w:val="24"/>
        </w:rPr>
        <w:t> </w:t>
      </w:r>
      <w:r w:rsidR="00E74783" w:rsidRPr="00E74783">
        <w:rPr>
          <w:sz w:val="24"/>
          <w:szCs w:val="24"/>
        </w:rPr>
        <w:t>granicach powiatu nowodworskiego</w:t>
      </w:r>
      <w:r w:rsidR="00E74783">
        <w:rPr>
          <w:sz w:val="24"/>
          <w:szCs w:val="24"/>
        </w:rPr>
        <w:t>;</w:t>
      </w:r>
    </w:p>
    <w:p w14:paraId="59C2DFAD" w14:textId="080091A3" w:rsidR="00E74783" w:rsidRPr="00CC2D6E" w:rsidRDefault="00E74783" w:rsidP="00AE4C9C">
      <w:pPr>
        <w:pStyle w:val="Akapitzlist"/>
        <w:numPr>
          <w:ilvl w:val="0"/>
          <w:numId w:val="80"/>
        </w:numPr>
        <w:spacing w:after="0" w:line="360" w:lineRule="auto"/>
        <w:ind w:left="993" w:hanging="567"/>
        <w:jc w:val="left"/>
        <w:rPr>
          <w:sz w:val="24"/>
          <w:szCs w:val="24"/>
        </w:rPr>
      </w:pPr>
      <w:r w:rsidRPr="00E74783">
        <w:rPr>
          <w:sz w:val="24"/>
          <w:szCs w:val="24"/>
        </w:rPr>
        <w:t xml:space="preserve">Ochotnicza Straż Pożarna – Ratownictwo Wodne w Nowym Dworze Mazowieckim – Modlin Twierdza 05-160 Nowy Dwór Mazowiecki, ul. Księstwa Warszawskiego 1 </w:t>
      </w:r>
      <w:r>
        <w:rPr>
          <w:sz w:val="24"/>
          <w:szCs w:val="24"/>
        </w:rPr>
        <w:t xml:space="preserve">- </w:t>
      </w:r>
      <w:r w:rsidRPr="00E74783">
        <w:rPr>
          <w:sz w:val="24"/>
          <w:szCs w:val="24"/>
        </w:rPr>
        <w:t>na odcinku - rzeka Narew od mostu Pancera  do ujścia do rzeki Wisły oraz rzeka Wisła w granicach powiatu nowodworskiego</w:t>
      </w:r>
      <w:r w:rsidR="00303C86">
        <w:rPr>
          <w:sz w:val="24"/>
          <w:szCs w:val="24"/>
        </w:rPr>
        <w:t>.</w:t>
      </w:r>
    </w:p>
    <w:p w14:paraId="33C0BD40" w14:textId="5BF71B93" w:rsidR="00E74783" w:rsidRDefault="00CC2D6E" w:rsidP="00E74783">
      <w:pPr>
        <w:spacing w:after="0" w:line="360" w:lineRule="auto"/>
        <w:jc w:val="left"/>
        <w:rPr>
          <w:sz w:val="24"/>
          <w:szCs w:val="24"/>
        </w:rPr>
      </w:pPr>
      <w:r w:rsidRPr="00CC2D6E">
        <w:rPr>
          <w:sz w:val="24"/>
          <w:szCs w:val="24"/>
        </w:rPr>
        <w:t>W ramach zadania Wykonawca był obowiązany do monitorowania czys</w:t>
      </w:r>
      <w:r w:rsidR="00401C9C">
        <w:rPr>
          <w:sz w:val="24"/>
          <w:szCs w:val="24"/>
        </w:rPr>
        <w:t xml:space="preserve">tości rzek, dokonywać zgłoszeń </w:t>
      </w:r>
      <w:r w:rsidRPr="00CC2D6E">
        <w:rPr>
          <w:sz w:val="24"/>
          <w:szCs w:val="24"/>
        </w:rPr>
        <w:t xml:space="preserve">o zagrożeniach skażenia środowiska wodnego właściwym organom, kontroli miejsc odprowadzania ścieków oraz do składania cząstkowych informacji o realizacji </w:t>
      </w:r>
      <w:r w:rsidR="003C1D6E">
        <w:rPr>
          <w:sz w:val="24"/>
          <w:szCs w:val="24"/>
        </w:rPr>
        <w:t xml:space="preserve">zadania. </w:t>
      </w:r>
      <w:r w:rsidRPr="00CC2D6E">
        <w:rPr>
          <w:sz w:val="24"/>
          <w:szCs w:val="24"/>
        </w:rPr>
        <w:t>tj. m.in. o stanie środowiska wodnego, notatek służbowych, dokumentacji zdjęciowej z</w:t>
      </w:r>
      <w:r w:rsidR="00303C86">
        <w:rPr>
          <w:sz w:val="24"/>
          <w:szCs w:val="24"/>
        </w:rPr>
        <w:t> </w:t>
      </w:r>
      <w:r w:rsidR="00525D42">
        <w:rPr>
          <w:sz w:val="24"/>
          <w:szCs w:val="24"/>
        </w:rPr>
        <w:t xml:space="preserve">częstotliwością). Koszt zadania – </w:t>
      </w:r>
      <w:r w:rsidR="00E74783" w:rsidRPr="00E74783">
        <w:rPr>
          <w:sz w:val="24"/>
          <w:szCs w:val="24"/>
        </w:rPr>
        <w:t>60 000zł. (po 30 000 zł. każda z organizacji). Zadanie było realizowane od dnia 2 sierpnia 2025r. do dnia 30 października 2025r.</w:t>
      </w:r>
    </w:p>
    <w:p w14:paraId="15692F7A" w14:textId="5CAA6E0E" w:rsidR="00CC2D6E" w:rsidRPr="004640EE" w:rsidRDefault="00CC2D6E" w:rsidP="00AE4C9C">
      <w:pPr>
        <w:pStyle w:val="Akapitzlist"/>
        <w:numPr>
          <w:ilvl w:val="0"/>
          <w:numId w:val="81"/>
        </w:numPr>
        <w:spacing w:after="0" w:line="360" w:lineRule="auto"/>
        <w:ind w:left="567" w:hanging="567"/>
        <w:jc w:val="left"/>
        <w:rPr>
          <w:sz w:val="24"/>
          <w:szCs w:val="24"/>
        </w:rPr>
      </w:pPr>
      <w:r w:rsidRPr="004640EE">
        <w:rPr>
          <w:sz w:val="24"/>
          <w:szCs w:val="24"/>
        </w:rPr>
        <w:t xml:space="preserve">Podpisano </w:t>
      </w:r>
      <w:r w:rsidR="00401C9C" w:rsidRPr="004640EE">
        <w:rPr>
          <w:sz w:val="24"/>
          <w:szCs w:val="24"/>
        </w:rPr>
        <w:t>aneks</w:t>
      </w:r>
      <w:r w:rsidRPr="004640EE">
        <w:rPr>
          <w:sz w:val="24"/>
          <w:szCs w:val="24"/>
        </w:rPr>
        <w:t xml:space="preserve"> do </w:t>
      </w:r>
      <w:r w:rsidR="00401C9C" w:rsidRPr="004640EE">
        <w:rPr>
          <w:sz w:val="24"/>
          <w:szCs w:val="24"/>
        </w:rPr>
        <w:t>porozumienia finansowego z dnia 13 czerwca 2019r. w </w:t>
      </w:r>
      <w:r w:rsidRPr="004640EE">
        <w:rPr>
          <w:sz w:val="24"/>
          <w:szCs w:val="24"/>
        </w:rPr>
        <w:t>sprawie szczegółowych warunków przekazywania i rozliczania środków finansowych w formie dotacji przeznaczonej na przygotow</w:t>
      </w:r>
      <w:r w:rsidR="00484B47" w:rsidRPr="004640EE">
        <w:rPr>
          <w:sz w:val="24"/>
          <w:szCs w:val="24"/>
        </w:rPr>
        <w:t xml:space="preserve">anie </w:t>
      </w:r>
      <w:r w:rsidR="00401C9C" w:rsidRPr="004640EE">
        <w:rPr>
          <w:sz w:val="24"/>
          <w:szCs w:val="24"/>
        </w:rPr>
        <w:t xml:space="preserve">do realizacji inwestycji </w:t>
      </w:r>
      <w:r w:rsidRPr="004640EE">
        <w:rPr>
          <w:sz w:val="24"/>
          <w:szCs w:val="24"/>
        </w:rPr>
        <w:t>pn. „Rozbudowa prawego wału przeciwpowodziowego rze</w:t>
      </w:r>
      <w:r w:rsidR="00525D42" w:rsidRPr="004640EE">
        <w:rPr>
          <w:sz w:val="24"/>
          <w:szCs w:val="24"/>
        </w:rPr>
        <w:t>ki Wisły na odcinku Jabłonna -</w:t>
      </w:r>
      <w:r w:rsidRPr="004640EE">
        <w:rPr>
          <w:sz w:val="24"/>
          <w:szCs w:val="24"/>
        </w:rPr>
        <w:t>Nowy Dwór Mazowiecki”. Udział powiatu nowodwor</w:t>
      </w:r>
      <w:r w:rsidR="00525D42" w:rsidRPr="004640EE">
        <w:rPr>
          <w:sz w:val="24"/>
          <w:szCs w:val="24"/>
        </w:rPr>
        <w:t>skiego nie uległ zmianie (16,25 </w:t>
      </w:r>
      <w:r w:rsidRPr="004640EE">
        <w:rPr>
          <w:sz w:val="24"/>
          <w:szCs w:val="24"/>
        </w:rPr>
        <w:t xml:space="preserve">%). </w:t>
      </w:r>
    </w:p>
    <w:p w14:paraId="58227FBF" w14:textId="71AFD76D" w:rsidR="00E74783" w:rsidRPr="004640EE" w:rsidRDefault="004640EE" w:rsidP="00AE4C9C">
      <w:pPr>
        <w:pStyle w:val="Akapitzlist"/>
        <w:numPr>
          <w:ilvl w:val="0"/>
          <w:numId w:val="81"/>
        </w:numPr>
        <w:spacing w:after="240" w:line="360" w:lineRule="auto"/>
        <w:ind w:left="567" w:hanging="567"/>
        <w:jc w:val="left"/>
        <w:rPr>
          <w:sz w:val="24"/>
          <w:szCs w:val="24"/>
        </w:rPr>
      </w:pPr>
      <w:r w:rsidRPr="004640EE">
        <w:rPr>
          <w:sz w:val="24"/>
          <w:szCs w:val="24"/>
        </w:rPr>
        <w:t>W ramach zleconego zadania były realizowane patrole ekologiczne, monitorowanie oraz ochrona przed zanieczyszczeniami wód, kontrola miejsc odprowadzania ścieków, powiadamianie odpowiednich służb o występujących zanieczyszczeniach i zagrożeniach dla wód i środowiska,</w:t>
      </w:r>
      <w:r>
        <w:rPr>
          <w:sz w:val="24"/>
          <w:szCs w:val="24"/>
        </w:rPr>
        <w:t xml:space="preserve"> </w:t>
      </w:r>
      <w:r w:rsidRPr="004640EE">
        <w:rPr>
          <w:sz w:val="24"/>
          <w:szCs w:val="24"/>
        </w:rPr>
        <w:t>składanie w trybie dwutygodniowym pisemnych sprawozdań z</w:t>
      </w:r>
      <w:r w:rsidR="00303C86">
        <w:rPr>
          <w:sz w:val="24"/>
          <w:szCs w:val="24"/>
        </w:rPr>
        <w:t> </w:t>
      </w:r>
      <w:r w:rsidRPr="004640EE">
        <w:rPr>
          <w:sz w:val="24"/>
          <w:szCs w:val="24"/>
        </w:rPr>
        <w:t>przeprowadzonych kontroli wraz z dokumentacją fotograficzną</w:t>
      </w:r>
    </w:p>
    <w:p w14:paraId="7F4F0E7E" w14:textId="77777777" w:rsidR="00DB2C14" w:rsidRPr="003F0AE9" w:rsidRDefault="009A363E" w:rsidP="00AE4C9C">
      <w:pPr>
        <w:pStyle w:val="Nagwek2"/>
        <w:numPr>
          <w:ilvl w:val="0"/>
          <w:numId w:val="31"/>
        </w:numPr>
        <w:ind w:left="426" w:hanging="426"/>
        <w:rPr>
          <w:b w:val="0"/>
        </w:rPr>
      </w:pPr>
      <w:bookmarkStart w:id="20" w:name="_Toc198124208"/>
      <w:r w:rsidRPr="003F0AE9">
        <w:t>Ochrona środowiska i przyrody.</w:t>
      </w:r>
      <w:bookmarkEnd w:id="20"/>
    </w:p>
    <w:p w14:paraId="16EBFA4D" w14:textId="77777777" w:rsidR="008255EA" w:rsidRDefault="008255EA" w:rsidP="008255EA">
      <w:pPr>
        <w:spacing w:before="120" w:line="360" w:lineRule="auto"/>
        <w:jc w:val="left"/>
        <w:rPr>
          <w:sz w:val="24"/>
          <w:szCs w:val="24"/>
        </w:rPr>
      </w:pPr>
      <w:r>
        <w:rPr>
          <w:sz w:val="24"/>
          <w:szCs w:val="24"/>
        </w:rPr>
        <w:t xml:space="preserve">Dla zadania została opracowana : </w:t>
      </w:r>
    </w:p>
    <w:p w14:paraId="75EE1FA1" w14:textId="77777777" w:rsidR="00A50CC7" w:rsidRDefault="008255EA" w:rsidP="00AE4C9C">
      <w:pPr>
        <w:pStyle w:val="Akapitzlist"/>
        <w:numPr>
          <w:ilvl w:val="0"/>
          <w:numId w:val="58"/>
        </w:numPr>
        <w:spacing w:before="120" w:line="360" w:lineRule="auto"/>
        <w:jc w:val="left"/>
        <w:rPr>
          <w:sz w:val="24"/>
          <w:szCs w:val="24"/>
        </w:rPr>
      </w:pPr>
      <w:r w:rsidRPr="008255EA">
        <w:rPr>
          <w:sz w:val="24"/>
          <w:szCs w:val="24"/>
        </w:rPr>
        <w:lastRenderedPageBreak/>
        <w:t>„Aktualizacja Programu Ochrony Środowiska dla powiatu nowodworskiego na lata 2016-2019 z perspektywą do 2023 r.” przyjęta przez Radę Powiatu Nowodworskiego Uchwałą z dnia 23 czerwca 2016r. Nr XX/130/2016</w:t>
      </w:r>
      <w:r w:rsidR="00A50CC7">
        <w:rPr>
          <w:sz w:val="24"/>
          <w:szCs w:val="24"/>
        </w:rPr>
        <w:t xml:space="preserve">. </w:t>
      </w:r>
      <w:r w:rsidRPr="008255EA">
        <w:rPr>
          <w:sz w:val="24"/>
          <w:szCs w:val="24"/>
        </w:rPr>
        <w:t>Wśród zadań z zakresu ochrony środowiska zostały wymienione</w:t>
      </w:r>
      <w:r w:rsidR="00A50CC7">
        <w:rPr>
          <w:sz w:val="24"/>
          <w:szCs w:val="24"/>
        </w:rPr>
        <w:t>:</w:t>
      </w:r>
    </w:p>
    <w:p w14:paraId="4B406484" w14:textId="77777777" w:rsidR="00A50CC7" w:rsidRDefault="008255EA" w:rsidP="00AE4C9C">
      <w:pPr>
        <w:pStyle w:val="Akapitzlist"/>
        <w:numPr>
          <w:ilvl w:val="0"/>
          <w:numId w:val="59"/>
        </w:numPr>
        <w:spacing w:before="120" w:line="360" w:lineRule="auto"/>
        <w:jc w:val="left"/>
        <w:rPr>
          <w:sz w:val="24"/>
          <w:szCs w:val="24"/>
        </w:rPr>
      </w:pPr>
      <w:r w:rsidRPr="008255EA">
        <w:rPr>
          <w:sz w:val="24"/>
          <w:szCs w:val="24"/>
        </w:rPr>
        <w:t xml:space="preserve">zadania mające na celu ochronę klimatu i poprawę jakości powietrza, w tym dążenie do osiągnięcia poziomu dopuszczalnego dla </w:t>
      </w:r>
      <w:r w:rsidR="00A50CC7">
        <w:rPr>
          <w:sz w:val="24"/>
          <w:szCs w:val="24"/>
        </w:rPr>
        <w:t xml:space="preserve">pyłu zawieszonego PM10 i PM2,5 </w:t>
      </w:r>
    </w:p>
    <w:p w14:paraId="005CEDB4" w14:textId="77777777" w:rsidR="00A50CC7" w:rsidRDefault="008255EA" w:rsidP="00AE4C9C">
      <w:pPr>
        <w:pStyle w:val="Akapitzlist"/>
        <w:numPr>
          <w:ilvl w:val="0"/>
          <w:numId w:val="59"/>
        </w:numPr>
        <w:spacing w:before="120" w:line="360" w:lineRule="auto"/>
        <w:jc w:val="left"/>
        <w:rPr>
          <w:sz w:val="24"/>
          <w:szCs w:val="24"/>
        </w:rPr>
      </w:pPr>
      <w:r w:rsidRPr="008255EA">
        <w:rPr>
          <w:sz w:val="24"/>
          <w:szCs w:val="24"/>
        </w:rPr>
        <w:t>modernizacje dróg powiatowych, termomodernizacja.</w:t>
      </w:r>
    </w:p>
    <w:p w14:paraId="0817CC64" w14:textId="77777777" w:rsidR="00C1411E" w:rsidRDefault="008255EA" w:rsidP="00AE4C9C">
      <w:pPr>
        <w:pStyle w:val="Akapitzlist"/>
        <w:numPr>
          <w:ilvl w:val="0"/>
          <w:numId w:val="58"/>
        </w:numPr>
        <w:spacing w:before="120" w:line="360" w:lineRule="auto"/>
        <w:jc w:val="left"/>
        <w:rPr>
          <w:sz w:val="24"/>
          <w:szCs w:val="24"/>
        </w:rPr>
      </w:pPr>
      <w:r w:rsidRPr="00A50CC7">
        <w:rPr>
          <w:sz w:val="24"/>
          <w:szCs w:val="24"/>
        </w:rPr>
        <w:t xml:space="preserve">zadania w zakresie ochrony powietrza wynikają z uchwały „antysmogowej” dla województwa mazowieckiego. </w:t>
      </w:r>
    </w:p>
    <w:p w14:paraId="706C8D0F" w14:textId="01E876F3" w:rsidR="003072F4" w:rsidRPr="003072F4" w:rsidRDefault="003072F4" w:rsidP="00AE4C9C">
      <w:pPr>
        <w:pStyle w:val="Akapitzlist"/>
        <w:numPr>
          <w:ilvl w:val="0"/>
          <w:numId w:val="58"/>
        </w:numPr>
        <w:spacing w:before="120" w:line="360" w:lineRule="auto"/>
        <w:jc w:val="left"/>
        <w:rPr>
          <w:sz w:val="24"/>
          <w:szCs w:val="24"/>
        </w:rPr>
      </w:pPr>
      <w:r w:rsidRPr="003072F4">
        <w:rPr>
          <w:sz w:val="24"/>
          <w:szCs w:val="24"/>
        </w:rPr>
        <w:t>W 2024</w:t>
      </w:r>
      <w:r w:rsidR="00303C86">
        <w:rPr>
          <w:sz w:val="24"/>
          <w:szCs w:val="24"/>
        </w:rPr>
        <w:t xml:space="preserve"> </w:t>
      </w:r>
      <w:r w:rsidRPr="003072F4">
        <w:rPr>
          <w:sz w:val="24"/>
          <w:szCs w:val="24"/>
        </w:rPr>
        <w:t xml:space="preserve">r. dla terenu powiatu nowodworskiego nie </w:t>
      </w:r>
      <w:r>
        <w:rPr>
          <w:sz w:val="24"/>
          <w:szCs w:val="24"/>
        </w:rPr>
        <w:t>wystąpiły</w:t>
      </w:r>
      <w:r w:rsidRPr="003072F4">
        <w:rPr>
          <w:sz w:val="24"/>
          <w:szCs w:val="24"/>
        </w:rPr>
        <w:t xml:space="preserve"> powiadomi</w:t>
      </w:r>
      <w:r>
        <w:rPr>
          <w:sz w:val="24"/>
          <w:szCs w:val="24"/>
        </w:rPr>
        <w:t>enia</w:t>
      </w:r>
      <w:r w:rsidRPr="003072F4">
        <w:rPr>
          <w:sz w:val="24"/>
          <w:szCs w:val="24"/>
        </w:rPr>
        <w:t xml:space="preserve"> o ryzyku wystąpienia przekroczenia poziomu informowania w zakresie PM 10. </w:t>
      </w:r>
    </w:p>
    <w:p w14:paraId="33539226" w14:textId="77777777" w:rsidR="003072F4" w:rsidRDefault="003072F4" w:rsidP="00AE4C9C">
      <w:pPr>
        <w:pStyle w:val="Akapitzlist"/>
        <w:numPr>
          <w:ilvl w:val="0"/>
          <w:numId w:val="58"/>
        </w:numPr>
        <w:spacing w:before="120" w:line="360" w:lineRule="auto"/>
        <w:jc w:val="left"/>
        <w:rPr>
          <w:sz w:val="24"/>
          <w:szCs w:val="24"/>
        </w:rPr>
      </w:pPr>
      <w:r w:rsidRPr="003072F4">
        <w:rPr>
          <w:sz w:val="24"/>
          <w:szCs w:val="24"/>
        </w:rPr>
        <w:t xml:space="preserve">W zakresie przekroczeń SO2, NO2, Benzo(a)pirenu – </w:t>
      </w:r>
      <w:r>
        <w:rPr>
          <w:sz w:val="24"/>
          <w:szCs w:val="24"/>
        </w:rPr>
        <w:t>również nie wystąpiły</w:t>
      </w:r>
      <w:r w:rsidRPr="003072F4">
        <w:rPr>
          <w:sz w:val="24"/>
          <w:szCs w:val="24"/>
        </w:rPr>
        <w:t xml:space="preserve"> przekrocze</w:t>
      </w:r>
      <w:r>
        <w:rPr>
          <w:sz w:val="24"/>
          <w:szCs w:val="24"/>
        </w:rPr>
        <w:t>nia</w:t>
      </w:r>
      <w:r w:rsidRPr="003072F4">
        <w:rPr>
          <w:sz w:val="24"/>
          <w:szCs w:val="24"/>
        </w:rPr>
        <w:t xml:space="preserve"> na terenie powiatu.</w:t>
      </w:r>
    </w:p>
    <w:p w14:paraId="2E23D90B" w14:textId="4E27EF9D" w:rsidR="00DB2C14" w:rsidRPr="00C1411E" w:rsidRDefault="009A363E" w:rsidP="00AE4C9C">
      <w:pPr>
        <w:pStyle w:val="Akapitzlist"/>
        <w:numPr>
          <w:ilvl w:val="0"/>
          <w:numId w:val="58"/>
        </w:numPr>
        <w:spacing w:before="120" w:line="360" w:lineRule="auto"/>
        <w:jc w:val="left"/>
        <w:rPr>
          <w:sz w:val="24"/>
          <w:szCs w:val="24"/>
        </w:rPr>
      </w:pPr>
      <w:r w:rsidRPr="00C1411E">
        <w:rPr>
          <w:sz w:val="24"/>
          <w:szCs w:val="24"/>
        </w:rPr>
        <w:t>W zakresie realizacji zadań z ochrony przyrody – starosta realizuje zadania z zakresu ustawy o ochronie przyrody m.in. na wydawanie zezwoleń na usunięcie drzew z</w:t>
      </w:r>
      <w:r w:rsidR="007C1E36">
        <w:rPr>
          <w:sz w:val="24"/>
          <w:szCs w:val="24"/>
        </w:rPr>
        <w:t> </w:t>
      </w:r>
      <w:r w:rsidRPr="00C1411E">
        <w:rPr>
          <w:sz w:val="24"/>
          <w:szCs w:val="24"/>
        </w:rPr>
        <w:t>terenu mienia gminnego oraz prowadzi rejestr żywych zwierząt gatunków wymienionych w załącznikach A i B rozporządzen</w:t>
      </w:r>
      <w:r w:rsidR="00C60911">
        <w:rPr>
          <w:sz w:val="24"/>
          <w:szCs w:val="24"/>
        </w:rPr>
        <w:t>ia Rady (WE) nr 338/97 z dnia 9 </w:t>
      </w:r>
      <w:r w:rsidRPr="00C1411E">
        <w:rPr>
          <w:sz w:val="24"/>
          <w:szCs w:val="24"/>
        </w:rPr>
        <w:t>grudnia 1996</w:t>
      </w:r>
      <w:r w:rsidR="00C60911">
        <w:rPr>
          <w:sz w:val="24"/>
          <w:szCs w:val="24"/>
        </w:rPr>
        <w:t xml:space="preserve"> </w:t>
      </w:r>
      <w:r w:rsidRPr="00C1411E">
        <w:rPr>
          <w:sz w:val="24"/>
          <w:szCs w:val="24"/>
        </w:rPr>
        <w:t>r. w sprawie ochrony gatunków dzikiej fauny i flory w drodze regulacji handlu nimi, zaliczonych do płazów, gadów, ptaków lub ssaków,</w:t>
      </w:r>
    </w:p>
    <w:p w14:paraId="304A55C6" w14:textId="77777777" w:rsidR="00DB2C14" w:rsidRDefault="009A363E">
      <w:pPr>
        <w:spacing w:before="120" w:line="360" w:lineRule="auto"/>
        <w:jc w:val="left"/>
        <w:rPr>
          <w:b/>
          <w:sz w:val="24"/>
          <w:szCs w:val="24"/>
        </w:rPr>
      </w:pPr>
      <w:r>
        <w:rPr>
          <w:b/>
          <w:sz w:val="24"/>
          <w:szCs w:val="24"/>
        </w:rPr>
        <w:t>Jednostki organizacyjne powiatu/komórki organizacyjne w jednostkach realizujące zadanie: Wydział Ochrony Środowiska</w:t>
      </w:r>
    </w:p>
    <w:p w14:paraId="428A7B0F" w14:textId="77777777" w:rsidR="0036601D" w:rsidRDefault="0036601D" w:rsidP="00AE4C9C">
      <w:pPr>
        <w:pStyle w:val="Akapitzlist"/>
        <w:numPr>
          <w:ilvl w:val="0"/>
          <w:numId w:val="82"/>
        </w:numPr>
        <w:spacing w:before="100" w:beforeAutospacing="1" w:after="100" w:afterAutospacing="1" w:line="360" w:lineRule="auto"/>
        <w:jc w:val="left"/>
        <w:rPr>
          <w:sz w:val="24"/>
          <w:szCs w:val="24"/>
        </w:rPr>
      </w:pPr>
      <w:r w:rsidRPr="0036601D">
        <w:rPr>
          <w:sz w:val="24"/>
          <w:szCs w:val="24"/>
        </w:rPr>
        <w:t>Wydano 52 zezwolenia na usunięcie drzew z mienia gminnego</w:t>
      </w:r>
      <w:r>
        <w:rPr>
          <w:sz w:val="24"/>
          <w:szCs w:val="24"/>
        </w:rPr>
        <w:t>;</w:t>
      </w:r>
    </w:p>
    <w:p w14:paraId="109D9DAF" w14:textId="0291F0AA" w:rsidR="0036601D" w:rsidRDefault="00303C86" w:rsidP="00AE4C9C">
      <w:pPr>
        <w:pStyle w:val="Akapitzlist"/>
        <w:numPr>
          <w:ilvl w:val="0"/>
          <w:numId w:val="82"/>
        </w:numPr>
        <w:spacing w:before="100" w:beforeAutospacing="1" w:after="100" w:afterAutospacing="1" w:line="360" w:lineRule="auto"/>
        <w:jc w:val="left"/>
        <w:rPr>
          <w:sz w:val="24"/>
          <w:szCs w:val="24"/>
        </w:rPr>
      </w:pPr>
      <w:r>
        <w:rPr>
          <w:sz w:val="24"/>
          <w:szCs w:val="24"/>
        </w:rPr>
        <w:t>w</w:t>
      </w:r>
      <w:r w:rsidR="0036601D" w:rsidRPr="0036601D">
        <w:rPr>
          <w:sz w:val="24"/>
          <w:szCs w:val="24"/>
        </w:rPr>
        <w:t xml:space="preserve"> zakresie gospodarki odpadami – wydano 3 decyzje</w:t>
      </w:r>
      <w:r w:rsidR="0036601D">
        <w:rPr>
          <w:sz w:val="24"/>
          <w:szCs w:val="24"/>
        </w:rPr>
        <w:t>;</w:t>
      </w:r>
    </w:p>
    <w:p w14:paraId="4E853A4E" w14:textId="77E5BBC2" w:rsidR="0036601D" w:rsidRDefault="0036601D" w:rsidP="00AE4C9C">
      <w:pPr>
        <w:pStyle w:val="Akapitzlist"/>
        <w:numPr>
          <w:ilvl w:val="0"/>
          <w:numId w:val="82"/>
        </w:numPr>
        <w:spacing w:before="100" w:beforeAutospacing="1" w:after="100" w:afterAutospacing="1" w:line="360" w:lineRule="auto"/>
        <w:jc w:val="left"/>
        <w:rPr>
          <w:sz w:val="24"/>
          <w:szCs w:val="24"/>
        </w:rPr>
      </w:pPr>
      <w:r w:rsidRPr="0036601D">
        <w:rPr>
          <w:sz w:val="24"/>
          <w:szCs w:val="24"/>
        </w:rPr>
        <w:t>w zakresie wprowadzania gazów i pyłów do powietrza – 2</w:t>
      </w:r>
      <w:r w:rsidR="00303C86">
        <w:rPr>
          <w:sz w:val="24"/>
          <w:szCs w:val="24"/>
        </w:rPr>
        <w:t>;</w:t>
      </w:r>
    </w:p>
    <w:p w14:paraId="5E1A50B6" w14:textId="377F10C6" w:rsidR="0036601D" w:rsidRDefault="0036601D" w:rsidP="00AE4C9C">
      <w:pPr>
        <w:pStyle w:val="Akapitzlist"/>
        <w:numPr>
          <w:ilvl w:val="0"/>
          <w:numId w:val="82"/>
        </w:numPr>
        <w:spacing w:before="100" w:beforeAutospacing="1" w:after="100" w:afterAutospacing="1" w:line="360" w:lineRule="auto"/>
        <w:jc w:val="left"/>
        <w:rPr>
          <w:sz w:val="24"/>
          <w:szCs w:val="24"/>
        </w:rPr>
      </w:pPr>
      <w:r w:rsidRPr="0036601D">
        <w:rPr>
          <w:sz w:val="24"/>
          <w:szCs w:val="24"/>
        </w:rPr>
        <w:t>rejestracja chartów – 1</w:t>
      </w:r>
      <w:r w:rsidR="00303C86">
        <w:rPr>
          <w:sz w:val="24"/>
          <w:szCs w:val="24"/>
        </w:rPr>
        <w:t>;</w:t>
      </w:r>
    </w:p>
    <w:p w14:paraId="6E1A5009" w14:textId="1A580B0E" w:rsidR="0036601D" w:rsidRDefault="0036601D" w:rsidP="00AE4C9C">
      <w:pPr>
        <w:pStyle w:val="Akapitzlist"/>
        <w:numPr>
          <w:ilvl w:val="0"/>
          <w:numId w:val="82"/>
        </w:numPr>
        <w:spacing w:before="100" w:beforeAutospacing="1" w:after="100" w:afterAutospacing="1" w:line="360" w:lineRule="auto"/>
        <w:jc w:val="left"/>
        <w:rPr>
          <w:sz w:val="24"/>
          <w:szCs w:val="24"/>
        </w:rPr>
      </w:pPr>
      <w:r w:rsidRPr="0036601D">
        <w:rPr>
          <w:sz w:val="24"/>
          <w:szCs w:val="24"/>
        </w:rPr>
        <w:t>odłów i odstrzał – 3</w:t>
      </w:r>
      <w:r w:rsidR="00303C86">
        <w:rPr>
          <w:sz w:val="24"/>
          <w:szCs w:val="24"/>
        </w:rPr>
        <w:t>;</w:t>
      </w:r>
    </w:p>
    <w:p w14:paraId="3445299C" w14:textId="329736B3" w:rsidR="0036601D" w:rsidRPr="0036601D" w:rsidRDefault="0036601D" w:rsidP="00AE4C9C">
      <w:pPr>
        <w:pStyle w:val="Akapitzlist"/>
        <w:numPr>
          <w:ilvl w:val="0"/>
          <w:numId w:val="82"/>
        </w:numPr>
        <w:spacing w:before="100" w:beforeAutospacing="1" w:after="100" w:afterAutospacing="1" w:line="360" w:lineRule="auto"/>
        <w:jc w:val="left"/>
        <w:rPr>
          <w:sz w:val="24"/>
          <w:szCs w:val="24"/>
        </w:rPr>
      </w:pPr>
      <w:r w:rsidRPr="0036601D">
        <w:rPr>
          <w:sz w:val="24"/>
          <w:szCs w:val="24"/>
        </w:rPr>
        <w:t xml:space="preserve">wydano 1 decyzję o dopuszczalnym poziomie hałasu. </w:t>
      </w:r>
    </w:p>
    <w:p w14:paraId="29BF37A6" w14:textId="5C5A1CD0" w:rsidR="0036601D" w:rsidRDefault="0036601D" w:rsidP="0036601D">
      <w:pPr>
        <w:spacing w:before="100" w:beforeAutospacing="1" w:after="100" w:afterAutospacing="1" w:line="360" w:lineRule="auto"/>
        <w:jc w:val="left"/>
        <w:rPr>
          <w:sz w:val="24"/>
          <w:szCs w:val="24"/>
        </w:rPr>
      </w:pPr>
      <w:r w:rsidRPr="0036601D">
        <w:rPr>
          <w:sz w:val="24"/>
          <w:szCs w:val="24"/>
        </w:rPr>
        <w:lastRenderedPageBreak/>
        <w:t>W ramach przeciwdziałania zanieczyszczeniu powietrza wykonano czyszczenie ulic na mokro ( w graniach miasta Nasielsk) – drogi powiatowe. Czyszczenie było wykonane w kwietniu 2024r.</w:t>
      </w:r>
    </w:p>
    <w:p w14:paraId="3E2B561E" w14:textId="77777777" w:rsidR="00DB2C14" w:rsidRPr="00E45BB2" w:rsidRDefault="009A363E" w:rsidP="00AE4C9C">
      <w:pPr>
        <w:pStyle w:val="Nagwek2"/>
        <w:numPr>
          <w:ilvl w:val="0"/>
          <w:numId w:val="31"/>
        </w:numPr>
        <w:ind w:left="567" w:hanging="567"/>
        <w:rPr>
          <w:b w:val="0"/>
        </w:rPr>
      </w:pPr>
      <w:bookmarkStart w:id="21" w:name="_Toc198124209"/>
      <w:r w:rsidRPr="00E45BB2">
        <w:t>Rolnictwo, leśnictwo i rybactwo śródlądowe.</w:t>
      </w:r>
      <w:bookmarkEnd w:id="21"/>
    </w:p>
    <w:p w14:paraId="1F939F0F" w14:textId="77777777" w:rsidR="00DB2C14" w:rsidRDefault="009A363E" w:rsidP="00CE4818">
      <w:pPr>
        <w:spacing w:before="120" w:line="360" w:lineRule="auto"/>
        <w:jc w:val="left"/>
        <w:rPr>
          <w:sz w:val="24"/>
          <w:szCs w:val="24"/>
        </w:rPr>
      </w:pPr>
      <w:r>
        <w:rPr>
          <w:sz w:val="24"/>
          <w:szCs w:val="24"/>
        </w:rPr>
        <w:t xml:space="preserve">Brak opracowanego planu, programu. </w:t>
      </w:r>
    </w:p>
    <w:p w14:paraId="7D49B3F9" w14:textId="77777777" w:rsidR="00DB2C14" w:rsidRDefault="009A363E">
      <w:pPr>
        <w:spacing w:before="120" w:line="360" w:lineRule="auto"/>
        <w:jc w:val="left"/>
        <w:rPr>
          <w:sz w:val="24"/>
          <w:szCs w:val="24"/>
        </w:rPr>
      </w:pPr>
      <w:r>
        <w:rPr>
          <w:b/>
          <w:sz w:val="24"/>
          <w:szCs w:val="24"/>
        </w:rPr>
        <w:t>Jednostki organizacyjne powiatu/komórki organizacyjne w jednostkach realizujące zadanie: Wydział Ochrony Środowiska</w:t>
      </w:r>
    </w:p>
    <w:p w14:paraId="5A5CDD01" w14:textId="46278750" w:rsidR="00E45BB2" w:rsidRPr="007327E6" w:rsidRDefault="00CE4818" w:rsidP="00AE4C9C">
      <w:pPr>
        <w:pStyle w:val="Akapitzlist"/>
        <w:numPr>
          <w:ilvl w:val="0"/>
          <w:numId w:val="60"/>
        </w:numPr>
        <w:pBdr>
          <w:top w:val="nil"/>
          <w:left w:val="nil"/>
          <w:bottom w:val="nil"/>
          <w:right w:val="nil"/>
          <w:between w:val="nil"/>
        </w:pBdr>
        <w:spacing w:before="120" w:after="0" w:line="360" w:lineRule="auto"/>
        <w:jc w:val="left"/>
        <w:rPr>
          <w:sz w:val="24"/>
          <w:szCs w:val="24"/>
        </w:rPr>
      </w:pPr>
      <w:r w:rsidRPr="00CE4818">
        <w:rPr>
          <w:sz w:val="24"/>
          <w:szCs w:val="24"/>
        </w:rPr>
        <w:t>W zakresie realizowanych zadań została udzielona dotacja Gminnej Spółce Wodnej Nasielsk, zgodnie z Uchwałą Nr XXXVIII/263/2018 Rady Powiatu Nowodworskiego z dnia 15 marca 2018 r. w sprawie zasad udzielania dotacji celowej z budżetu Powiatu Nowodworskiego dla spółek wodnych, trybu postępowania w sprawie udzielenia dotacji i sposobu jej rozliczania - Dz.</w:t>
      </w:r>
      <w:r w:rsidR="00303C86">
        <w:rPr>
          <w:sz w:val="24"/>
          <w:szCs w:val="24"/>
        </w:rPr>
        <w:t xml:space="preserve"> </w:t>
      </w:r>
      <w:r w:rsidRPr="00CE4818">
        <w:rPr>
          <w:sz w:val="24"/>
          <w:szCs w:val="24"/>
        </w:rPr>
        <w:t>Urz. Woj. Maz. z 2018 r. poz. 4273)</w:t>
      </w:r>
      <w:r w:rsidR="007327E6">
        <w:rPr>
          <w:sz w:val="24"/>
          <w:szCs w:val="24"/>
        </w:rPr>
        <w:t xml:space="preserve"> -</w:t>
      </w:r>
      <w:r w:rsidR="00303C86">
        <w:rPr>
          <w:sz w:val="24"/>
          <w:szCs w:val="24"/>
        </w:rPr>
        <w:t xml:space="preserve"> </w:t>
      </w:r>
      <w:r w:rsidR="007327E6" w:rsidRPr="007327E6">
        <w:rPr>
          <w:rFonts w:asciiTheme="minorHAnsi" w:eastAsia="Times New Roman" w:hAnsiTheme="minorHAnsi" w:cstheme="minorHAnsi"/>
          <w:sz w:val="24"/>
          <w:szCs w:val="24"/>
        </w:rPr>
        <w:t xml:space="preserve">zadanie związane z </w:t>
      </w:r>
      <w:r w:rsidR="00E45BB2" w:rsidRPr="007327E6">
        <w:rPr>
          <w:rFonts w:asciiTheme="minorHAnsi" w:eastAsia="Times New Roman" w:hAnsiTheme="minorHAnsi" w:cstheme="minorHAnsi"/>
          <w:sz w:val="24"/>
          <w:szCs w:val="24"/>
        </w:rPr>
        <w:t>odtworzenie</w:t>
      </w:r>
      <w:r w:rsidR="007327E6" w:rsidRPr="007327E6">
        <w:rPr>
          <w:rFonts w:asciiTheme="minorHAnsi" w:eastAsia="Times New Roman" w:hAnsiTheme="minorHAnsi" w:cstheme="minorHAnsi"/>
          <w:sz w:val="24"/>
          <w:szCs w:val="24"/>
        </w:rPr>
        <w:t>m</w:t>
      </w:r>
      <w:r w:rsidR="00E45BB2" w:rsidRPr="007327E6">
        <w:rPr>
          <w:rFonts w:asciiTheme="minorHAnsi" w:eastAsia="Times New Roman" w:hAnsiTheme="minorHAnsi" w:cstheme="minorHAnsi"/>
          <w:sz w:val="24"/>
          <w:szCs w:val="24"/>
        </w:rPr>
        <w:t xml:space="preserve"> rowu R-W16 o długości 680 m w miejscowości Malczyn gmina Nasielsk – wysokość dotacji</w:t>
      </w:r>
      <w:r w:rsidR="007327E6" w:rsidRPr="007327E6">
        <w:rPr>
          <w:rFonts w:asciiTheme="minorHAnsi" w:eastAsia="Times New Roman" w:hAnsiTheme="minorHAnsi" w:cstheme="minorHAnsi"/>
          <w:sz w:val="24"/>
          <w:szCs w:val="24"/>
        </w:rPr>
        <w:t xml:space="preserve"> 20 000,00 zł</w:t>
      </w:r>
      <w:r w:rsidR="00E45BB2" w:rsidRPr="007327E6">
        <w:rPr>
          <w:rFonts w:asciiTheme="minorHAnsi" w:eastAsia="Times New Roman" w:hAnsiTheme="minorHAnsi" w:cstheme="minorHAnsi"/>
          <w:sz w:val="24"/>
          <w:szCs w:val="24"/>
        </w:rPr>
        <w:t xml:space="preserve"> </w:t>
      </w:r>
    </w:p>
    <w:p w14:paraId="1755CBF6" w14:textId="2203089F" w:rsidR="00CE4818" w:rsidRPr="00CE4818" w:rsidRDefault="00CE4818" w:rsidP="00AE4C9C">
      <w:pPr>
        <w:pStyle w:val="Akapitzlist"/>
        <w:numPr>
          <w:ilvl w:val="0"/>
          <w:numId w:val="60"/>
        </w:numPr>
        <w:pBdr>
          <w:top w:val="nil"/>
          <w:left w:val="nil"/>
          <w:bottom w:val="nil"/>
          <w:right w:val="nil"/>
          <w:between w:val="nil"/>
        </w:pBdr>
        <w:spacing w:before="120" w:after="0" w:line="360" w:lineRule="auto"/>
        <w:jc w:val="left"/>
        <w:rPr>
          <w:sz w:val="24"/>
          <w:szCs w:val="24"/>
        </w:rPr>
      </w:pPr>
      <w:r w:rsidRPr="00CE4818">
        <w:rPr>
          <w:sz w:val="24"/>
          <w:szCs w:val="24"/>
        </w:rPr>
        <w:t>W zakresie leśnictwa</w:t>
      </w:r>
      <w:r>
        <w:rPr>
          <w:sz w:val="24"/>
          <w:szCs w:val="24"/>
        </w:rPr>
        <w:t>,</w:t>
      </w:r>
      <w:r w:rsidRPr="00CE4818">
        <w:rPr>
          <w:sz w:val="24"/>
          <w:szCs w:val="24"/>
        </w:rPr>
        <w:t xml:space="preserve"> starosta zgodnie z ustawą o lasach pełni </w:t>
      </w:r>
      <w:r>
        <w:rPr>
          <w:sz w:val="24"/>
          <w:szCs w:val="24"/>
        </w:rPr>
        <w:t>nadzór nad lasami nie</w:t>
      </w:r>
      <w:r w:rsidRPr="00CE4818">
        <w:rPr>
          <w:sz w:val="24"/>
          <w:szCs w:val="24"/>
        </w:rPr>
        <w:t>stanowiącymi własności Skarbu Państwa. Na terenie miasta i gminy Nasielsk nadzór od sierpnia 2016</w:t>
      </w:r>
      <w:r w:rsidR="009C2185">
        <w:rPr>
          <w:sz w:val="24"/>
          <w:szCs w:val="24"/>
        </w:rPr>
        <w:t xml:space="preserve"> </w:t>
      </w:r>
      <w:r w:rsidRPr="00CE4818">
        <w:rPr>
          <w:sz w:val="24"/>
          <w:szCs w:val="24"/>
        </w:rPr>
        <w:t xml:space="preserve">r. pełni Nadleśniczy Nadleśnictwa Płońsk, w pozostałych gminach powiatu </w:t>
      </w:r>
      <w:r w:rsidR="00D15F19">
        <w:rPr>
          <w:sz w:val="24"/>
          <w:szCs w:val="24"/>
        </w:rPr>
        <w:t>starosta pełni nadzór</w:t>
      </w:r>
      <w:r w:rsidRPr="00CE4818">
        <w:rPr>
          <w:sz w:val="24"/>
          <w:szCs w:val="24"/>
        </w:rPr>
        <w:t xml:space="preserve"> bezpośredni </w:t>
      </w:r>
    </w:p>
    <w:p w14:paraId="517E5097" w14:textId="696E8F9B" w:rsidR="00CE4818" w:rsidRDefault="00CE4818" w:rsidP="00AE4C9C">
      <w:pPr>
        <w:pStyle w:val="Akapitzlist"/>
        <w:numPr>
          <w:ilvl w:val="0"/>
          <w:numId w:val="60"/>
        </w:numPr>
        <w:pBdr>
          <w:top w:val="nil"/>
          <w:left w:val="nil"/>
          <w:bottom w:val="nil"/>
          <w:right w:val="nil"/>
          <w:between w:val="nil"/>
        </w:pBdr>
        <w:spacing w:before="120" w:after="0" w:line="360" w:lineRule="auto"/>
        <w:jc w:val="left"/>
        <w:rPr>
          <w:sz w:val="24"/>
          <w:szCs w:val="24"/>
        </w:rPr>
      </w:pPr>
      <w:r w:rsidRPr="00CE4818">
        <w:rPr>
          <w:sz w:val="24"/>
          <w:szCs w:val="24"/>
        </w:rPr>
        <w:t>W zakresie rybactwa śródlądowego –starosta jest organem właściwym w zakresie wydawania kart wędkarskich mieszkańcom powiatu nowodworskiego. W 202</w:t>
      </w:r>
      <w:r w:rsidR="00C01334">
        <w:rPr>
          <w:sz w:val="24"/>
          <w:szCs w:val="24"/>
        </w:rPr>
        <w:t>4</w:t>
      </w:r>
      <w:r w:rsidR="009C2185">
        <w:rPr>
          <w:sz w:val="24"/>
          <w:szCs w:val="24"/>
        </w:rPr>
        <w:t xml:space="preserve"> </w:t>
      </w:r>
      <w:r w:rsidRPr="00CE4818">
        <w:rPr>
          <w:sz w:val="24"/>
          <w:szCs w:val="24"/>
        </w:rPr>
        <w:t xml:space="preserve">r. wydano </w:t>
      </w:r>
      <w:r w:rsidR="00C01334">
        <w:rPr>
          <w:sz w:val="24"/>
          <w:szCs w:val="24"/>
        </w:rPr>
        <w:t>17</w:t>
      </w:r>
      <w:r w:rsidR="00E45BB2">
        <w:rPr>
          <w:sz w:val="24"/>
          <w:szCs w:val="24"/>
        </w:rPr>
        <w:t>0</w:t>
      </w:r>
      <w:r w:rsidRPr="00CE4818">
        <w:rPr>
          <w:sz w:val="24"/>
          <w:szCs w:val="24"/>
        </w:rPr>
        <w:t xml:space="preserve"> kart uprawniających do amatorskiego połowu ryb.</w:t>
      </w:r>
    </w:p>
    <w:p w14:paraId="75E6A1D8" w14:textId="77777777" w:rsidR="00DB2C14" w:rsidRDefault="009A363E">
      <w:pPr>
        <w:pBdr>
          <w:top w:val="nil"/>
          <w:left w:val="nil"/>
          <w:bottom w:val="nil"/>
          <w:right w:val="nil"/>
          <w:between w:val="nil"/>
        </w:pBdr>
        <w:spacing w:before="120" w:after="0" w:line="360" w:lineRule="auto"/>
        <w:ind w:left="720"/>
        <w:jc w:val="left"/>
        <w:rPr>
          <w:color w:val="000000"/>
          <w:sz w:val="24"/>
          <w:szCs w:val="24"/>
        </w:rPr>
      </w:pPr>
      <w:r>
        <w:rPr>
          <w:color w:val="000000"/>
          <w:sz w:val="24"/>
          <w:szCs w:val="24"/>
        </w:rPr>
        <w:t xml:space="preserve">Ponadto: </w:t>
      </w:r>
    </w:p>
    <w:p w14:paraId="5C8589C2" w14:textId="4493A447" w:rsidR="00E45BB2" w:rsidRPr="00E45BB2" w:rsidRDefault="00E45BB2" w:rsidP="00AE4C9C">
      <w:pPr>
        <w:numPr>
          <w:ilvl w:val="0"/>
          <w:numId w:val="83"/>
        </w:numPr>
        <w:pBdr>
          <w:top w:val="nil"/>
          <w:left w:val="nil"/>
          <w:bottom w:val="nil"/>
          <w:right w:val="nil"/>
          <w:between w:val="nil"/>
        </w:pBdr>
        <w:spacing w:before="120" w:after="0" w:line="360" w:lineRule="auto"/>
        <w:jc w:val="left"/>
        <w:rPr>
          <w:color w:val="000000"/>
          <w:sz w:val="24"/>
          <w:szCs w:val="24"/>
        </w:rPr>
      </w:pPr>
      <w:r w:rsidRPr="00E45BB2">
        <w:rPr>
          <w:color w:val="000000"/>
          <w:sz w:val="24"/>
          <w:szCs w:val="24"/>
        </w:rPr>
        <w:t>wydano 1 decyzję odmowną z zakresu ustawy o lasach dotyczącą zmiany lasu na użytek rolny,</w:t>
      </w:r>
    </w:p>
    <w:p w14:paraId="26BD868E" w14:textId="594AEA64" w:rsidR="00E45BB2" w:rsidRPr="00E45BB2" w:rsidRDefault="00E45BB2" w:rsidP="00AE4C9C">
      <w:pPr>
        <w:numPr>
          <w:ilvl w:val="0"/>
          <w:numId w:val="83"/>
        </w:numPr>
        <w:pBdr>
          <w:top w:val="nil"/>
          <w:left w:val="nil"/>
          <w:bottom w:val="nil"/>
          <w:right w:val="nil"/>
          <w:between w:val="nil"/>
        </w:pBdr>
        <w:spacing w:before="120" w:after="0" w:line="360" w:lineRule="auto"/>
        <w:jc w:val="left"/>
        <w:rPr>
          <w:color w:val="000000"/>
          <w:sz w:val="24"/>
          <w:szCs w:val="24"/>
        </w:rPr>
      </w:pPr>
      <w:r w:rsidRPr="00E45BB2">
        <w:rPr>
          <w:color w:val="000000"/>
          <w:sz w:val="24"/>
          <w:szCs w:val="24"/>
        </w:rPr>
        <w:t xml:space="preserve">wydano 1561 zaświadczeń dotyczących objęcia działek uproszczonymi planami urządzenia lasów lub decyzją wydaną na podstawie inwentaryzacji stanu lasu, </w:t>
      </w:r>
    </w:p>
    <w:p w14:paraId="5303B55F" w14:textId="5E987971" w:rsidR="00E45BB2" w:rsidRPr="00E45BB2" w:rsidRDefault="00E45BB2" w:rsidP="00AE4C9C">
      <w:pPr>
        <w:numPr>
          <w:ilvl w:val="0"/>
          <w:numId w:val="83"/>
        </w:numPr>
        <w:pBdr>
          <w:top w:val="nil"/>
          <w:left w:val="nil"/>
          <w:bottom w:val="nil"/>
          <w:right w:val="nil"/>
          <w:between w:val="nil"/>
        </w:pBdr>
        <w:spacing w:before="120" w:after="0" w:line="360" w:lineRule="auto"/>
        <w:jc w:val="left"/>
        <w:rPr>
          <w:color w:val="000000"/>
          <w:sz w:val="24"/>
          <w:szCs w:val="24"/>
        </w:rPr>
      </w:pPr>
      <w:r w:rsidRPr="00E45BB2">
        <w:rPr>
          <w:color w:val="000000"/>
          <w:sz w:val="24"/>
          <w:szCs w:val="24"/>
        </w:rPr>
        <w:t xml:space="preserve">przeprowadzono 53 wizje terenowych dotyczących prowadzenia prawidłowej gospodarki leśnej, rozpatrzono 26 wniosków o ocechowanie drewna, </w:t>
      </w:r>
    </w:p>
    <w:p w14:paraId="355FA9B1" w14:textId="5750A40F" w:rsidR="00E45BB2" w:rsidRDefault="00E45BB2" w:rsidP="00AE4C9C">
      <w:pPr>
        <w:numPr>
          <w:ilvl w:val="0"/>
          <w:numId w:val="83"/>
        </w:numPr>
        <w:pBdr>
          <w:top w:val="nil"/>
          <w:left w:val="nil"/>
          <w:bottom w:val="nil"/>
          <w:right w:val="nil"/>
          <w:between w:val="nil"/>
        </w:pBdr>
        <w:spacing w:before="120" w:after="0" w:line="360" w:lineRule="auto"/>
        <w:jc w:val="left"/>
        <w:rPr>
          <w:color w:val="000000"/>
          <w:sz w:val="24"/>
          <w:szCs w:val="24"/>
        </w:rPr>
      </w:pPr>
      <w:r w:rsidRPr="00E45BB2">
        <w:rPr>
          <w:color w:val="000000"/>
          <w:sz w:val="24"/>
          <w:szCs w:val="24"/>
        </w:rPr>
        <w:lastRenderedPageBreak/>
        <w:t xml:space="preserve">pozyskano środki finansowe na 2025 r. na sporządzenie uproszczonych planów urządzenia lasu dla osób fizycznych i wspólnot gruntowych z Funduszu Leśnego. W wysokości </w:t>
      </w:r>
      <w:r w:rsidR="001879CF">
        <w:rPr>
          <w:color w:val="000000"/>
          <w:sz w:val="24"/>
          <w:szCs w:val="24"/>
        </w:rPr>
        <w:t>nieprzekraczającej 78 000,00 zł</w:t>
      </w:r>
      <w:r w:rsidR="009C2185">
        <w:rPr>
          <w:color w:val="000000"/>
          <w:sz w:val="24"/>
          <w:szCs w:val="24"/>
        </w:rPr>
        <w:t>,</w:t>
      </w:r>
    </w:p>
    <w:p w14:paraId="3951FE8C" w14:textId="08656851" w:rsidR="00E45BB2" w:rsidRPr="00E45BB2" w:rsidRDefault="00E45BB2" w:rsidP="00AE4C9C">
      <w:pPr>
        <w:numPr>
          <w:ilvl w:val="0"/>
          <w:numId w:val="83"/>
        </w:numPr>
        <w:pBdr>
          <w:top w:val="nil"/>
          <w:left w:val="nil"/>
          <w:bottom w:val="nil"/>
          <w:right w:val="nil"/>
          <w:between w:val="nil"/>
        </w:pBdr>
        <w:spacing w:before="120" w:after="0" w:line="360" w:lineRule="auto"/>
        <w:jc w:val="left"/>
        <w:rPr>
          <w:color w:val="000000"/>
          <w:sz w:val="24"/>
          <w:szCs w:val="24"/>
        </w:rPr>
      </w:pPr>
      <w:r w:rsidRPr="00E45BB2">
        <w:rPr>
          <w:color w:val="000000"/>
          <w:sz w:val="24"/>
          <w:szCs w:val="24"/>
        </w:rPr>
        <w:t>wydano 1 decyzję dotyczącą zezwolenia na utrzymywanie chartów,</w:t>
      </w:r>
    </w:p>
    <w:p w14:paraId="0B43FE33" w14:textId="23FBC26F" w:rsidR="00E45BB2" w:rsidRPr="00E45BB2" w:rsidRDefault="00E45BB2" w:rsidP="00AE4C9C">
      <w:pPr>
        <w:numPr>
          <w:ilvl w:val="0"/>
          <w:numId w:val="83"/>
        </w:numPr>
        <w:pBdr>
          <w:top w:val="nil"/>
          <w:left w:val="nil"/>
          <w:bottom w:val="nil"/>
          <w:right w:val="nil"/>
          <w:between w:val="nil"/>
        </w:pBdr>
        <w:spacing w:before="120" w:after="0" w:line="360" w:lineRule="auto"/>
        <w:jc w:val="left"/>
        <w:rPr>
          <w:color w:val="000000"/>
          <w:sz w:val="24"/>
          <w:szCs w:val="24"/>
        </w:rPr>
      </w:pPr>
      <w:r w:rsidRPr="00E45BB2">
        <w:rPr>
          <w:color w:val="000000"/>
          <w:sz w:val="24"/>
          <w:szCs w:val="24"/>
        </w:rPr>
        <w:t>wydano 3 decyzje na odłów i odstrzał zwierzyny łownej,</w:t>
      </w:r>
    </w:p>
    <w:p w14:paraId="3477E7B0" w14:textId="2246EF31" w:rsidR="00E45BB2" w:rsidRPr="00E45BB2" w:rsidRDefault="009C2185" w:rsidP="00AE4C9C">
      <w:pPr>
        <w:numPr>
          <w:ilvl w:val="0"/>
          <w:numId w:val="83"/>
        </w:numPr>
        <w:pBdr>
          <w:top w:val="nil"/>
          <w:left w:val="nil"/>
          <w:bottom w:val="nil"/>
          <w:right w:val="nil"/>
          <w:between w:val="nil"/>
        </w:pBdr>
        <w:spacing w:before="120" w:after="0" w:line="360" w:lineRule="auto"/>
        <w:jc w:val="left"/>
        <w:rPr>
          <w:color w:val="000000"/>
          <w:sz w:val="24"/>
          <w:szCs w:val="24"/>
        </w:rPr>
      </w:pPr>
      <w:r>
        <w:rPr>
          <w:color w:val="000000"/>
          <w:sz w:val="24"/>
          <w:szCs w:val="24"/>
        </w:rPr>
        <w:t>r</w:t>
      </w:r>
      <w:r w:rsidR="00E45BB2" w:rsidRPr="00E45BB2">
        <w:rPr>
          <w:color w:val="000000"/>
          <w:sz w:val="24"/>
          <w:szCs w:val="24"/>
        </w:rPr>
        <w:t>ozpatrzono 65 spraw w sprawie rejestracji jednostek pływających do 24 m</w:t>
      </w:r>
      <w:r>
        <w:rPr>
          <w:color w:val="000000"/>
          <w:sz w:val="24"/>
          <w:szCs w:val="24"/>
        </w:rPr>
        <w:t>,</w:t>
      </w:r>
    </w:p>
    <w:p w14:paraId="69F42B3A" w14:textId="085EEAD8" w:rsidR="00E45BB2" w:rsidRPr="00E45BB2" w:rsidRDefault="009C2185" w:rsidP="00AE4C9C">
      <w:pPr>
        <w:numPr>
          <w:ilvl w:val="0"/>
          <w:numId w:val="83"/>
        </w:numPr>
        <w:pBdr>
          <w:top w:val="nil"/>
          <w:left w:val="nil"/>
          <w:bottom w:val="nil"/>
          <w:right w:val="nil"/>
          <w:between w:val="nil"/>
        </w:pBdr>
        <w:spacing w:before="120" w:after="0" w:line="360" w:lineRule="auto"/>
        <w:jc w:val="left"/>
        <w:rPr>
          <w:color w:val="000000"/>
          <w:sz w:val="24"/>
          <w:szCs w:val="24"/>
        </w:rPr>
      </w:pPr>
      <w:r>
        <w:rPr>
          <w:color w:val="000000"/>
          <w:sz w:val="24"/>
          <w:szCs w:val="24"/>
        </w:rPr>
        <w:t>w</w:t>
      </w:r>
      <w:r w:rsidR="00E45BB2" w:rsidRPr="00E45BB2">
        <w:rPr>
          <w:color w:val="000000"/>
          <w:sz w:val="24"/>
          <w:szCs w:val="24"/>
        </w:rPr>
        <w:t>ydano 1 decyzję zatwierdzająca plan metodyki monitorowania</w:t>
      </w:r>
      <w:r w:rsidR="00BE7C86">
        <w:rPr>
          <w:color w:val="000000"/>
          <w:sz w:val="24"/>
          <w:szCs w:val="24"/>
        </w:rPr>
        <w:t>.</w:t>
      </w:r>
    </w:p>
    <w:p w14:paraId="3545EB3E" w14:textId="77777777" w:rsidR="00DB2C14" w:rsidRDefault="009A363E">
      <w:pPr>
        <w:rPr>
          <w:sz w:val="24"/>
          <w:szCs w:val="24"/>
        </w:rPr>
      </w:pPr>
      <w:r>
        <w:br w:type="page"/>
      </w:r>
    </w:p>
    <w:p w14:paraId="565E7101" w14:textId="77777777" w:rsidR="00DB2C14" w:rsidRPr="00BE7C86" w:rsidRDefault="009A363E" w:rsidP="00AE4C9C">
      <w:pPr>
        <w:pStyle w:val="Nagwek2"/>
        <w:numPr>
          <w:ilvl w:val="0"/>
          <w:numId w:val="31"/>
        </w:numPr>
        <w:ind w:left="426" w:hanging="426"/>
        <w:rPr>
          <w:b w:val="0"/>
        </w:rPr>
      </w:pPr>
      <w:r w:rsidRPr="00BE7C86">
        <w:lastRenderedPageBreak/>
        <w:t xml:space="preserve"> </w:t>
      </w:r>
      <w:bookmarkStart w:id="22" w:name="_Toc198124210"/>
      <w:r w:rsidRPr="00BE7C86">
        <w:t>Porządek publiczny i bezpieczeństwo obywateli.</w:t>
      </w:r>
      <w:bookmarkEnd w:id="22"/>
      <w:r w:rsidRPr="00BE7C86">
        <w:t xml:space="preserve"> </w:t>
      </w:r>
    </w:p>
    <w:p w14:paraId="2035D7CA" w14:textId="3C640483" w:rsidR="00284B75" w:rsidRPr="00284B75" w:rsidRDefault="00730606" w:rsidP="005350CF">
      <w:pPr>
        <w:spacing w:line="360" w:lineRule="auto"/>
        <w:ind w:right="-250"/>
        <w:jc w:val="left"/>
        <w:rPr>
          <w:rFonts w:asciiTheme="minorHAnsi" w:eastAsiaTheme="minorHAnsi" w:hAnsiTheme="minorHAnsi" w:cstheme="minorHAnsi"/>
          <w:sz w:val="24"/>
          <w:szCs w:val="24"/>
          <w:lang w:eastAsia="en-US"/>
        </w:rPr>
      </w:pPr>
      <w:r w:rsidRPr="00284B75">
        <w:rPr>
          <w:sz w:val="24"/>
          <w:szCs w:val="24"/>
        </w:rPr>
        <w:t>Działania w zakresie porządku publicznego i bezpieczeństwa obywateli realizowano na podstawie art.38 a ust. 1 ust. 5 pkt 3 ust. 7 ustawy o samorządzie powiatowym z dnia 5 czerwca 1998 r. oraz na podstawie art.</w:t>
      </w:r>
      <w:r w:rsidR="009C2185">
        <w:rPr>
          <w:sz w:val="24"/>
          <w:szCs w:val="24"/>
        </w:rPr>
        <w:t xml:space="preserve"> </w:t>
      </w:r>
      <w:r w:rsidRPr="00284B75">
        <w:rPr>
          <w:sz w:val="24"/>
          <w:szCs w:val="24"/>
        </w:rPr>
        <w:t>17 ust. 4 ustawy o zarządzaniu kryzysowym z dnia 26 kwietnia 2007 r.</w:t>
      </w:r>
      <w:r w:rsidR="00284B75" w:rsidRPr="00284B75">
        <w:rPr>
          <w:rFonts w:asciiTheme="minorHAnsi" w:eastAsiaTheme="minorHAnsi" w:hAnsiTheme="minorHAnsi" w:cstheme="minorHAnsi"/>
          <w:sz w:val="24"/>
          <w:szCs w:val="24"/>
          <w:lang w:eastAsia="en-US"/>
        </w:rPr>
        <w:t xml:space="preserve"> oraz Wytycznych Wojewody Mazowieckiego do działalności w dziedzinie bezpieczeństwa i</w:t>
      </w:r>
      <w:r w:rsidR="00284B75">
        <w:rPr>
          <w:rFonts w:asciiTheme="minorHAnsi" w:eastAsiaTheme="minorHAnsi" w:hAnsiTheme="minorHAnsi" w:cstheme="minorHAnsi"/>
          <w:sz w:val="24"/>
          <w:szCs w:val="24"/>
          <w:lang w:eastAsia="en-US"/>
        </w:rPr>
        <w:t> </w:t>
      </w:r>
      <w:r w:rsidR="00284B75" w:rsidRPr="00284B75">
        <w:rPr>
          <w:rFonts w:asciiTheme="minorHAnsi" w:eastAsiaTheme="minorHAnsi" w:hAnsiTheme="minorHAnsi" w:cstheme="minorHAnsi"/>
          <w:sz w:val="24"/>
          <w:szCs w:val="24"/>
          <w:lang w:eastAsia="en-US"/>
        </w:rPr>
        <w:t>porządku publicznego w 2024 r. z dnia 28.12.2023 r.</w:t>
      </w:r>
    </w:p>
    <w:p w14:paraId="2489E99C" w14:textId="764C6E86" w:rsidR="00730606" w:rsidRDefault="00284B75" w:rsidP="005350CF">
      <w:pPr>
        <w:spacing w:before="120" w:line="360" w:lineRule="auto"/>
        <w:jc w:val="left"/>
        <w:rPr>
          <w:sz w:val="24"/>
          <w:szCs w:val="24"/>
        </w:rPr>
      </w:pPr>
      <w:r w:rsidRPr="00284B75">
        <w:rPr>
          <w:rFonts w:asciiTheme="minorHAnsi" w:eastAsiaTheme="minorHAnsi" w:hAnsiTheme="minorHAnsi" w:cstheme="minorHAnsi"/>
          <w:sz w:val="24"/>
          <w:szCs w:val="24"/>
          <w:lang w:eastAsia="en-US"/>
        </w:rPr>
        <w:t xml:space="preserve">Zadania w zakresie porządku publicznego i bezpieczeństwa realizowane były przez Komisję Bezpieczeństwa i Porządku – powołaną Zarządzeniem Nr 28/2024 Starosty Nowodworskiego z dnia 07.06.2024 r. przy współudziale Powiatowego Zespołu Zarządzania Kryzysowego powołanego Zarządzeniem Nr 7/2020 Starosty Nowodworskiego z dnia 10 lutego 2020 r. </w:t>
      </w:r>
      <w:r w:rsidR="00730606" w:rsidRPr="00284B75">
        <w:rPr>
          <w:sz w:val="24"/>
          <w:szCs w:val="24"/>
        </w:rPr>
        <w:t>W</w:t>
      </w:r>
      <w:r w:rsidR="005350CF">
        <w:rPr>
          <w:sz w:val="24"/>
          <w:szCs w:val="24"/>
        </w:rPr>
        <w:t> </w:t>
      </w:r>
      <w:r w:rsidR="00730606" w:rsidRPr="00284B75">
        <w:rPr>
          <w:sz w:val="24"/>
          <w:szCs w:val="24"/>
        </w:rPr>
        <w:t>2023 roku odbyły się 4 posiedzenia Powiatowego Zespołu Zarządzania Kryzysowego i Komisji Bezpieczeństwa i</w:t>
      </w:r>
      <w:r w:rsidRPr="00284B75">
        <w:rPr>
          <w:sz w:val="24"/>
          <w:szCs w:val="24"/>
        </w:rPr>
        <w:t> </w:t>
      </w:r>
      <w:r w:rsidR="00730606" w:rsidRPr="00284B75">
        <w:rPr>
          <w:sz w:val="24"/>
          <w:szCs w:val="24"/>
        </w:rPr>
        <w:t>Porządku.</w:t>
      </w:r>
    </w:p>
    <w:p w14:paraId="6000C61E" w14:textId="4080108E" w:rsidR="00284B75" w:rsidRPr="00284B75" w:rsidRDefault="00284B75" w:rsidP="00AE4C9C">
      <w:pPr>
        <w:numPr>
          <w:ilvl w:val="0"/>
          <w:numId w:val="90"/>
        </w:numPr>
        <w:spacing w:after="0" w:line="360" w:lineRule="auto"/>
        <w:ind w:left="459"/>
        <w:contextualSpacing/>
        <w:jc w:val="left"/>
        <w:rPr>
          <w:rFonts w:asciiTheme="minorHAnsi" w:eastAsiaTheme="minorHAnsi" w:hAnsiTheme="minorHAnsi" w:cstheme="minorHAnsi"/>
          <w:sz w:val="24"/>
          <w:szCs w:val="24"/>
          <w:lang w:eastAsia="en-US"/>
        </w:rPr>
      </w:pPr>
      <w:r w:rsidRPr="00284B75">
        <w:rPr>
          <w:rFonts w:asciiTheme="minorHAnsi" w:eastAsiaTheme="minorHAnsi" w:hAnsiTheme="minorHAnsi" w:cstheme="minorHAnsi"/>
          <w:sz w:val="24"/>
          <w:szCs w:val="24"/>
          <w:lang w:eastAsia="en-US"/>
        </w:rPr>
        <w:t>W 2024 roku odbyły się 2 posiedzenia Powiatowego Zespołu Zarządzania Kryzysowego i</w:t>
      </w:r>
      <w:r w:rsidR="005350CF">
        <w:rPr>
          <w:rFonts w:asciiTheme="minorHAnsi" w:eastAsiaTheme="minorHAnsi" w:hAnsiTheme="minorHAnsi" w:cstheme="minorHAnsi"/>
          <w:sz w:val="24"/>
          <w:szCs w:val="24"/>
          <w:lang w:eastAsia="en-US"/>
        </w:rPr>
        <w:t> </w:t>
      </w:r>
      <w:r w:rsidRPr="00284B75">
        <w:rPr>
          <w:rFonts w:asciiTheme="minorHAnsi" w:eastAsiaTheme="minorHAnsi" w:hAnsiTheme="minorHAnsi" w:cstheme="minorHAnsi"/>
          <w:sz w:val="24"/>
          <w:szCs w:val="24"/>
          <w:lang w:eastAsia="en-US"/>
        </w:rPr>
        <w:t>Komisji Bezpieczeństwa i Porządku.</w:t>
      </w:r>
    </w:p>
    <w:p w14:paraId="305DF1B0" w14:textId="77777777" w:rsidR="00284B75" w:rsidRPr="00284B75" w:rsidRDefault="00284B75" w:rsidP="00AE4C9C">
      <w:pPr>
        <w:numPr>
          <w:ilvl w:val="0"/>
          <w:numId w:val="90"/>
        </w:numPr>
        <w:spacing w:after="0" w:line="360" w:lineRule="auto"/>
        <w:ind w:left="459"/>
        <w:contextualSpacing/>
        <w:jc w:val="left"/>
        <w:rPr>
          <w:rFonts w:asciiTheme="minorHAnsi" w:eastAsiaTheme="minorHAnsi" w:hAnsiTheme="minorHAnsi" w:cstheme="minorHAnsi"/>
          <w:sz w:val="24"/>
          <w:szCs w:val="24"/>
          <w:lang w:eastAsia="en-US"/>
        </w:rPr>
      </w:pPr>
      <w:r w:rsidRPr="00284B75">
        <w:rPr>
          <w:rFonts w:asciiTheme="minorHAnsi" w:eastAsiaTheme="minorHAnsi" w:hAnsiTheme="minorHAnsi" w:cstheme="minorHAnsi"/>
          <w:sz w:val="24"/>
          <w:szCs w:val="24"/>
          <w:lang w:eastAsia="en-US"/>
        </w:rPr>
        <w:t>Powiat aktywnie uczestniczył w ogólnopolskich programach m.in.: „Bezpieczne ferie 2024”, „Bezpieczne wakacje 2024”. Realizował także inne przedsięwzięcia dotyczące bezpieczeństwa poprzez przekazywanie wytycznych do działalności w tym zakresie dla gmin jak i służb powiatowych. Na podstawie zebranych informacji z gmin, służb, inspekcji i straży powiatowych przekazano do Wojewody Mazowieckiego sprawozdanie z podjętych działań dla zapewnienia bezpieczeństwa dzieci i młodzieży podczas letniego i zimowego wypoczynku oraz wynikach tej działalności.</w:t>
      </w:r>
    </w:p>
    <w:p w14:paraId="6B67D64E" w14:textId="28556DCE" w:rsidR="00284B75" w:rsidRPr="00284B75" w:rsidRDefault="00284B75" w:rsidP="00AE4C9C">
      <w:pPr>
        <w:numPr>
          <w:ilvl w:val="0"/>
          <w:numId w:val="90"/>
        </w:numPr>
        <w:spacing w:after="0" w:line="360" w:lineRule="auto"/>
        <w:ind w:left="459"/>
        <w:contextualSpacing/>
        <w:jc w:val="left"/>
        <w:rPr>
          <w:rFonts w:asciiTheme="minorHAnsi" w:eastAsiaTheme="minorHAnsi" w:hAnsiTheme="minorHAnsi" w:cstheme="minorHAnsi"/>
          <w:sz w:val="24"/>
          <w:szCs w:val="24"/>
          <w:lang w:eastAsia="en-US"/>
        </w:rPr>
      </w:pPr>
      <w:r w:rsidRPr="00284B75">
        <w:rPr>
          <w:rFonts w:asciiTheme="minorHAnsi" w:eastAsiaTheme="minorHAnsi" w:hAnsiTheme="minorHAnsi" w:cstheme="minorHAnsi"/>
          <w:sz w:val="24"/>
          <w:szCs w:val="24"/>
          <w:lang w:eastAsia="en-US"/>
        </w:rPr>
        <w:t>Wspierając działania mające na celu poprawę stanu bezpieczeństwa na terenie powiatu WZKiOL na bieżąco współpracował z Wydziałem Bezpieczeństwa i Zarządzania Kryzysowego Wojewody Mazowieckiego oraz ze służbami, inspekcjami i strażami oraz</w:t>
      </w:r>
      <w:r w:rsidR="005350CF">
        <w:rPr>
          <w:rFonts w:asciiTheme="minorHAnsi" w:eastAsiaTheme="minorHAnsi" w:hAnsiTheme="minorHAnsi" w:cstheme="minorHAnsi"/>
          <w:sz w:val="24"/>
          <w:szCs w:val="24"/>
          <w:lang w:eastAsia="en-US"/>
        </w:rPr>
        <w:t> </w:t>
      </w:r>
      <w:r w:rsidRPr="00284B75">
        <w:rPr>
          <w:rFonts w:asciiTheme="minorHAnsi" w:eastAsiaTheme="minorHAnsi" w:hAnsiTheme="minorHAnsi" w:cstheme="minorHAnsi"/>
          <w:sz w:val="24"/>
          <w:szCs w:val="24"/>
          <w:lang w:eastAsia="en-US"/>
        </w:rPr>
        <w:t>jednostkami organizacyjnymi powiatu realizującymi zadania w tym zakresie.</w:t>
      </w:r>
    </w:p>
    <w:p w14:paraId="3FFE8C83" w14:textId="77777777" w:rsidR="00284B75" w:rsidRPr="00284B75" w:rsidRDefault="00284B75" w:rsidP="00AE4C9C">
      <w:pPr>
        <w:numPr>
          <w:ilvl w:val="0"/>
          <w:numId w:val="90"/>
        </w:numPr>
        <w:spacing w:after="0" w:line="360" w:lineRule="auto"/>
        <w:ind w:left="459"/>
        <w:jc w:val="left"/>
        <w:rPr>
          <w:rFonts w:asciiTheme="minorHAnsi" w:eastAsia="Times New Roman" w:hAnsiTheme="minorHAnsi" w:cstheme="minorHAnsi"/>
          <w:sz w:val="24"/>
          <w:szCs w:val="24"/>
        </w:rPr>
      </w:pPr>
      <w:r w:rsidRPr="00284B75">
        <w:rPr>
          <w:rFonts w:asciiTheme="minorHAnsi" w:eastAsia="Times New Roman" w:hAnsiTheme="minorHAnsi" w:cstheme="minorHAnsi"/>
          <w:sz w:val="24"/>
          <w:szCs w:val="24"/>
        </w:rPr>
        <w:t>W ramach bieżącej pracy WZKiOL zrealizowano:</w:t>
      </w:r>
    </w:p>
    <w:p w14:paraId="2361417A" w14:textId="77777777" w:rsidR="00284B75" w:rsidRPr="00284B75" w:rsidRDefault="00284B75" w:rsidP="00AE4C9C">
      <w:pPr>
        <w:numPr>
          <w:ilvl w:val="0"/>
          <w:numId w:val="49"/>
        </w:numPr>
        <w:spacing w:after="0" w:line="360" w:lineRule="auto"/>
        <w:ind w:left="884"/>
        <w:jc w:val="left"/>
        <w:rPr>
          <w:rFonts w:asciiTheme="minorHAnsi" w:eastAsia="Times New Roman" w:hAnsiTheme="minorHAnsi" w:cstheme="minorHAnsi"/>
          <w:sz w:val="24"/>
          <w:szCs w:val="24"/>
        </w:rPr>
      </w:pPr>
      <w:r w:rsidRPr="00284B75">
        <w:rPr>
          <w:rFonts w:asciiTheme="minorHAnsi" w:eastAsia="Times New Roman" w:hAnsiTheme="minorHAnsi" w:cstheme="minorHAnsi"/>
          <w:color w:val="000000"/>
          <w:sz w:val="24"/>
          <w:szCs w:val="24"/>
        </w:rPr>
        <w:t xml:space="preserve">17 razy brano udział w organizowanym przez Wojewodę Mazowieckiego </w:t>
      </w:r>
      <w:r w:rsidRPr="00284B75">
        <w:rPr>
          <w:rFonts w:asciiTheme="minorHAnsi" w:eastAsia="Times New Roman" w:hAnsiTheme="minorHAnsi" w:cstheme="minorHAnsi"/>
          <w:sz w:val="24"/>
          <w:szCs w:val="24"/>
        </w:rPr>
        <w:t>treningu radiowym w systemie ostrzegania ludności cywilnej i wojsk o zagrożeniach uderzeniami z powietrza.</w:t>
      </w:r>
    </w:p>
    <w:p w14:paraId="6519AE86" w14:textId="77777777" w:rsidR="00284B75" w:rsidRPr="00284B75" w:rsidRDefault="00284B75" w:rsidP="00AE4C9C">
      <w:pPr>
        <w:numPr>
          <w:ilvl w:val="0"/>
          <w:numId w:val="49"/>
        </w:numPr>
        <w:spacing w:after="0" w:line="360" w:lineRule="auto"/>
        <w:ind w:left="884"/>
        <w:jc w:val="left"/>
        <w:rPr>
          <w:rFonts w:asciiTheme="minorHAnsi" w:eastAsia="Times New Roman" w:hAnsiTheme="minorHAnsi" w:cstheme="minorHAnsi"/>
          <w:sz w:val="24"/>
          <w:szCs w:val="24"/>
        </w:rPr>
      </w:pPr>
      <w:r w:rsidRPr="00284B75">
        <w:rPr>
          <w:rFonts w:asciiTheme="minorHAnsi" w:eastAsia="Times New Roman" w:hAnsiTheme="minorHAnsi" w:cstheme="minorHAnsi"/>
          <w:sz w:val="24"/>
          <w:szCs w:val="24"/>
        </w:rPr>
        <w:lastRenderedPageBreak/>
        <w:t xml:space="preserve">4 razy brano udział w treningu doskonalącym z zakresu znajomości metody oceny sytuacji skażeń promieniotwórczych, biologicznych i chemicznych wg metodyki ATP – 45 ze wsparciem systemu informatycznego SI PROMIEŃ. </w:t>
      </w:r>
    </w:p>
    <w:p w14:paraId="25493647" w14:textId="77777777" w:rsidR="00284B75" w:rsidRPr="00284B75" w:rsidRDefault="00284B75" w:rsidP="00AE4C9C">
      <w:pPr>
        <w:numPr>
          <w:ilvl w:val="0"/>
          <w:numId w:val="49"/>
        </w:numPr>
        <w:spacing w:after="0" w:line="360" w:lineRule="auto"/>
        <w:ind w:left="884"/>
        <w:jc w:val="left"/>
        <w:rPr>
          <w:rFonts w:asciiTheme="minorHAnsi" w:eastAsia="Times New Roman" w:hAnsiTheme="minorHAnsi" w:cstheme="minorHAnsi"/>
          <w:sz w:val="24"/>
          <w:szCs w:val="24"/>
        </w:rPr>
      </w:pPr>
      <w:r w:rsidRPr="00284B75">
        <w:rPr>
          <w:rFonts w:asciiTheme="minorHAnsi" w:eastAsia="Times New Roman" w:hAnsiTheme="minorHAnsi" w:cstheme="minorHAnsi"/>
          <w:sz w:val="24"/>
          <w:szCs w:val="24"/>
        </w:rPr>
        <w:t>20 razy (9 razy w godzinach pracy urzędy oraz 11 poza godzinami pracy) uczestniczono w treningach mające na celu sprawdzenie obiegu i szybkości przekazywania informacji pomiędzy WCZK Wojewody Mazowieckiego a Powiatowym Centrum Zarządzania Kryzysowego w ramach ćwiczeń „ŁĄCZNOŚĆ 2024”.</w:t>
      </w:r>
    </w:p>
    <w:p w14:paraId="04B41558" w14:textId="77777777" w:rsidR="00284B75" w:rsidRPr="00284B75" w:rsidRDefault="00284B75" w:rsidP="00AE4C9C">
      <w:pPr>
        <w:numPr>
          <w:ilvl w:val="0"/>
          <w:numId w:val="49"/>
        </w:numPr>
        <w:spacing w:after="0" w:line="360" w:lineRule="auto"/>
        <w:ind w:left="884"/>
        <w:jc w:val="left"/>
        <w:rPr>
          <w:rFonts w:asciiTheme="minorHAnsi" w:eastAsia="Times New Roman" w:hAnsiTheme="minorHAnsi" w:cstheme="minorHAnsi"/>
          <w:sz w:val="24"/>
          <w:szCs w:val="24"/>
        </w:rPr>
      </w:pPr>
      <w:r w:rsidRPr="00284B75">
        <w:rPr>
          <w:rFonts w:asciiTheme="minorHAnsi" w:eastAsia="Times New Roman" w:hAnsiTheme="minorHAnsi" w:cstheme="minorHAnsi"/>
          <w:sz w:val="24"/>
          <w:szCs w:val="24"/>
        </w:rPr>
        <w:t>52 razy prowadzono trening łączności radiowej z Wojewódzkim Centrum Zarządzania Kryzysowego Wojewody Mazowieckiego i urzędami gmin z terenu powiatu.</w:t>
      </w:r>
    </w:p>
    <w:p w14:paraId="0BA37264" w14:textId="77777777" w:rsidR="00284B75" w:rsidRPr="00284B75" w:rsidRDefault="00284B75" w:rsidP="00AE4C9C">
      <w:pPr>
        <w:numPr>
          <w:ilvl w:val="0"/>
          <w:numId w:val="49"/>
        </w:numPr>
        <w:spacing w:after="0" w:line="360" w:lineRule="auto"/>
        <w:ind w:left="884"/>
        <w:jc w:val="left"/>
        <w:rPr>
          <w:rFonts w:asciiTheme="minorHAnsi" w:eastAsia="Times New Roman" w:hAnsiTheme="minorHAnsi" w:cstheme="minorHAnsi"/>
          <w:sz w:val="24"/>
          <w:szCs w:val="24"/>
        </w:rPr>
      </w:pPr>
      <w:r w:rsidRPr="00284B75">
        <w:rPr>
          <w:rFonts w:asciiTheme="minorHAnsi" w:eastAsia="Times New Roman" w:hAnsiTheme="minorHAnsi" w:cstheme="minorHAnsi"/>
          <w:sz w:val="24"/>
          <w:szCs w:val="24"/>
        </w:rPr>
        <w:t>Przygotowywano i przesyłano codzienne informacje do Centralnej Aplikacji Raportującej.</w:t>
      </w:r>
    </w:p>
    <w:p w14:paraId="18681A42" w14:textId="29290359" w:rsidR="00284B75" w:rsidRPr="00284B75" w:rsidRDefault="00284B75" w:rsidP="00AE4C9C">
      <w:pPr>
        <w:numPr>
          <w:ilvl w:val="0"/>
          <w:numId w:val="49"/>
        </w:numPr>
        <w:spacing w:after="0" w:line="360" w:lineRule="auto"/>
        <w:ind w:left="884"/>
        <w:jc w:val="left"/>
        <w:rPr>
          <w:rFonts w:asciiTheme="minorHAnsi" w:eastAsia="Times New Roman" w:hAnsiTheme="minorHAnsi" w:cstheme="minorHAnsi"/>
          <w:sz w:val="24"/>
          <w:szCs w:val="24"/>
        </w:rPr>
      </w:pPr>
      <w:r w:rsidRPr="00284B75">
        <w:rPr>
          <w:rFonts w:asciiTheme="minorHAnsi" w:eastAsia="Times New Roman" w:hAnsiTheme="minorHAnsi" w:cstheme="minorHAnsi"/>
          <w:sz w:val="24"/>
          <w:szCs w:val="24"/>
        </w:rPr>
        <w:t>Realizowano zadania wynikające z wprowadzenia stopnia alarmowania BRAVO i</w:t>
      </w:r>
      <w:r w:rsidR="00765684">
        <w:rPr>
          <w:rFonts w:asciiTheme="minorHAnsi" w:eastAsia="Times New Roman" w:hAnsiTheme="minorHAnsi" w:cstheme="minorHAnsi"/>
          <w:sz w:val="24"/>
          <w:szCs w:val="24"/>
        </w:rPr>
        <w:t> </w:t>
      </w:r>
      <w:r w:rsidRPr="00284B75">
        <w:rPr>
          <w:rFonts w:asciiTheme="minorHAnsi" w:eastAsia="Times New Roman" w:hAnsiTheme="minorHAnsi" w:cstheme="minorHAnsi"/>
          <w:sz w:val="24"/>
          <w:szCs w:val="24"/>
        </w:rPr>
        <w:t>BRAVO – CRP (zbieranie informacji z gmin oraz raportowanie do Woj. Maz.).</w:t>
      </w:r>
    </w:p>
    <w:p w14:paraId="36F660F6" w14:textId="04B0C4DF" w:rsidR="00284B75" w:rsidRPr="00284B75" w:rsidRDefault="00284B75" w:rsidP="00AE4C9C">
      <w:pPr>
        <w:numPr>
          <w:ilvl w:val="0"/>
          <w:numId w:val="90"/>
        </w:numPr>
        <w:spacing w:after="0" w:line="360" w:lineRule="auto"/>
        <w:ind w:left="459" w:hanging="357"/>
        <w:contextualSpacing/>
        <w:jc w:val="left"/>
        <w:rPr>
          <w:rFonts w:asciiTheme="minorHAnsi" w:eastAsiaTheme="minorHAnsi" w:hAnsiTheme="minorHAnsi" w:cstheme="minorHAnsi"/>
          <w:sz w:val="24"/>
          <w:szCs w:val="24"/>
          <w:lang w:eastAsia="en-US"/>
        </w:rPr>
      </w:pPr>
      <w:r w:rsidRPr="00284B75">
        <w:rPr>
          <w:rFonts w:asciiTheme="minorHAnsi" w:eastAsiaTheme="minorHAnsi" w:hAnsiTheme="minorHAnsi" w:cstheme="minorHAnsi"/>
          <w:sz w:val="24"/>
          <w:szCs w:val="24"/>
          <w:lang w:eastAsia="en-US"/>
        </w:rPr>
        <w:t>Z uwagi na konflikt zbrojny na terenie Ukrainy przez cały 2024 r. WZKiOL realizował zadania wynikające z umów z Wojewodą Mazowieckim w zakresie wyżywienia i</w:t>
      </w:r>
      <w:r w:rsidR="005350CF">
        <w:rPr>
          <w:rFonts w:asciiTheme="minorHAnsi" w:eastAsiaTheme="minorHAnsi" w:hAnsiTheme="minorHAnsi" w:cstheme="minorHAnsi"/>
          <w:sz w:val="24"/>
          <w:szCs w:val="24"/>
          <w:lang w:eastAsia="en-US"/>
        </w:rPr>
        <w:t> </w:t>
      </w:r>
      <w:r w:rsidRPr="00284B75">
        <w:rPr>
          <w:rFonts w:asciiTheme="minorHAnsi" w:eastAsiaTheme="minorHAnsi" w:hAnsiTheme="minorHAnsi" w:cstheme="minorHAnsi"/>
          <w:sz w:val="24"/>
          <w:szCs w:val="24"/>
          <w:lang w:eastAsia="en-US"/>
        </w:rPr>
        <w:t>zakwaterowania obywateli Ukrainy. W związku ze zmianą przepisów od 01.07.2024 r. rozwiązano umowę z 1 podmiotem oraz zaktualizowano pozostałe 4 umowy. Na koniec roku w obiektach przebywało 121 osób w 6 obiektach prowadzonych przez 4 podmioty. W 2024 roku na ten cel powiat wydatkował kwotę 2.122.725 zł.</w:t>
      </w:r>
    </w:p>
    <w:p w14:paraId="24F28DEB" w14:textId="77777777" w:rsidR="00284B75" w:rsidRPr="00284B75" w:rsidRDefault="00284B75" w:rsidP="00AE4C9C">
      <w:pPr>
        <w:numPr>
          <w:ilvl w:val="0"/>
          <w:numId w:val="90"/>
        </w:numPr>
        <w:spacing w:after="0" w:line="360" w:lineRule="auto"/>
        <w:ind w:left="459" w:hanging="357"/>
        <w:contextualSpacing/>
        <w:jc w:val="left"/>
        <w:rPr>
          <w:rFonts w:asciiTheme="minorHAnsi" w:eastAsiaTheme="minorHAnsi" w:hAnsiTheme="minorHAnsi" w:cstheme="minorHAnsi"/>
          <w:sz w:val="24"/>
          <w:szCs w:val="24"/>
          <w:lang w:eastAsia="en-US"/>
        </w:rPr>
      </w:pPr>
      <w:r w:rsidRPr="00284B75">
        <w:rPr>
          <w:rFonts w:asciiTheme="minorHAnsi" w:eastAsiaTheme="minorHAnsi" w:hAnsiTheme="minorHAnsi" w:cstheme="minorHAnsi"/>
          <w:sz w:val="24"/>
          <w:szCs w:val="24"/>
          <w:lang w:eastAsia="en-US"/>
        </w:rPr>
        <w:t>W ramach przygotowań do wejścia w życie ustawy o ochronie ludności i obronie cywilnej pracownicy WZKiOL:</w:t>
      </w:r>
    </w:p>
    <w:p w14:paraId="083B2DF7" w14:textId="77777777" w:rsidR="00284B75" w:rsidRPr="00284B75" w:rsidRDefault="00284B75" w:rsidP="00AE4C9C">
      <w:pPr>
        <w:numPr>
          <w:ilvl w:val="0"/>
          <w:numId w:val="89"/>
        </w:numPr>
        <w:spacing w:after="0" w:line="360" w:lineRule="auto"/>
        <w:ind w:left="884" w:hanging="357"/>
        <w:contextualSpacing/>
        <w:jc w:val="left"/>
        <w:rPr>
          <w:rFonts w:asciiTheme="minorHAnsi" w:eastAsiaTheme="minorHAnsi" w:hAnsiTheme="minorHAnsi" w:cstheme="minorHAnsi"/>
          <w:sz w:val="24"/>
          <w:szCs w:val="24"/>
          <w:lang w:eastAsia="en-US"/>
        </w:rPr>
      </w:pPr>
      <w:r w:rsidRPr="00284B75">
        <w:rPr>
          <w:rFonts w:asciiTheme="minorHAnsi" w:eastAsiaTheme="minorHAnsi" w:hAnsiTheme="minorHAnsi" w:cstheme="minorHAnsi"/>
          <w:sz w:val="24"/>
          <w:szCs w:val="24"/>
          <w:lang w:eastAsia="en-US"/>
        </w:rPr>
        <w:t>uczestniczyli w zewnętrznych spotkaniach roboczych dot. projektu ustawy (Senat RP, Wojewoda Mazowiecki);</w:t>
      </w:r>
    </w:p>
    <w:p w14:paraId="615F1C0B" w14:textId="77777777" w:rsidR="00284B75" w:rsidRPr="00284B75" w:rsidRDefault="00284B75" w:rsidP="00AE4C9C">
      <w:pPr>
        <w:numPr>
          <w:ilvl w:val="0"/>
          <w:numId w:val="89"/>
        </w:numPr>
        <w:spacing w:after="0" w:line="360" w:lineRule="auto"/>
        <w:ind w:left="884" w:hanging="357"/>
        <w:contextualSpacing/>
        <w:jc w:val="left"/>
        <w:rPr>
          <w:rFonts w:asciiTheme="minorHAnsi" w:eastAsiaTheme="minorHAnsi" w:hAnsiTheme="minorHAnsi" w:cstheme="minorHAnsi"/>
          <w:sz w:val="24"/>
          <w:szCs w:val="24"/>
          <w:lang w:eastAsia="en-US"/>
        </w:rPr>
      </w:pPr>
      <w:r w:rsidRPr="00284B75">
        <w:rPr>
          <w:rFonts w:asciiTheme="minorHAnsi" w:eastAsiaTheme="minorHAnsi" w:hAnsiTheme="minorHAnsi" w:cstheme="minorHAnsi"/>
          <w:sz w:val="24"/>
          <w:szCs w:val="24"/>
          <w:lang w:eastAsia="en-US"/>
        </w:rPr>
        <w:t>odbyli szkolenie w zakresie zarządzania kryzysowego, ochrony ludności i spraw obronnych;</w:t>
      </w:r>
    </w:p>
    <w:p w14:paraId="18C3BE7F" w14:textId="25724573" w:rsidR="00284B75" w:rsidRPr="00284B75" w:rsidRDefault="00284B75" w:rsidP="00AE4C9C">
      <w:pPr>
        <w:numPr>
          <w:ilvl w:val="0"/>
          <w:numId w:val="89"/>
        </w:numPr>
        <w:spacing w:after="0" w:line="360" w:lineRule="auto"/>
        <w:ind w:left="884" w:hanging="357"/>
        <w:contextualSpacing/>
        <w:jc w:val="left"/>
        <w:rPr>
          <w:rFonts w:asciiTheme="minorHAnsi" w:eastAsiaTheme="minorHAnsi" w:hAnsiTheme="minorHAnsi" w:cstheme="minorHAnsi"/>
          <w:sz w:val="24"/>
          <w:szCs w:val="24"/>
          <w:lang w:eastAsia="en-US"/>
        </w:rPr>
      </w:pPr>
      <w:r w:rsidRPr="00284B75">
        <w:rPr>
          <w:rFonts w:asciiTheme="minorHAnsi" w:eastAsiaTheme="minorHAnsi" w:hAnsiTheme="minorHAnsi" w:cstheme="minorHAnsi"/>
          <w:sz w:val="24"/>
          <w:szCs w:val="24"/>
          <w:lang w:eastAsia="en-US"/>
        </w:rPr>
        <w:t>opiniowali projekty aktów prawnych.</w:t>
      </w:r>
    </w:p>
    <w:p w14:paraId="286FC237" w14:textId="77777777" w:rsidR="00284B75" w:rsidRPr="00284B75" w:rsidRDefault="00284B75" w:rsidP="00AE4C9C">
      <w:pPr>
        <w:numPr>
          <w:ilvl w:val="0"/>
          <w:numId w:val="91"/>
        </w:numPr>
        <w:spacing w:after="0" w:line="360" w:lineRule="auto"/>
        <w:ind w:left="459"/>
        <w:contextualSpacing/>
        <w:jc w:val="left"/>
        <w:rPr>
          <w:rFonts w:asciiTheme="minorHAnsi" w:eastAsiaTheme="minorHAnsi" w:hAnsiTheme="minorHAnsi" w:cstheme="minorHAnsi"/>
          <w:sz w:val="24"/>
          <w:szCs w:val="24"/>
          <w:lang w:eastAsia="en-US"/>
        </w:rPr>
      </w:pPr>
      <w:r w:rsidRPr="00284B75">
        <w:rPr>
          <w:rFonts w:asciiTheme="minorHAnsi" w:eastAsiaTheme="minorHAnsi" w:hAnsiTheme="minorHAnsi" w:cstheme="minorHAnsi"/>
          <w:sz w:val="24"/>
          <w:szCs w:val="24"/>
          <w:lang w:eastAsia="en-US"/>
        </w:rPr>
        <w:t>Uczestniczono w ćwiczeniach kompleksowych organizowanych przez port lotniczy pod kryptonimem „Modlin 2024”.</w:t>
      </w:r>
    </w:p>
    <w:p w14:paraId="77F84B75" w14:textId="77777777" w:rsidR="003C1D6E" w:rsidRDefault="003C1D6E">
      <w:pPr>
        <w:rPr>
          <w:sz w:val="24"/>
          <w:szCs w:val="24"/>
        </w:rPr>
      </w:pPr>
      <w:r>
        <w:rPr>
          <w:sz w:val="24"/>
          <w:szCs w:val="24"/>
        </w:rPr>
        <w:br w:type="page"/>
      </w:r>
    </w:p>
    <w:p w14:paraId="31753215" w14:textId="77777777" w:rsidR="00765684" w:rsidRPr="00765684" w:rsidRDefault="00765684" w:rsidP="00765684">
      <w:pPr>
        <w:spacing w:before="120" w:line="360" w:lineRule="auto"/>
        <w:jc w:val="left"/>
        <w:rPr>
          <w:sz w:val="24"/>
          <w:szCs w:val="24"/>
        </w:rPr>
      </w:pPr>
      <w:r w:rsidRPr="00765684">
        <w:rPr>
          <w:sz w:val="24"/>
          <w:szCs w:val="24"/>
        </w:rPr>
        <w:lastRenderedPageBreak/>
        <w:t>Powiat przekazał dotację celową na fundusz wsparcia Policji z przeznaczeniem dla KP Policji w Nowym Dworze Mazowieckim na:</w:t>
      </w:r>
    </w:p>
    <w:p w14:paraId="780F2D83" w14:textId="424F9918" w:rsidR="00765684" w:rsidRPr="00765684" w:rsidRDefault="00765684" w:rsidP="00AE4C9C">
      <w:pPr>
        <w:numPr>
          <w:ilvl w:val="0"/>
          <w:numId w:val="92"/>
        </w:numPr>
        <w:spacing w:after="0" w:line="360" w:lineRule="auto"/>
        <w:ind w:left="856" w:hanging="357"/>
        <w:jc w:val="left"/>
        <w:rPr>
          <w:sz w:val="24"/>
          <w:szCs w:val="24"/>
        </w:rPr>
      </w:pPr>
      <w:r w:rsidRPr="00765684">
        <w:rPr>
          <w:sz w:val="24"/>
          <w:szCs w:val="24"/>
        </w:rPr>
        <w:t>20</w:t>
      </w:r>
      <w:r w:rsidR="005350CF">
        <w:rPr>
          <w:sz w:val="24"/>
          <w:szCs w:val="24"/>
        </w:rPr>
        <w:t> 000,00</w:t>
      </w:r>
      <w:r w:rsidRPr="00765684">
        <w:rPr>
          <w:sz w:val="24"/>
          <w:szCs w:val="24"/>
        </w:rPr>
        <w:t xml:space="preserve"> zł na nagrody,</w:t>
      </w:r>
    </w:p>
    <w:p w14:paraId="4D5ABCF3" w14:textId="3182F9A7" w:rsidR="00765684" w:rsidRPr="00366299" w:rsidRDefault="00765684" w:rsidP="00AE4C9C">
      <w:pPr>
        <w:pStyle w:val="Akapitzlist"/>
        <w:numPr>
          <w:ilvl w:val="0"/>
          <w:numId w:val="92"/>
        </w:numPr>
        <w:spacing w:after="0" w:line="360" w:lineRule="auto"/>
        <w:ind w:left="856" w:hanging="357"/>
        <w:jc w:val="left"/>
        <w:rPr>
          <w:sz w:val="24"/>
          <w:szCs w:val="24"/>
        </w:rPr>
      </w:pPr>
      <w:r w:rsidRPr="00366299">
        <w:rPr>
          <w:sz w:val="24"/>
          <w:szCs w:val="24"/>
        </w:rPr>
        <w:t>40</w:t>
      </w:r>
      <w:r w:rsidR="005350CF">
        <w:rPr>
          <w:sz w:val="24"/>
          <w:szCs w:val="24"/>
        </w:rPr>
        <w:t xml:space="preserve"> 000,00 zł </w:t>
      </w:r>
      <w:r w:rsidRPr="00366299">
        <w:rPr>
          <w:sz w:val="24"/>
          <w:szCs w:val="24"/>
        </w:rPr>
        <w:t>na rekompensatę za ponadnormatywne godziny.</w:t>
      </w:r>
    </w:p>
    <w:p w14:paraId="640D7AD2" w14:textId="3599CF47" w:rsidR="00034F4B" w:rsidRPr="00034F4B" w:rsidRDefault="00034F4B" w:rsidP="00034F4B">
      <w:pPr>
        <w:spacing w:before="120" w:line="360" w:lineRule="auto"/>
        <w:jc w:val="left"/>
        <w:rPr>
          <w:sz w:val="24"/>
          <w:szCs w:val="24"/>
        </w:rPr>
      </w:pPr>
      <w:r w:rsidRPr="00034F4B">
        <w:rPr>
          <w:sz w:val="24"/>
          <w:szCs w:val="24"/>
        </w:rPr>
        <w:t>Przestępczość w 7 kategoriach najbardziej uciążliwych społecznie:</w:t>
      </w:r>
    </w:p>
    <w:tbl>
      <w:tblPr>
        <w:tblW w:w="8790" w:type="dxa"/>
        <w:tblInd w:w="-5" w:type="dxa"/>
        <w:tblLayout w:type="fixed"/>
        <w:tblLook w:val="00A0" w:firstRow="1" w:lastRow="0" w:firstColumn="1" w:lastColumn="0" w:noHBand="0" w:noVBand="0"/>
        <w:tblCaption w:val="przestępczośc w 7 kategoriach"/>
        <w:tblDescription w:val="Tabela zawiera dane dotyczące siedmu kategorii najbardziej uciążliwych społecznie przestępstwa w podziala przypadające na lata 2019-2022"/>
      </w:tblPr>
      <w:tblGrid>
        <w:gridCol w:w="3402"/>
        <w:gridCol w:w="851"/>
        <w:gridCol w:w="850"/>
        <w:gridCol w:w="851"/>
        <w:gridCol w:w="850"/>
        <w:gridCol w:w="993"/>
        <w:gridCol w:w="993"/>
      </w:tblGrid>
      <w:tr w:rsidR="0082580F" w:rsidRPr="009C2185" w14:paraId="48826693" w14:textId="1D53EFD8" w:rsidTr="009C2185">
        <w:trPr>
          <w:tblHeader/>
        </w:trPr>
        <w:tc>
          <w:tcPr>
            <w:tcW w:w="3402" w:type="dxa"/>
            <w:tcBorders>
              <w:top w:val="single" w:sz="4" w:space="0" w:color="000000"/>
              <w:left w:val="single" w:sz="4" w:space="0" w:color="000000"/>
              <w:bottom w:val="single" w:sz="4" w:space="0" w:color="000000"/>
            </w:tcBorders>
            <w:shd w:val="clear" w:color="auto" w:fill="DEEAF6" w:themeFill="accent1" w:themeFillTint="33"/>
            <w:vAlign w:val="center"/>
          </w:tcPr>
          <w:p w14:paraId="742DA792" w14:textId="77777777" w:rsidR="0082580F" w:rsidRPr="009C2185" w:rsidRDefault="0082580F" w:rsidP="00034F4B">
            <w:pPr>
              <w:spacing w:after="160" w:line="360" w:lineRule="auto"/>
              <w:jc w:val="left"/>
              <w:rPr>
                <w:rFonts w:asciiTheme="minorHAnsi" w:hAnsiTheme="minorHAnsi" w:cstheme="minorHAnsi"/>
                <w:b/>
                <w:sz w:val="24"/>
                <w:szCs w:val="24"/>
              </w:rPr>
            </w:pPr>
            <w:r w:rsidRPr="009C2185">
              <w:rPr>
                <w:rFonts w:asciiTheme="minorHAnsi" w:hAnsiTheme="minorHAnsi" w:cstheme="minorHAnsi"/>
                <w:b/>
                <w:sz w:val="24"/>
                <w:szCs w:val="24"/>
              </w:rPr>
              <w:t>Kategoria przestępstwa</w:t>
            </w:r>
          </w:p>
        </w:tc>
        <w:tc>
          <w:tcPr>
            <w:tcW w:w="851" w:type="dxa"/>
            <w:tcBorders>
              <w:top w:val="single" w:sz="4" w:space="0" w:color="000000"/>
              <w:left w:val="single" w:sz="4" w:space="0" w:color="000000"/>
              <w:bottom w:val="single" w:sz="4" w:space="0" w:color="000000"/>
            </w:tcBorders>
            <w:shd w:val="clear" w:color="auto" w:fill="DEEAF6" w:themeFill="accent1" w:themeFillTint="33"/>
            <w:vAlign w:val="center"/>
          </w:tcPr>
          <w:p w14:paraId="168291B7" w14:textId="77777777" w:rsidR="0082580F" w:rsidRPr="009C2185" w:rsidRDefault="0082580F" w:rsidP="00034F4B">
            <w:pPr>
              <w:spacing w:after="160" w:line="360" w:lineRule="auto"/>
              <w:jc w:val="left"/>
              <w:rPr>
                <w:rFonts w:asciiTheme="minorHAnsi" w:hAnsiTheme="minorHAnsi" w:cstheme="minorHAnsi"/>
                <w:b/>
                <w:sz w:val="24"/>
                <w:szCs w:val="24"/>
              </w:rPr>
            </w:pPr>
            <w:r w:rsidRPr="009C2185">
              <w:rPr>
                <w:rFonts w:asciiTheme="minorHAnsi" w:hAnsiTheme="minorHAnsi" w:cstheme="minorHAnsi"/>
                <w:b/>
                <w:sz w:val="24"/>
                <w:szCs w:val="24"/>
              </w:rPr>
              <w:t>2019</w:t>
            </w:r>
          </w:p>
        </w:tc>
        <w:tc>
          <w:tcPr>
            <w:tcW w:w="850" w:type="dxa"/>
            <w:tcBorders>
              <w:top w:val="single" w:sz="4" w:space="0" w:color="000000"/>
              <w:left w:val="single" w:sz="4" w:space="0" w:color="000000"/>
              <w:bottom w:val="single" w:sz="4" w:space="0" w:color="000000"/>
            </w:tcBorders>
            <w:shd w:val="clear" w:color="auto" w:fill="DEEAF6" w:themeFill="accent1" w:themeFillTint="33"/>
            <w:vAlign w:val="center"/>
          </w:tcPr>
          <w:p w14:paraId="2A1CCEC2" w14:textId="77777777" w:rsidR="0082580F" w:rsidRPr="009C2185" w:rsidRDefault="0082580F" w:rsidP="00034F4B">
            <w:pPr>
              <w:spacing w:after="160" w:line="360" w:lineRule="auto"/>
              <w:jc w:val="left"/>
              <w:rPr>
                <w:rFonts w:asciiTheme="minorHAnsi" w:hAnsiTheme="minorHAnsi" w:cstheme="minorHAnsi"/>
                <w:b/>
                <w:sz w:val="24"/>
                <w:szCs w:val="24"/>
              </w:rPr>
            </w:pPr>
            <w:r w:rsidRPr="009C2185">
              <w:rPr>
                <w:rFonts w:asciiTheme="minorHAnsi" w:hAnsiTheme="minorHAnsi" w:cstheme="minorHAnsi"/>
                <w:b/>
                <w:sz w:val="24"/>
                <w:szCs w:val="24"/>
              </w:rPr>
              <w:t>2020</w:t>
            </w:r>
          </w:p>
        </w:tc>
        <w:tc>
          <w:tcPr>
            <w:tcW w:w="85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E34A193" w14:textId="77777777" w:rsidR="0082580F" w:rsidRPr="009C2185" w:rsidRDefault="0082580F" w:rsidP="00034F4B">
            <w:pPr>
              <w:spacing w:after="160" w:line="360" w:lineRule="auto"/>
              <w:jc w:val="left"/>
              <w:rPr>
                <w:rFonts w:asciiTheme="minorHAnsi" w:hAnsiTheme="minorHAnsi" w:cstheme="minorHAnsi"/>
                <w:b/>
                <w:sz w:val="24"/>
                <w:szCs w:val="24"/>
              </w:rPr>
            </w:pPr>
            <w:r w:rsidRPr="009C2185">
              <w:rPr>
                <w:rFonts w:asciiTheme="minorHAnsi" w:hAnsiTheme="minorHAnsi" w:cstheme="minorHAnsi"/>
                <w:b/>
                <w:sz w:val="24"/>
                <w:szCs w:val="24"/>
              </w:rPr>
              <w:t>2021</w:t>
            </w:r>
          </w:p>
        </w:tc>
        <w:tc>
          <w:tcPr>
            <w:tcW w:w="85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427479D" w14:textId="77777777" w:rsidR="0082580F" w:rsidRPr="009C2185" w:rsidRDefault="0082580F" w:rsidP="00034F4B">
            <w:pPr>
              <w:spacing w:after="160" w:line="360" w:lineRule="auto"/>
              <w:jc w:val="left"/>
              <w:rPr>
                <w:rFonts w:asciiTheme="minorHAnsi" w:hAnsiTheme="minorHAnsi" w:cstheme="minorHAnsi"/>
                <w:b/>
                <w:sz w:val="24"/>
                <w:szCs w:val="24"/>
              </w:rPr>
            </w:pPr>
            <w:r w:rsidRPr="009C2185">
              <w:rPr>
                <w:rFonts w:asciiTheme="minorHAnsi" w:hAnsiTheme="minorHAnsi" w:cstheme="minorHAnsi"/>
                <w:b/>
                <w:sz w:val="24"/>
                <w:szCs w:val="24"/>
              </w:rPr>
              <w:t>2022</w:t>
            </w:r>
          </w:p>
        </w:tc>
        <w:tc>
          <w:tcPr>
            <w:tcW w:w="9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1F32940" w14:textId="77777777" w:rsidR="0082580F" w:rsidRPr="009C2185" w:rsidRDefault="0082580F" w:rsidP="00034F4B">
            <w:pPr>
              <w:spacing w:after="160" w:line="360" w:lineRule="auto"/>
              <w:jc w:val="left"/>
              <w:rPr>
                <w:rFonts w:asciiTheme="minorHAnsi" w:hAnsiTheme="minorHAnsi" w:cstheme="minorHAnsi"/>
                <w:b/>
                <w:sz w:val="24"/>
                <w:szCs w:val="24"/>
              </w:rPr>
            </w:pPr>
            <w:r w:rsidRPr="009C2185">
              <w:rPr>
                <w:rFonts w:asciiTheme="minorHAnsi" w:hAnsiTheme="minorHAnsi" w:cstheme="minorHAnsi"/>
                <w:b/>
                <w:sz w:val="24"/>
                <w:szCs w:val="24"/>
              </w:rPr>
              <w:t>2023</w:t>
            </w:r>
          </w:p>
        </w:tc>
        <w:tc>
          <w:tcPr>
            <w:tcW w:w="9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825017E" w14:textId="2933A311" w:rsidR="0082580F" w:rsidRPr="009C2185" w:rsidRDefault="0082580F" w:rsidP="00034F4B">
            <w:pPr>
              <w:spacing w:after="160" w:line="360" w:lineRule="auto"/>
              <w:jc w:val="left"/>
              <w:rPr>
                <w:rFonts w:asciiTheme="minorHAnsi" w:hAnsiTheme="minorHAnsi" w:cstheme="minorHAnsi"/>
                <w:b/>
                <w:sz w:val="24"/>
                <w:szCs w:val="24"/>
              </w:rPr>
            </w:pPr>
            <w:r w:rsidRPr="009C2185">
              <w:rPr>
                <w:rFonts w:asciiTheme="minorHAnsi" w:hAnsiTheme="minorHAnsi" w:cstheme="minorHAnsi"/>
                <w:b/>
                <w:sz w:val="24"/>
                <w:szCs w:val="24"/>
              </w:rPr>
              <w:t>2024</w:t>
            </w:r>
          </w:p>
        </w:tc>
      </w:tr>
      <w:tr w:rsidR="0082580F" w:rsidRPr="009C2185" w14:paraId="2F743B23" w14:textId="7EB7184F" w:rsidTr="009C2185">
        <w:tc>
          <w:tcPr>
            <w:tcW w:w="3402" w:type="dxa"/>
            <w:tcBorders>
              <w:top w:val="single" w:sz="4" w:space="0" w:color="000000"/>
              <w:left w:val="single" w:sz="4" w:space="0" w:color="000000"/>
              <w:bottom w:val="single" w:sz="4" w:space="0" w:color="000000"/>
            </w:tcBorders>
            <w:shd w:val="clear" w:color="auto" w:fill="auto"/>
            <w:vAlign w:val="center"/>
          </w:tcPr>
          <w:p w14:paraId="4DA5E593" w14:textId="77777777" w:rsidR="0082580F" w:rsidRPr="009C2185" w:rsidRDefault="0082580F" w:rsidP="00034F4B">
            <w:pPr>
              <w:spacing w:after="160" w:line="360" w:lineRule="auto"/>
              <w:jc w:val="left"/>
              <w:rPr>
                <w:rFonts w:asciiTheme="minorHAnsi" w:hAnsiTheme="minorHAnsi" w:cstheme="minorHAnsi"/>
                <w:sz w:val="24"/>
                <w:szCs w:val="24"/>
              </w:rPr>
            </w:pPr>
            <w:r w:rsidRPr="009C2185">
              <w:rPr>
                <w:rFonts w:asciiTheme="minorHAnsi" w:hAnsiTheme="minorHAnsi" w:cstheme="minorHAnsi"/>
                <w:sz w:val="24"/>
                <w:szCs w:val="24"/>
              </w:rPr>
              <w:t>przestępstwa rozbójnicze</w:t>
            </w:r>
          </w:p>
        </w:tc>
        <w:tc>
          <w:tcPr>
            <w:tcW w:w="851" w:type="dxa"/>
            <w:tcBorders>
              <w:top w:val="single" w:sz="4" w:space="0" w:color="000000"/>
              <w:left w:val="single" w:sz="4" w:space="0" w:color="000000"/>
              <w:bottom w:val="single" w:sz="4" w:space="0" w:color="000000"/>
            </w:tcBorders>
            <w:shd w:val="clear" w:color="auto" w:fill="auto"/>
            <w:vAlign w:val="center"/>
          </w:tcPr>
          <w:p w14:paraId="70651FE0" w14:textId="77777777" w:rsidR="0082580F" w:rsidRPr="009C2185" w:rsidRDefault="0082580F" w:rsidP="00034F4B">
            <w:pPr>
              <w:spacing w:after="160" w:line="360" w:lineRule="auto"/>
              <w:jc w:val="right"/>
              <w:rPr>
                <w:rFonts w:asciiTheme="minorHAnsi" w:hAnsiTheme="minorHAnsi" w:cstheme="minorHAnsi"/>
                <w:sz w:val="24"/>
                <w:szCs w:val="24"/>
              </w:rPr>
            </w:pPr>
            <w:r w:rsidRPr="009C2185">
              <w:rPr>
                <w:rFonts w:asciiTheme="minorHAnsi" w:hAnsiTheme="minorHAnsi" w:cstheme="minorHAnsi"/>
                <w:sz w:val="24"/>
                <w:szCs w:val="24"/>
              </w:rPr>
              <w:t>4</w:t>
            </w:r>
          </w:p>
        </w:tc>
        <w:tc>
          <w:tcPr>
            <w:tcW w:w="850" w:type="dxa"/>
            <w:tcBorders>
              <w:top w:val="single" w:sz="4" w:space="0" w:color="000000"/>
              <w:left w:val="single" w:sz="4" w:space="0" w:color="000000"/>
              <w:bottom w:val="single" w:sz="4" w:space="0" w:color="000000"/>
            </w:tcBorders>
            <w:shd w:val="clear" w:color="auto" w:fill="auto"/>
            <w:vAlign w:val="center"/>
          </w:tcPr>
          <w:p w14:paraId="7284CEA8" w14:textId="77777777" w:rsidR="0082580F" w:rsidRPr="009C2185" w:rsidRDefault="0082580F" w:rsidP="00034F4B">
            <w:pPr>
              <w:spacing w:after="160" w:line="360" w:lineRule="auto"/>
              <w:jc w:val="right"/>
              <w:rPr>
                <w:rFonts w:asciiTheme="minorHAnsi" w:hAnsiTheme="minorHAnsi" w:cstheme="minorHAnsi"/>
                <w:sz w:val="24"/>
                <w:szCs w:val="24"/>
              </w:rPr>
            </w:pPr>
            <w:r w:rsidRPr="009C2185">
              <w:rPr>
                <w:rFonts w:asciiTheme="minorHAnsi" w:hAnsiTheme="minorHAnsi" w:cstheme="minorHAnsi"/>
                <w:sz w:val="24"/>
                <w:szCs w:val="24"/>
              </w:rPr>
              <w:t>6</w:t>
            </w:r>
          </w:p>
        </w:tc>
        <w:tc>
          <w:tcPr>
            <w:tcW w:w="851" w:type="dxa"/>
            <w:tcBorders>
              <w:top w:val="single" w:sz="4" w:space="0" w:color="000000"/>
              <w:left w:val="single" w:sz="4" w:space="0" w:color="000000"/>
              <w:bottom w:val="single" w:sz="4" w:space="0" w:color="000000"/>
              <w:right w:val="single" w:sz="4" w:space="0" w:color="000000"/>
            </w:tcBorders>
          </w:tcPr>
          <w:p w14:paraId="6BF8EDA7" w14:textId="77777777" w:rsidR="0082580F" w:rsidRPr="009C2185" w:rsidRDefault="0082580F" w:rsidP="00034F4B">
            <w:pPr>
              <w:spacing w:after="160" w:line="360" w:lineRule="auto"/>
              <w:jc w:val="right"/>
              <w:rPr>
                <w:rFonts w:asciiTheme="minorHAnsi" w:hAnsiTheme="minorHAnsi" w:cstheme="minorHAnsi"/>
                <w:sz w:val="24"/>
                <w:szCs w:val="24"/>
              </w:rPr>
            </w:pPr>
            <w:r w:rsidRPr="009C2185">
              <w:rPr>
                <w:rFonts w:asciiTheme="minorHAnsi" w:hAnsiTheme="minorHAnsi" w:cstheme="minorHAnsi"/>
                <w:sz w:val="24"/>
                <w:szCs w:val="24"/>
              </w:rPr>
              <w:t>5</w:t>
            </w:r>
          </w:p>
        </w:tc>
        <w:tc>
          <w:tcPr>
            <w:tcW w:w="850" w:type="dxa"/>
            <w:tcBorders>
              <w:top w:val="single" w:sz="4" w:space="0" w:color="000000"/>
              <w:left w:val="single" w:sz="4" w:space="0" w:color="000000"/>
              <w:bottom w:val="single" w:sz="4" w:space="0" w:color="000000"/>
              <w:right w:val="single" w:sz="4" w:space="0" w:color="000000"/>
            </w:tcBorders>
          </w:tcPr>
          <w:p w14:paraId="47C20BCA" w14:textId="77777777" w:rsidR="0082580F" w:rsidRPr="009C2185" w:rsidRDefault="0082580F" w:rsidP="00034F4B">
            <w:pPr>
              <w:spacing w:after="160" w:line="360" w:lineRule="auto"/>
              <w:jc w:val="right"/>
              <w:rPr>
                <w:rFonts w:asciiTheme="minorHAnsi" w:hAnsiTheme="minorHAnsi" w:cstheme="minorHAnsi"/>
                <w:sz w:val="24"/>
                <w:szCs w:val="24"/>
              </w:rPr>
            </w:pPr>
            <w:r w:rsidRPr="009C2185">
              <w:rPr>
                <w:rFonts w:asciiTheme="minorHAnsi" w:hAnsiTheme="minorHAnsi" w:cstheme="minorHAnsi"/>
                <w:sz w:val="24"/>
                <w:szCs w:val="24"/>
              </w:rPr>
              <w:t>13</w:t>
            </w:r>
          </w:p>
        </w:tc>
        <w:tc>
          <w:tcPr>
            <w:tcW w:w="993" w:type="dxa"/>
            <w:tcBorders>
              <w:top w:val="single" w:sz="4" w:space="0" w:color="000000"/>
              <w:left w:val="single" w:sz="4" w:space="0" w:color="000000"/>
              <w:bottom w:val="single" w:sz="4" w:space="0" w:color="000000"/>
              <w:right w:val="single" w:sz="4" w:space="0" w:color="000000"/>
            </w:tcBorders>
          </w:tcPr>
          <w:p w14:paraId="7A4B226A" w14:textId="77777777" w:rsidR="0082580F" w:rsidRPr="009C2185" w:rsidRDefault="0082580F" w:rsidP="00034F4B">
            <w:pPr>
              <w:spacing w:after="160" w:line="360" w:lineRule="auto"/>
              <w:jc w:val="right"/>
              <w:rPr>
                <w:rFonts w:asciiTheme="minorHAnsi" w:hAnsiTheme="minorHAnsi" w:cstheme="minorHAnsi"/>
                <w:sz w:val="24"/>
                <w:szCs w:val="24"/>
              </w:rPr>
            </w:pPr>
            <w:r w:rsidRPr="009C2185">
              <w:rPr>
                <w:rFonts w:asciiTheme="minorHAnsi" w:hAnsiTheme="minorHAnsi" w:cstheme="minorHAnsi"/>
                <w:sz w:val="24"/>
                <w:szCs w:val="24"/>
              </w:rPr>
              <w:t>6</w:t>
            </w:r>
          </w:p>
        </w:tc>
        <w:tc>
          <w:tcPr>
            <w:tcW w:w="993" w:type="dxa"/>
            <w:tcBorders>
              <w:top w:val="single" w:sz="4" w:space="0" w:color="000000"/>
              <w:left w:val="single" w:sz="4" w:space="0" w:color="000000"/>
              <w:bottom w:val="single" w:sz="4" w:space="0" w:color="000000"/>
              <w:right w:val="single" w:sz="4" w:space="0" w:color="000000"/>
            </w:tcBorders>
          </w:tcPr>
          <w:p w14:paraId="512C9139" w14:textId="734CC044" w:rsidR="0082580F" w:rsidRPr="009C2185" w:rsidRDefault="0082580F" w:rsidP="00034F4B">
            <w:pPr>
              <w:spacing w:after="160" w:line="360" w:lineRule="auto"/>
              <w:jc w:val="right"/>
              <w:rPr>
                <w:rFonts w:asciiTheme="minorHAnsi" w:hAnsiTheme="minorHAnsi" w:cstheme="minorHAnsi"/>
                <w:sz w:val="24"/>
                <w:szCs w:val="24"/>
              </w:rPr>
            </w:pPr>
            <w:r w:rsidRPr="009C2185">
              <w:rPr>
                <w:rFonts w:asciiTheme="minorHAnsi" w:hAnsiTheme="minorHAnsi" w:cstheme="minorHAnsi"/>
                <w:sz w:val="24"/>
                <w:szCs w:val="24"/>
              </w:rPr>
              <w:t>5</w:t>
            </w:r>
          </w:p>
        </w:tc>
      </w:tr>
      <w:tr w:rsidR="0082580F" w:rsidRPr="009C2185" w14:paraId="6C15A342" w14:textId="35CC21BB" w:rsidTr="009C2185">
        <w:tc>
          <w:tcPr>
            <w:tcW w:w="3402" w:type="dxa"/>
            <w:tcBorders>
              <w:top w:val="single" w:sz="4" w:space="0" w:color="000000"/>
              <w:left w:val="single" w:sz="4" w:space="0" w:color="000000"/>
              <w:bottom w:val="single" w:sz="4" w:space="0" w:color="000000"/>
            </w:tcBorders>
            <w:shd w:val="clear" w:color="auto" w:fill="auto"/>
            <w:vAlign w:val="center"/>
          </w:tcPr>
          <w:p w14:paraId="190D86A8" w14:textId="77777777" w:rsidR="0082580F" w:rsidRPr="009C2185" w:rsidRDefault="0082580F" w:rsidP="00034F4B">
            <w:pPr>
              <w:spacing w:after="160" w:line="360" w:lineRule="auto"/>
              <w:jc w:val="left"/>
              <w:rPr>
                <w:rFonts w:asciiTheme="minorHAnsi" w:hAnsiTheme="minorHAnsi" w:cstheme="minorHAnsi"/>
                <w:sz w:val="24"/>
                <w:szCs w:val="24"/>
              </w:rPr>
            </w:pPr>
            <w:r w:rsidRPr="009C2185">
              <w:rPr>
                <w:rFonts w:asciiTheme="minorHAnsi" w:hAnsiTheme="minorHAnsi" w:cstheme="minorHAnsi"/>
                <w:sz w:val="24"/>
                <w:szCs w:val="24"/>
              </w:rPr>
              <w:t>bójka i pobicie</w:t>
            </w:r>
          </w:p>
        </w:tc>
        <w:tc>
          <w:tcPr>
            <w:tcW w:w="851" w:type="dxa"/>
            <w:tcBorders>
              <w:top w:val="single" w:sz="4" w:space="0" w:color="000000"/>
              <w:left w:val="single" w:sz="4" w:space="0" w:color="000000"/>
              <w:bottom w:val="single" w:sz="4" w:space="0" w:color="000000"/>
            </w:tcBorders>
            <w:shd w:val="clear" w:color="auto" w:fill="auto"/>
            <w:vAlign w:val="center"/>
          </w:tcPr>
          <w:p w14:paraId="36F3A5D0" w14:textId="77777777" w:rsidR="0082580F" w:rsidRPr="009C2185" w:rsidRDefault="0082580F" w:rsidP="00034F4B">
            <w:pPr>
              <w:spacing w:after="160" w:line="360" w:lineRule="auto"/>
              <w:jc w:val="right"/>
              <w:rPr>
                <w:rFonts w:asciiTheme="minorHAnsi" w:hAnsiTheme="minorHAnsi" w:cstheme="minorHAnsi"/>
                <w:sz w:val="24"/>
                <w:szCs w:val="24"/>
              </w:rPr>
            </w:pPr>
            <w:r w:rsidRPr="009C2185">
              <w:rPr>
                <w:rFonts w:asciiTheme="minorHAnsi" w:hAnsiTheme="minorHAnsi" w:cstheme="minorHAnsi"/>
                <w:sz w:val="24"/>
                <w:szCs w:val="24"/>
              </w:rPr>
              <w:t>7</w:t>
            </w:r>
          </w:p>
        </w:tc>
        <w:tc>
          <w:tcPr>
            <w:tcW w:w="850" w:type="dxa"/>
            <w:tcBorders>
              <w:top w:val="single" w:sz="4" w:space="0" w:color="000000"/>
              <w:left w:val="single" w:sz="4" w:space="0" w:color="000000"/>
              <w:bottom w:val="single" w:sz="4" w:space="0" w:color="000000"/>
            </w:tcBorders>
            <w:shd w:val="clear" w:color="auto" w:fill="auto"/>
            <w:vAlign w:val="center"/>
          </w:tcPr>
          <w:p w14:paraId="3C2CDAAE" w14:textId="77777777" w:rsidR="0082580F" w:rsidRPr="009C2185" w:rsidRDefault="0082580F" w:rsidP="00034F4B">
            <w:pPr>
              <w:spacing w:after="160" w:line="360" w:lineRule="auto"/>
              <w:jc w:val="right"/>
              <w:rPr>
                <w:rFonts w:asciiTheme="minorHAnsi" w:hAnsiTheme="minorHAnsi" w:cstheme="minorHAnsi"/>
                <w:sz w:val="24"/>
                <w:szCs w:val="24"/>
              </w:rPr>
            </w:pPr>
            <w:r w:rsidRPr="009C2185">
              <w:rPr>
                <w:rFonts w:asciiTheme="minorHAnsi" w:hAnsiTheme="minorHAnsi" w:cstheme="minorHAnsi"/>
                <w:sz w:val="24"/>
                <w:szCs w:val="24"/>
              </w:rPr>
              <w:t>4</w:t>
            </w:r>
          </w:p>
        </w:tc>
        <w:tc>
          <w:tcPr>
            <w:tcW w:w="851" w:type="dxa"/>
            <w:tcBorders>
              <w:top w:val="single" w:sz="4" w:space="0" w:color="000000"/>
              <w:left w:val="single" w:sz="4" w:space="0" w:color="000000"/>
              <w:bottom w:val="single" w:sz="4" w:space="0" w:color="000000"/>
              <w:right w:val="single" w:sz="4" w:space="0" w:color="000000"/>
            </w:tcBorders>
          </w:tcPr>
          <w:p w14:paraId="1FCE0EF1" w14:textId="77777777" w:rsidR="0082580F" w:rsidRPr="009C2185" w:rsidRDefault="0082580F" w:rsidP="00034F4B">
            <w:pPr>
              <w:spacing w:after="160" w:line="360" w:lineRule="auto"/>
              <w:jc w:val="right"/>
              <w:rPr>
                <w:rFonts w:asciiTheme="minorHAnsi" w:hAnsiTheme="minorHAnsi" w:cstheme="minorHAnsi"/>
                <w:sz w:val="24"/>
                <w:szCs w:val="24"/>
              </w:rPr>
            </w:pPr>
            <w:r w:rsidRPr="009C2185">
              <w:rPr>
                <w:rFonts w:asciiTheme="minorHAnsi" w:hAnsiTheme="minorHAnsi" w:cstheme="minorHAnsi"/>
                <w:sz w:val="24"/>
                <w:szCs w:val="24"/>
              </w:rPr>
              <w:t>2</w:t>
            </w:r>
          </w:p>
        </w:tc>
        <w:tc>
          <w:tcPr>
            <w:tcW w:w="850" w:type="dxa"/>
            <w:tcBorders>
              <w:top w:val="single" w:sz="4" w:space="0" w:color="000000"/>
              <w:left w:val="single" w:sz="4" w:space="0" w:color="000000"/>
              <w:bottom w:val="single" w:sz="4" w:space="0" w:color="000000"/>
              <w:right w:val="single" w:sz="4" w:space="0" w:color="000000"/>
            </w:tcBorders>
          </w:tcPr>
          <w:p w14:paraId="3F200333" w14:textId="77777777" w:rsidR="0082580F" w:rsidRPr="009C2185" w:rsidRDefault="0082580F" w:rsidP="00034F4B">
            <w:pPr>
              <w:spacing w:after="160" w:line="360" w:lineRule="auto"/>
              <w:jc w:val="right"/>
              <w:rPr>
                <w:rFonts w:asciiTheme="minorHAnsi" w:hAnsiTheme="minorHAnsi" w:cstheme="minorHAnsi"/>
                <w:sz w:val="24"/>
                <w:szCs w:val="24"/>
              </w:rPr>
            </w:pPr>
            <w:r w:rsidRPr="009C2185">
              <w:rPr>
                <w:rFonts w:asciiTheme="minorHAnsi" w:hAnsiTheme="minorHAnsi" w:cstheme="minorHAnsi"/>
                <w:sz w:val="24"/>
                <w:szCs w:val="24"/>
              </w:rPr>
              <w:t>5</w:t>
            </w:r>
          </w:p>
        </w:tc>
        <w:tc>
          <w:tcPr>
            <w:tcW w:w="993" w:type="dxa"/>
            <w:tcBorders>
              <w:top w:val="single" w:sz="4" w:space="0" w:color="000000"/>
              <w:left w:val="single" w:sz="4" w:space="0" w:color="000000"/>
              <w:bottom w:val="single" w:sz="4" w:space="0" w:color="000000"/>
              <w:right w:val="single" w:sz="4" w:space="0" w:color="000000"/>
            </w:tcBorders>
          </w:tcPr>
          <w:p w14:paraId="4A279897" w14:textId="77777777" w:rsidR="0082580F" w:rsidRPr="009C2185" w:rsidRDefault="0082580F" w:rsidP="00034F4B">
            <w:pPr>
              <w:spacing w:after="160" w:line="360" w:lineRule="auto"/>
              <w:jc w:val="right"/>
              <w:rPr>
                <w:rFonts w:asciiTheme="minorHAnsi" w:hAnsiTheme="minorHAnsi" w:cstheme="minorHAnsi"/>
                <w:sz w:val="24"/>
                <w:szCs w:val="24"/>
              </w:rPr>
            </w:pPr>
            <w:r w:rsidRPr="009C2185">
              <w:rPr>
                <w:rFonts w:asciiTheme="minorHAnsi" w:hAnsiTheme="minorHAnsi" w:cstheme="minorHAnsi"/>
                <w:sz w:val="24"/>
                <w:szCs w:val="24"/>
              </w:rPr>
              <w:t>4</w:t>
            </w:r>
          </w:p>
        </w:tc>
        <w:tc>
          <w:tcPr>
            <w:tcW w:w="993" w:type="dxa"/>
            <w:tcBorders>
              <w:top w:val="single" w:sz="4" w:space="0" w:color="000000"/>
              <w:left w:val="single" w:sz="4" w:space="0" w:color="000000"/>
              <w:bottom w:val="single" w:sz="4" w:space="0" w:color="000000"/>
              <w:right w:val="single" w:sz="4" w:space="0" w:color="000000"/>
            </w:tcBorders>
          </w:tcPr>
          <w:p w14:paraId="7336DD98" w14:textId="6278E9B6" w:rsidR="0082580F" w:rsidRPr="009C2185" w:rsidRDefault="0082580F" w:rsidP="00034F4B">
            <w:pPr>
              <w:spacing w:after="160" w:line="360" w:lineRule="auto"/>
              <w:jc w:val="right"/>
              <w:rPr>
                <w:rFonts w:asciiTheme="minorHAnsi" w:hAnsiTheme="minorHAnsi" w:cstheme="minorHAnsi"/>
                <w:sz w:val="24"/>
                <w:szCs w:val="24"/>
              </w:rPr>
            </w:pPr>
            <w:r w:rsidRPr="009C2185">
              <w:rPr>
                <w:rFonts w:asciiTheme="minorHAnsi" w:hAnsiTheme="minorHAnsi" w:cstheme="minorHAnsi"/>
                <w:sz w:val="24"/>
                <w:szCs w:val="24"/>
              </w:rPr>
              <w:t>6</w:t>
            </w:r>
          </w:p>
        </w:tc>
      </w:tr>
      <w:tr w:rsidR="0082580F" w:rsidRPr="009C2185" w14:paraId="5E3F9DD9" w14:textId="1AE0082E" w:rsidTr="009C2185">
        <w:tc>
          <w:tcPr>
            <w:tcW w:w="3402" w:type="dxa"/>
            <w:tcBorders>
              <w:top w:val="single" w:sz="4" w:space="0" w:color="000000"/>
              <w:left w:val="single" w:sz="4" w:space="0" w:color="000000"/>
              <w:bottom w:val="single" w:sz="4" w:space="0" w:color="000000"/>
            </w:tcBorders>
            <w:shd w:val="clear" w:color="auto" w:fill="auto"/>
            <w:vAlign w:val="center"/>
          </w:tcPr>
          <w:p w14:paraId="152502FB" w14:textId="77777777" w:rsidR="0082580F" w:rsidRPr="009C2185" w:rsidRDefault="0082580F" w:rsidP="00034F4B">
            <w:pPr>
              <w:spacing w:after="160" w:line="360" w:lineRule="auto"/>
              <w:jc w:val="left"/>
              <w:rPr>
                <w:rFonts w:asciiTheme="minorHAnsi" w:hAnsiTheme="minorHAnsi" w:cstheme="minorHAnsi"/>
                <w:sz w:val="24"/>
                <w:szCs w:val="24"/>
              </w:rPr>
            </w:pPr>
            <w:r w:rsidRPr="009C2185">
              <w:rPr>
                <w:rFonts w:asciiTheme="minorHAnsi" w:hAnsiTheme="minorHAnsi" w:cstheme="minorHAnsi"/>
                <w:sz w:val="24"/>
                <w:szCs w:val="24"/>
              </w:rPr>
              <w:t>uszczerbek na zdrowiu</w:t>
            </w:r>
          </w:p>
        </w:tc>
        <w:tc>
          <w:tcPr>
            <w:tcW w:w="851" w:type="dxa"/>
            <w:tcBorders>
              <w:top w:val="single" w:sz="4" w:space="0" w:color="000000"/>
              <w:left w:val="single" w:sz="4" w:space="0" w:color="000000"/>
              <w:bottom w:val="single" w:sz="4" w:space="0" w:color="000000"/>
            </w:tcBorders>
            <w:shd w:val="clear" w:color="auto" w:fill="auto"/>
            <w:vAlign w:val="center"/>
          </w:tcPr>
          <w:p w14:paraId="47F00F28" w14:textId="77777777" w:rsidR="0082580F" w:rsidRPr="009C2185" w:rsidRDefault="0082580F" w:rsidP="00034F4B">
            <w:pPr>
              <w:spacing w:after="160" w:line="360" w:lineRule="auto"/>
              <w:jc w:val="right"/>
              <w:rPr>
                <w:rFonts w:asciiTheme="minorHAnsi" w:hAnsiTheme="minorHAnsi" w:cstheme="minorHAnsi"/>
                <w:sz w:val="24"/>
                <w:szCs w:val="24"/>
              </w:rPr>
            </w:pPr>
            <w:r w:rsidRPr="009C2185">
              <w:rPr>
                <w:rFonts w:asciiTheme="minorHAnsi" w:hAnsiTheme="minorHAnsi" w:cstheme="minorHAnsi"/>
                <w:sz w:val="24"/>
                <w:szCs w:val="24"/>
              </w:rPr>
              <w:t>16</w:t>
            </w:r>
          </w:p>
        </w:tc>
        <w:tc>
          <w:tcPr>
            <w:tcW w:w="850" w:type="dxa"/>
            <w:tcBorders>
              <w:top w:val="single" w:sz="4" w:space="0" w:color="000000"/>
              <w:left w:val="single" w:sz="4" w:space="0" w:color="000000"/>
              <w:bottom w:val="single" w:sz="4" w:space="0" w:color="000000"/>
            </w:tcBorders>
            <w:shd w:val="clear" w:color="auto" w:fill="auto"/>
            <w:vAlign w:val="center"/>
          </w:tcPr>
          <w:p w14:paraId="5F823F4E" w14:textId="77777777" w:rsidR="0082580F" w:rsidRPr="009C2185" w:rsidRDefault="0082580F" w:rsidP="00034F4B">
            <w:pPr>
              <w:spacing w:after="160" w:line="360" w:lineRule="auto"/>
              <w:jc w:val="right"/>
              <w:rPr>
                <w:rFonts w:asciiTheme="minorHAnsi" w:hAnsiTheme="minorHAnsi" w:cstheme="minorHAnsi"/>
                <w:sz w:val="24"/>
                <w:szCs w:val="24"/>
              </w:rPr>
            </w:pPr>
            <w:r w:rsidRPr="009C2185">
              <w:rPr>
                <w:rFonts w:asciiTheme="minorHAnsi" w:hAnsiTheme="minorHAnsi" w:cstheme="minorHAnsi"/>
                <w:sz w:val="24"/>
                <w:szCs w:val="24"/>
              </w:rPr>
              <w:t>11</w:t>
            </w:r>
          </w:p>
        </w:tc>
        <w:tc>
          <w:tcPr>
            <w:tcW w:w="851" w:type="dxa"/>
            <w:tcBorders>
              <w:top w:val="single" w:sz="4" w:space="0" w:color="000000"/>
              <w:left w:val="single" w:sz="4" w:space="0" w:color="000000"/>
              <w:bottom w:val="single" w:sz="4" w:space="0" w:color="000000"/>
              <w:right w:val="single" w:sz="4" w:space="0" w:color="000000"/>
            </w:tcBorders>
          </w:tcPr>
          <w:p w14:paraId="22C38202" w14:textId="77777777" w:rsidR="0082580F" w:rsidRPr="009C2185" w:rsidRDefault="0082580F" w:rsidP="00034F4B">
            <w:pPr>
              <w:spacing w:after="160" w:line="360" w:lineRule="auto"/>
              <w:jc w:val="right"/>
              <w:rPr>
                <w:rFonts w:asciiTheme="minorHAnsi" w:hAnsiTheme="minorHAnsi" w:cstheme="minorHAnsi"/>
                <w:sz w:val="24"/>
                <w:szCs w:val="24"/>
              </w:rPr>
            </w:pPr>
            <w:r w:rsidRPr="009C2185">
              <w:rPr>
                <w:rFonts w:asciiTheme="minorHAnsi" w:hAnsiTheme="minorHAnsi" w:cstheme="minorHAnsi"/>
                <w:sz w:val="24"/>
                <w:szCs w:val="24"/>
              </w:rPr>
              <w:t>14</w:t>
            </w:r>
          </w:p>
        </w:tc>
        <w:tc>
          <w:tcPr>
            <w:tcW w:w="850" w:type="dxa"/>
            <w:tcBorders>
              <w:top w:val="single" w:sz="4" w:space="0" w:color="000000"/>
              <w:left w:val="single" w:sz="4" w:space="0" w:color="000000"/>
              <w:bottom w:val="single" w:sz="4" w:space="0" w:color="000000"/>
              <w:right w:val="single" w:sz="4" w:space="0" w:color="000000"/>
            </w:tcBorders>
          </w:tcPr>
          <w:p w14:paraId="415F4511" w14:textId="77777777" w:rsidR="0082580F" w:rsidRPr="009C2185" w:rsidRDefault="0082580F" w:rsidP="00034F4B">
            <w:pPr>
              <w:spacing w:after="160" w:line="360" w:lineRule="auto"/>
              <w:jc w:val="right"/>
              <w:rPr>
                <w:rFonts w:asciiTheme="minorHAnsi" w:hAnsiTheme="minorHAnsi" w:cstheme="minorHAnsi"/>
                <w:sz w:val="24"/>
                <w:szCs w:val="24"/>
              </w:rPr>
            </w:pPr>
            <w:r w:rsidRPr="009C2185">
              <w:rPr>
                <w:rFonts w:asciiTheme="minorHAnsi" w:hAnsiTheme="minorHAnsi" w:cstheme="minorHAnsi"/>
                <w:sz w:val="24"/>
                <w:szCs w:val="24"/>
              </w:rPr>
              <w:t>17</w:t>
            </w:r>
          </w:p>
        </w:tc>
        <w:tc>
          <w:tcPr>
            <w:tcW w:w="993" w:type="dxa"/>
            <w:tcBorders>
              <w:top w:val="single" w:sz="4" w:space="0" w:color="000000"/>
              <w:left w:val="single" w:sz="4" w:space="0" w:color="000000"/>
              <w:bottom w:val="single" w:sz="4" w:space="0" w:color="000000"/>
              <w:right w:val="single" w:sz="4" w:space="0" w:color="000000"/>
            </w:tcBorders>
          </w:tcPr>
          <w:p w14:paraId="7EE97BCF" w14:textId="77777777" w:rsidR="0082580F" w:rsidRPr="009C2185" w:rsidRDefault="0082580F" w:rsidP="00034F4B">
            <w:pPr>
              <w:spacing w:after="160" w:line="360" w:lineRule="auto"/>
              <w:jc w:val="right"/>
              <w:rPr>
                <w:rFonts w:asciiTheme="minorHAnsi" w:hAnsiTheme="minorHAnsi" w:cstheme="minorHAnsi"/>
                <w:sz w:val="24"/>
                <w:szCs w:val="24"/>
              </w:rPr>
            </w:pPr>
            <w:r w:rsidRPr="009C2185">
              <w:rPr>
                <w:rFonts w:asciiTheme="minorHAnsi" w:hAnsiTheme="minorHAnsi" w:cstheme="minorHAnsi"/>
                <w:sz w:val="24"/>
                <w:szCs w:val="24"/>
              </w:rPr>
              <w:t>15</w:t>
            </w:r>
          </w:p>
        </w:tc>
        <w:tc>
          <w:tcPr>
            <w:tcW w:w="993" w:type="dxa"/>
            <w:tcBorders>
              <w:top w:val="single" w:sz="4" w:space="0" w:color="000000"/>
              <w:left w:val="single" w:sz="4" w:space="0" w:color="000000"/>
              <w:bottom w:val="single" w:sz="4" w:space="0" w:color="000000"/>
              <w:right w:val="single" w:sz="4" w:space="0" w:color="000000"/>
            </w:tcBorders>
          </w:tcPr>
          <w:p w14:paraId="1FA69F36" w14:textId="5B582565" w:rsidR="0082580F" w:rsidRPr="009C2185" w:rsidRDefault="0082580F" w:rsidP="00034F4B">
            <w:pPr>
              <w:spacing w:after="160" w:line="360" w:lineRule="auto"/>
              <w:jc w:val="right"/>
              <w:rPr>
                <w:rFonts w:asciiTheme="minorHAnsi" w:hAnsiTheme="minorHAnsi" w:cstheme="minorHAnsi"/>
                <w:sz w:val="24"/>
                <w:szCs w:val="24"/>
              </w:rPr>
            </w:pPr>
            <w:r w:rsidRPr="009C2185">
              <w:rPr>
                <w:rFonts w:asciiTheme="minorHAnsi" w:hAnsiTheme="minorHAnsi" w:cstheme="minorHAnsi"/>
                <w:sz w:val="24"/>
                <w:szCs w:val="24"/>
              </w:rPr>
              <w:t>22</w:t>
            </w:r>
          </w:p>
        </w:tc>
      </w:tr>
      <w:tr w:rsidR="0082580F" w:rsidRPr="009C2185" w14:paraId="2510F150" w14:textId="56368D91" w:rsidTr="009C2185">
        <w:trPr>
          <w:trHeight w:val="406"/>
        </w:trPr>
        <w:tc>
          <w:tcPr>
            <w:tcW w:w="3402" w:type="dxa"/>
            <w:tcBorders>
              <w:top w:val="single" w:sz="4" w:space="0" w:color="000000"/>
              <w:left w:val="single" w:sz="4" w:space="0" w:color="000000"/>
              <w:bottom w:val="single" w:sz="4" w:space="0" w:color="000000"/>
            </w:tcBorders>
            <w:shd w:val="clear" w:color="auto" w:fill="auto"/>
            <w:vAlign w:val="center"/>
          </w:tcPr>
          <w:p w14:paraId="49976C2B" w14:textId="77777777" w:rsidR="0082580F" w:rsidRPr="009C2185" w:rsidRDefault="0082580F" w:rsidP="00034F4B">
            <w:pPr>
              <w:spacing w:after="160" w:line="360" w:lineRule="auto"/>
              <w:jc w:val="left"/>
              <w:rPr>
                <w:rFonts w:asciiTheme="minorHAnsi" w:hAnsiTheme="minorHAnsi" w:cstheme="minorHAnsi"/>
                <w:sz w:val="24"/>
                <w:szCs w:val="24"/>
              </w:rPr>
            </w:pPr>
            <w:r w:rsidRPr="009C2185">
              <w:rPr>
                <w:rFonts w:asciiTheme="minorHAnsi" w:hAnsiTheme="minorHAnsi" w:cstheme="minorHAnsi"/>
                <w:sz w:val="24"/>
                <w:szCs w:val="24"/>
              </w:rPr>
              <w:t>uszkodzenie mienia</w:t>
            </w:r>
          </w:p>
        </w:tc>
        <w:tc>
          <w:tcPr>
            <w:tcW w:w="851" w:type="dxa"/>
            <w:tcBorders>
              <w:top w:val="single" w:sz="4" w:space="0" w:color="000000"/>
              <w:left w:val="single" w:sz="4" w:space="0" w:color="000000"/>
              <w:bottom w:val="single" w:sz="4" w:space="0" w:color="000000"/>
            </w:tcBorders>
            <w:shd w:val="clear" w:color="auto" w:fill="auto"/>
            <w:vAlign w:val="center"/>
          </w:tcPr>
          <w:p w14:paraId="511D7B65" w14:textId="77777777" w:rsidR="0082580F" w:rsidRPr="009C2185" w:rsidRDefault="0082580F" w:rsidP="00034F4B">
            <w:pPr>
              <w:spacing w:after="160" w:line="360" w:lineRule="auto"/>
              <w:jc w:val="right"/>
              <w:rPr>
                <w:rFonts w:asciiTheme="minorHAnsi" w:hAnsiTheme="minorHAnsi" w:cstheme="minorHAnsi"/>
                <w:sz w:val="24"/>
                <w:szCs w:val="24"/>
              </w:rPr>
            </w:pPr>
            <w:r w:rsidRPr="009C2185">
              <w:rPr>
                <w:rFonts w:asciiTheme="minorHAnsi" w:hAnsiTheme="minorHAnsi" w:cstheme="minorHAnsi"/>
                <w:sz w:val="24"/>
                <w:szCs w:val="24"/>
              </w:rPr>
              <w:t>65</w:t>
            </w:r>
          </w:p>
        </w:tc>
        <w:tc>
          <w:tcPr>
            <w:tcW w:w="850" w:type="dxa"/>
            <w:tcBorders>
              <w:top w:val="single" w:sz="4" w:space="0" w:color="000000"/>
              <w:left w:val="single" w:sz="4" w:space="0" w:color="000000"/>
              <w:bottom w:val="single" w:sz="4" w:space="0" w:color="000000"/>
            </w:tcBorders>
            <w:shd w:val="clear" w:color="auto" w:fill="auto"/>
            <w:vAlign w:val="center"/>
          </w:tcPr>
          <w:p w14:paraId="7313C05C" w14:textId="77777777" w:rsidR="0082580F" w:rsidRPr="009C2185" w:rsidRDefault="0082580F" w:rsidP="00034F4B">
            <w:pPr>
              <w:spacing w:after="160" w:line="360" w:lineRule="auto"/>
              <w:jc w:val="right"/>
              <w:rPr>
                <w:rFonts w:asciiTheme="minorHAnsi" w:hAnsiTheme="minorHAnsi" w:cstheme="minorHAnsi"/>
                <w:sz w:val="24"/>
                <w:szCs w:val="24"/>
              </w:rPr>
            </w:pPr>
            <w:r w:rsidRPr="009C2185">
              <w:rPr>
                <w:rFonts w:asciiTheme="minorHAnsi" w:hAnsiTheme="minorHAnsi" w:cstheme="minorHAnsi"/>
                <w:sz w:val="24"/>
                <w:szCs w:val="24"/>
              </w:rPr>
              <w:t>79</w:t>
            </w:r>
          </w:p>
        </w:tc>
        <w:tc>
          <w:tcPr>
            <w:tcW w:w="851" w:type="dxa"/>
            <w:tcBorders>
              <w:top w:val="single" w:sz="4" w:space="0" w:color="000000"/>
              <w:left w:val="single" w:sz="4" w:space="0" w:color="000000"/>
              <w:bottom w:val="single" w:sz="4" w:space="0" w:color="000000"/>
              <w:right w:val="single" w:sz="4" w:space="0" w:color="000000"/>
            </w:tcBorders>
          </w:tcPr>
          <w:p w14:paraId="57C76E20" w14:textId="77777777" w:rsidR="0082580F" w:rsidRPr="009C2185" w:rsidRDefault="0082580F" w:rsidP="00034F4B">
            <w:pPr>
              <w:spacing w:after="160" w:line="360" w:lineRule="auto"/>
              <w:jc w:val="right"/>
              <w:rPr>
                <w:rFonts w:asciiTheme="minorHAnsi" w:hAnsiTheme="minorHAnsi" w:cstheme="minorHAnsi"/>
                <w:sz w:val="24"/>
                <w:szCs w:val="24"/>
              </w:rPr>
            </w:pPr>
            <w:r w:rsidRPr="009C2185">
              <w:rPr>
                <w:rFonts w:asciiTheme="minorHAnsi" w:hAnsiTheme="minorHAnsi" w:cstheme="minorHAnsi"/>
                <w:sz w:val="24"/>
                <w:szCs w:val="24"/>
              </w:rPr>
              <w:t>71</w:t>
            </w:r>
          </w:p>
        </w:tc>
        <w:tc>
          <w:tcPr>
            <w:tcW w:w="850" w:type="dxa"/>
            <w:tcBorders>
              <w:top w:val="single" w:sz="4" w:space="0" w:color="000000"/>
              <w:left w:val="single" w:sz="4" w:space="0" w:color="000000"/>
              <w:bottom w:val="single" w:sz="4" w:space="0" w:color="000000"/>
              <w:right w:val="single" w:sz="4" w:space="0" w:color="000000"/>
            </w:tcBorders>
          </w:tcPr>
          <w:p w14:paraId="18D8A043" w14:textId="77777777" w:rsidR="0082580F" w:rsidRPr="009C2185" w:rsidRDefault="0082580F" w:rsidP="00034F4B">
            <w:pPr>
              <w:spacing w:after="160" w:line="360" w:lineRule="auto"/>
              <w:jc w:val="right"/>
              <w:rPr>
                <w:rFonts w:asciiTheme="minorHAnsi" w:hAnsiTheme="minorHAnsi" w:cstheme="minorHAnsi"/>
                <w:sz w:val="24"/>
                <w:szCs w:val="24"/>
              </w:rPr>
            </w:pPr>
            <w:r w:rsidRPr="009C2185">
              <w:rPr>
                <w:rFonts w:asciiTheme="minorHAnsi" w:hAnsiTheme="minorHAnsi" w:cstheme="minorHAnsi"/>
                <w:sz w:val="24"/>
                <w:szCs w:val="24"/>
              </w:rPr>
              <w:t>61</w:t>
            </w:r>
          </w:p>
        </w:tc>
        <w:tc>
          <w:tcPr>
            <w:tcW w:w="993" w:type="dxa"/>
            <w:tcBorders>
              <w:top w:val="single" w:sz="4" w:space="0" w:color="000000"/>
              <w:left w:val="single" w:sz="4" w:space="0" w:color="000000"/>
              <w:bottom w:val="single" w:sz="4" w:space="0" w:color="000000"/>
              <w:right w:val="single" w:sz="4" w:space="0" w:color="000000"/>
            </w:tcBorders>
          </w:tcPr>
          <w:p w14:paraId="4988EDA0" w14:textId="77777777" w:rsidR="0082580F" w:rsidRPr="009C2185" w:rsidRDefault="0082580F" w:rsidP="00034F4B">
            <w:pPr>
              <w:spacing w:after="160" w:line="360" w:lineRule="auto"/>
              <w:jc w:val="right"/>
              <w:rPr>
                <w:rFonts w:asciiTheme="minorHAnsi" w:hAnsiTheme="minorHAnsi" w:cstheme="minorHAnsi"/>
                <w:sz w:val="24"/>
                <w:szCs w:val="24"/>
              </w:rPr>
            </w:pPr>
            <w:r w:rsidRPr="009C2185">
              <w:rPr>
                <w:rFonts w:asciiTheme="minorHAnsi" w:hAnsiTheme="minorHAnsi" w:cstheme="minorHAnsi"/>
                <w:sz w:val="24"/>
                <w:szCs w:val="24"/>
              </w:rPr>
              <w:t>75</w:t>
            </w:r>
          </w:p>
        </w:tc>
        <w:tc>
          <w:tcPr>
            <w:tcW w:w="993" w:type="dxa"/>
            <w:tcBorders>
              <w:top w:val="single" w:sz="4" w:space="0" w:color="000000"/>
              <w:left w:val="single" w:sz="4" w:space="0" w:color="000000"/>
              <w:bottom w:val="single" w:sz="4" w:space="0" w:color="000000"/>
              <w:right w:val="single" w:sz="4" w:space="0" w:color="000000"/>
            </w:tcBorders>
          </w:tcPr>
          <w:p w14:paraId="05E1E14D" w14:textId="05F9E0E3" w:rsidR="0082580F" w:rsidRPr="009C2185" w:rsidRDefault="0082580F" w:rsidP="00034F4B">
            <w:pPr>
              <w:spacing w:after="160" w:line="360" w:lineRule="auto"/>
              <w:jc w:val="right"/>
              <w:rPr>
                <w:rFonts w:asciiTheme="minorHAnsi" w:hAnsiTheme="minorHAnsi" w:cstheme="minorHAnsi"/>
                <w:sz w:val="24"/>
                <w:szCs w:val="24"/>
              </w:rPr>
            </w:pPr>
            <w:r w:rsidRPr="009C2185">
              <w:rPr>
                <w:rFonts w:asciiTheme="minorHAnsi" w:hAnsiTheme="minorHAnsi" w:cstheme="minorHAnsi"/>
                <w:sz w:val="24"/>
                <w:szCs w:val="24"/>
              </w:rPr>
              <w:t>98</w:t>
            </w:r>
          </w:p>
        </w:tc>
      </w:tr>
      <w:tr w:rsidR="0082580F" w:rsidRPr="009C2185" w14:paraId="17CA4DF9" w14:textId="458CF07C" w:rsidTr="009C2185">
        <w:tc>
          <w:tcPr>
            <w:tcW w:w="3402" w:type="dxa"/>
            <w:tcBorders>
              <w:top w:val="single" w:sz="4" w:space="0" w:color="000000"/>
              <w:left w:val="single" w:sz="4" w:space="0" w:color="000000"/>
              <w:bottom w:val="single" w:sz="4" w:space="0" w:color="000000"/>
            </w:tcBorders>
            <w:shd w:val="clear" w:color="auto" w:fill="auto"/>
            <w:vAlign w:val="center"/>
          </w:tcPr>
          <w:p w14:paraId="160649E7" w14:textId="75B9C879" w:rsidR="0082580F" w:rsidRPr="009C2185" w:rsidRDefault="0082580F" w:rsidP="00034F4B">
            <w:pPr>
              <w:spacing w:after="160" w:line="360" w:lineRule="auto"/>
              <w:jc w:val="left"/>
              <w:rPr>
                <w:rFonts w:asciiTheme="minorHAnsi" w:hAnsiTheme="minorHAnsi" w:cstheme="minorHAnsi"/>
                <w:sz w:val="24"/>
                <w:szCs w:val="24"/>
              </w:rPr>
            </w:pPr>
            <w:r w:rsidRPr="009C2185">
              <w:rPr>
                <w:rFonts w:asciiTheme="minorHAnsi" w:hAnsiTheme="minorHAnsi" w:cstheme="minorHAnsi"/>
                <w:sz w:val="24"/>
                <w:szCs w:val="24"/>
              </w:rPr>
              <w:t>kradzież mienia</w:t>
            </w:r>
          </w:p>
        </w:tc>
        <w:tc>
          <w:tcPr>
            <w:tcW w:w="851" w:type="dxa"/>
            <w:tcBorders>
              <w:top w:val="single" w:sz="4" w:space="0" w:color="000000"/>
              <w:left w:val="single" w:sz="4" w:space="0" w:color="000000"/>
              <w:bottom w:val="single" w:sz="4" w:space="0" w:color="000000"/>
            </w:tcBorders>
            <w:shd w:val="clear" w:color="auto" w:fill="auto"/>
            <w:vAlign w:val="center"/>
          </w:tcPr>
          <w:p w14:paraId="0A4DF378" w14:textId="77777777" w:rsidR="0082580F" w:rsidRPr="009C2185" w:rsidRDefault="0082580F" w:rsidP="00034F4B">
            <w:pPr>
              <w:spacing w:after="160" w:line="360" w:lineRule="auto"/>
              <w:jc w:val="right"/>
              <w:rPr>
                <w:rFonts w:asciiTheme="minorHAnsi" w:hAnsiTheme="minorHAnsi" w:cstheme="minorHAnsi"/>
                <w:sz w:val="24"/>
                <w:szCs w:val="24"/>
              </w:rPr>
            </w:pPr>
            <w:r w:rsidRPr="009C2185">
              <w:rPr>
                <w:rFonts w:asciiTheme="minorHAnsi" w:hAnsiTheme="minorHAnsi" w:cstheme="minorHAnsi"/>
                <w:sz w:val="24"/>
                <w:szCs w:val="24"/>
              </w:rPr>
              <w:t>212</w:t>
            </w:r>
          </w:p>
        </w:tc>
        <w:tc>
          <w:tcPr>
            <w:tcW w:w="850" w:type="dxa"/>
            <w:tcBorders>
              <w:top w:val="single" w:sz="4" w:space="0" w:color="000000"/>
              <w:left w:val="single" w:sz="4" w:space="0" w:color="000000"/>
              <w:bottom w:val="single" w:sz="4" w:space="0" w:color="000000"/>
            </w:tcBorders>
            <w:shd w:val="clear" w:color="auto" w:fill="auto"/>
            <w:vAlign w:val="center"/>
          </w:tcPr>
          <w:p w14:paraId="6B82002F" w14:textId="77777777" w:rsidR="0082580F" w:rsidRPr="009C2185" w:rsidRDefault="0082580F" w:rsidP="00034F4B">
            <w:pPr>
              <w:spacing w:after="160" w:line="360" w:lineRule="auto"/>
              <w:jc w:val="right"/>
              <w:rPr>
                <w:rFonts w:asciiTheme="minorHAnsi" w:hAnsiTheme="minorHAnsi" w:cstheme="minorHAnsi"/>
                <w:sz w:val="24"/>
                <w:szCs w:val="24"/>
              </w:rPr>
            </w:pPr>
            <w:r w:rsidRPr="009C2185">
              <w:rPr>
                <w:rFonts w:asciiTheme="minorHAnsi" w:hAnsiTheme="minorHAnsi" w:cstheme="minorHAnsi"/>
                <w:sz w:val="24"/>
                <w:szCs w:val="24"/>
              </w:rPr>
              <w:t>220</w:t>
            </w:r>
          </w:p>
        </w:tc>
        <w:tc>
          <w:tcPr>
            <w:tcW w:w="851" w:type="dxa"/>
            <w:tcBorders>
              <w:top w:val="single" w:sz="4" w:space="0" w:color="000000"/>
              <w:left w:val="single" w:sz="4" w:space="0" w:color="000000"/>
              <w:bottom w:val="single" w:sz="4" w:space="0" w:color="000000"/>
              <w:right w:val="single" w:sz="4" w:space="0" w:color="000000"/>
            </w:tcBorders>
          </w:tcPr>
          <w:p w14:paraId="754DF0C0" w14:textId="77777777" w:rsidR="0082580F" w:rsidRPr="009C2185" w:rsidRDefault="0082580F" w:rsidP="00034F4B">
            <w:pPr>
              <w:spacing w:after="160" w:line="360" w:lineRule="auto"/>
              <w:jc w:val="right"/>
              <w:rPr>
                <w:rFonts w:asciiTheme="minorHAnsi" w:hAnsiTheme="minorHAnsi" w:cstheme="minorHAnsi"/>
                <w:sz w:val="24"/>
                <w:szCs w:val="24"/>
              </w:rPr>
            </w:pPr>
            <w:r w:rsidRPr="009C2185">
              <w:rPr>
                <w:rFonts w:asciiTheme="minorHAnsi" w:hAnsiTheme="minorHAnsi" w:cstheme="minorHAnsi"/>
                <w:sz w:val="24"/>
                <w:szCs w:val="24"/>
              </w:rPr>
              <w:t>268</w:t>
            </w:r>
          </w:p>
        </w:tc>
        <w:tc>
          <w:tcPr>
            <w:tcW w:w="850" w:type="dxa"/>
            <w:tcBorders>
              <w:top w:val="single" w:sz="4" w:space="0" w:color="000000"/>
              <w:left w:val="single" w:sz="4" w:space="0" w:color="000000"/>
              <w:bottom w:val="single" w:sz="4" w:space="0" w:color="000000"/>
              <w:right w:val="single" w:sz="4" w:space="0" w:color="000000"/>
            </w:tcBorders>
          </w:tcPr>
          <w:p w14:paraId="4A19E252" w14:textId="77777777" w:rsidR="0082580F" w:rsidRPr="009C2185" w:rsidRDefault="0082580F" w:rsidP="00034F4B">
            <w:pPr>
              <w:spacing w:after="160" w:line="360" w:lineRule="auto"/>
              <w:jc w:val="right"/>
              <w:rPr>
                <w:rFonts w:asciiTheme="minorHAnsi" w:hAnsiTheme="minorHAnsi" w:cstheme="minorHAnsi"/>
                <w:sz w:val="24"/>
                <w:szCs w:val="24"/>
              </w:rPr>
            </w:pPr>
            <w:r w:rsidRPr="009C2185">
              <w:rPr>
                <w:rFonts w:asciiTheme="minorHAnsi" w:hAnsiTheme="minorHAnsi" w:cstheme="minorHAnsi"/>
                <w:sz w:val="24"/>
                <w:szCs w:val="24"/>
              </w:rPr>
              <w:t>255</w:t>
            </w:r>
          </w:p>
        </w:tc>
        <w:tc>
          <w:tcPr>
            <w:tcW w:w="993" w:type="dxa"/>
            <w:tcBorders>
              <w:top w:val="single" w:sz="4" w:space="0" w:color="000000"/>
              <w:left w:val="single" w:sz="4" w:space="0" w:color="000000"/>
              <w:bottom w:val="single" w:sz="4" w:space="0" w:color="000000"/>
              <w:right w:val="single" w:sz="4" w:space="0" w:color="000000"/>
            </w:tcBorders>
          </w:tcPr>
          <w:p w14:paraId="5E0C4545" w14:textId="77777777" w:rsidR="0082580F" w:rsidRPr="009C2185" w:rsidRDefault="0082580F" w:rsidP="00034F4B">
            <w:pPr>
              <w:spacing w:after="160" w:line="360" w:lineRule="auto"/>
              <w:jc w:val="right"/>
              <w:rPr>
                <w:rFonts w:asciiTheme="minorHAnsi" w:hAnsiTheme="minorHAnsi" w:cstheme="minorHAnsi"/>
                <w:sz w:val="24"/>
                <w:szCs w:val="24"/>
              </w:rPr>
            </w:pPr>
            <w:r w:rsidRPr="009C2185">
              <w:rPr>
                <w:rFonts w:asciiTheme="minorHAnsi" w:hAnsiTheme="minorHAnsi" w:cstheme="minorHAnsi"/>
                <w:sz w:val="24"/>
                <w:szCs w:val="24"/>
              </w:rPr>
              <w:t>253</w:t>
            </w:r>
          </w:p>
        </w:tc>
        <w:tc>
          <w:tcPr>
            <w:tcW w:w="993" w:type="dxa"/>
            <w:tcBorders>
              <w:top w:val="single" w:sz="4" w:space="0" w:color="000000"/>
              <w:left w:val="single" w:sz="4" w:space="0" w:color="000000"/>
              <w:bottom w:val="single" w:sz="4" w:space="0" w:color="000000"/>
              <w:right w:val="single" w:sz="4" w:space="0" w:color="000000"/>
            </w:tcBorders>
          </w:tcPr>
          <w:p w14:paraId="4AF290A6" w14:textId="31676FFA" w:rsidR="0082580F" w:rsidRPr="009C2185" w:rsidRDefault="0082580F" w:rsidP="00034F4B">
            <w:pPr>
              <w:spacing w:after="160" w:line="360" w:lineRule="auto"/>
              <w:jc w:val="right"/>
              <w:rPr>
                <w:rFonts w:asciiTheme="minorHAnsi" w:hAnsiTheme="minorHAnsi" w:cstheme="minorHAnsi"/>
                <w:sz w:val="24"/>
                <w:szCs w:val="24"/>
              </w:rPr>
            </w:pPr>
            <w:r w:rsidRPr="009C2185">
              <w:rPr>
                <w:rFonts w:asciiTheme="minorHAnsi" w:hAnsiTheme="minorHAnsi" w:cstheme="minorHAnsi"/>
                <w:sz w:val="24"/>
                <w:szCs w:val="24"/>
              </w:rPr>
              <w:t>186</w:t>
            </w:r>
          </w:p>
        </w:tc>
      </w:tr>
      <w:tr w:rsidR="0082580F" w:rsidRPr="009C2185" w14:paraId="08B9EE0F" w14:textId="56A414B5" w:rsidTr="009C2185">
        <w:tc>
          <w:tcPr>
            <w:tcW w:w="3402" w:type="dxa"/>
            <w:tcBorders>
              <w:top w:val="single" w:sz="4" w:space="0" w:color="000000"/>
              <w:left w:val="single" w:sz="4" w:space="0" w:color="000000"/>
              <w:bottom w:val="single" w:sz="4" w:space="0" w:color="000000"/>
            </w:tcBorders>
            <w:shd w:val="clear" w:color="auto" w:fill="auto"/>
            <w:vAlign w:val="center"/>
          </w:tcPr>
          <w:p w14:paraId="471DFE22" w14:textId="77777777" w:rsidR="0082580F" w:rsidRPr="009C2185" w:rsidRDefault="0082580F" w:rsidP="00034F4B">
            <w:pPr>
              <w:spacing w:after="160" w:line="360" w:lineRule="auto"/>
              <w:jc w:val="left"/>
              <w:rPr>
                <w:rFonts w:asciiTheme="minorHAnsi" w:hAnsiTheme="minorHAnsi" w:cstheme="minorHAnsi"/>
                <w:sz w:val="24"/>
                <w:szCs w:val="24"/>
              </w:rPr>
            </w:pPr>
            <w:r w:rsidRPr="009C2185">
              <w:rPr>
                <w:rFonts w:asciiTheme="minorHAnsi" w:hAnsiTheme="minorHAnsi" w:cstheme="minorHAnsi"/>
                <w:sz w:val="24"/>
                <w:szCs w:val="24"/>
              </w:rPr>
              <w:t>kradzież z włamaniem</w:t>
            </w:r>
          </w:p>
        </w:tc>
        <w:tc>
          <w:tcPr>
            <w:tcW w:w="851" w:type="dxa"/>
            <w:tcBorders>
              <w:top w:val="single" w:sz="4" w:space="0" w:color="000000"/>
              <w:left w:val="single" w:sz="4" w:space="0" w:color="000000"/>
              <w:bottom w:val="single" w:sz="4" w:space="0" w:color="000000"/>
            </w:tcBorders>
            <w:shd w:val="clear" w:color="auto" w:fill="auto"/>
            <w:vAlign w:val="center"/>
          </w:tcPr>
          <w:p w14:paraId="64AB2C6D" w14:textId="77777777" w:rsidR="0082580F" w:rsidRPr="009C2185" w:rsidRDefault="0082580F" w:rsidP="00034F4B">
            <w:pPr>
              <w:spacing w:after="160" w:line="360" w:lineRule="auto"/>
              <w:jc w:val="right"/>
              <w:rPr>
                <w:rFonts w:asciiTheme="minorHAnsi" w:hAnsiTheme="minorHAnsi" w:cstheme="minorHAnsi"/>
                <w:sz w:val="24"/>
                <w:szCs w:val="24"/>
              </w:rPr>
            </w:pPr>
            <w:r w:rsidRPr="009C2185">
              <w:rPr>
                <w:rFonts w:asciiTheme="minorHAnsi" w:hAnsiTheme="minorHAnsi" w:cstheme="minorHAnsi"/>
                <w:sz w:val="24"/>
                <w:szCs w:val="24"/>
              </w:rPr>
              <w:t>86</w:t>
            </w:r>
          </w:p>
        </w:tc>
        <w:tc>
          <w:tcPr>
            <w:tcW w:w="850" w:type="dxa"/>
            <w:tcBorders>
              <w:top w:val="single" w:sz="4" w:space="0" w:color="000000"/>
              <w:left w:val="single" w:sz="4" w:space="0" w:color="000000"/>
              <w:bottom w:val="single" w:sz="4" w:space="0" w:color="000000"/>
            </w:tcBorders>
            <w:shd w:val="clear" w:color="auto" w:fill="auto"/>
            <w:vAlign w:val="center"/>
          </w:tcPr>
          <w:p w14:paraId="15D435C8" w14:textId="77777777" w:rsidR="0082580F" w:rsidRPr="009C2185" w:rsidRDefault="0082580F" w:rsidP="00034F4B">
            <w:pPr>
              <w:spacing w:after="160" w:line="360" w:lineRule="auto"/>
              <w:jc w:val="right"/>
              <w:rPr>
                <w:rFonts w:asciiTheme="minorHAnsi" w:hAnsiTheme="minorHAnsi" w:cstheme="minorHAnsi"/>
                <w:sz w:val="24"/>
                <w:szCs w:val="24"/>
              </w:rPr>
            </w:pPr>
            <w:r w:rsidRPr="009C2185">
              <w:rPr>
                <w:rFonts w:asciiTheme="minorHAnsi" w:hAnsiTheme="minorHAnsi" w:cstheme="minorHAnsi"/>
                <w:sz w:val="24"/>
                <w:szCs w:val="24"/>
              </w:rPr>
              <w:t>96</w:t>
            </w:r>
          </w:p>
        </w:tc>
        <w:tc>
          <w:tcPr>
            <w:tcW w:w="851" w:type="dxa"/>
            <w:tcBorders>
              <w:top w:val="single" w:sz="4" w:space="0" w:color="000000"/>
              <w:left w:val="single" w:sz="4" w:space="0" w:color="000000"/>
              <w:bottom w:val="single" w:sz="4" w:space="0" w:color="000000"/>
              <w:right w:val="single" w:sz="4" w:space="0" w:color="000000"/>
            </w:tcBorders>
          </w:tcPr>
          <w:p w14:paraId="091FE784" w14:textId="77777777" w:rsidR="0082580F" w:rsidRPr="009C2185" w:rsidRDefault="0082580F" w:rsidP="00034F4B">
            <w:pPr>
              <w:spacing w:after="160" w:line="360" w:lineRule="auto"/>
              <w:jc w:val="right"/>
              <w:rPr>
                <w:rFonts w:asciiTheme="minorHAnsi" w:hAnsiTheme="minorHAnsi" w:cstheme="minorHAnsi"/>
                <w:sz w:val="24"/>
                <w:szCs w:val="24"/>
              </w:rPr>
            </w:pPr>
            <w:r w:rsidRPr="009C2185">
              <w:rPr>
                <w:rFonts w:asciiTheme="minorHAnsi" w:hAnsiTheme="minorHAnsi" w:cstheme="minorHAnsi"/>
                <w:sz w:val="24"/>
                <w:szCs w:val="24"/>
              </w:rPr>
              <w:t>104</w:t>
            </w:r>
          </w:p>
        </w:tc>
        <w:tc>
          <w:tcPr>
            <w:tcW w:w="850" w:type="dxa"/>
            <w:tcBorders>
              <w:top w:val="single" w:sz="4" w:space="0" w:color="000000"/>
              <w:left w:val="single" w:sz="4" w:space="0" w:color="000000"/>
              <w:bottom w:val="single" w:sz="4" w:space="0" w:color="000000"/>
              <w:right w:val="single" w:sz="4" w:space="0" w:color="000000"/>
            </w:tcBorders>
          </w:tcPr>
          <w:p w14:paraId="28016CBA" w14:textId="77777777" w:rsidR="0082580F" w:rsidRPr="009C2185" w:rsidRDefault="0082580F" w:rsidP="00034F4B">
            <w:pPr>
              <w:spacing w:after="160" w:line="360" w:lineRule="auto"/>
              <w:jc w:val="right"/>
              <w:rPr>
                <w:rFonts w:asciiTheme="minorHAnsi" w:hAnsiTheme="minorHAnsi" w:cstheme="minorHAnsi"/>
                <w:sz w:val="24"/>
                <w:szCs w:val="24"/>
              </w:rPr>
            </w:pPr>
            <w:r w:rsidRPr="009C2185">
              <w:rPr>
                <w:rFonts w:asciiTheme="minorHAnsi" w:hAnsiTheme="minorHAnsi" w:cstheme="minorHAnsi"/>
                <w:sz w:val="24"/>
                <w:szCs w:val="24"/>
              </w:rPr>
              <w:t>120</w:t>
            </w:r>
          </w:p>
        </w:tc>
        <w:tc>
          <w:tcPr>
            <w:tcW w:w="993" w:type="dxa"/>
            <w:tcBorders>
              <w:top w:val="single" w:sz="4" w:space="0" w:color="000000"/>
              <w:left w:val="single" w:sz="4" w:space="0" w:color="000000"/>
              <w:bottom w:val="single" w:sz="4" w:space="0" w:color="000000"/>
              <w:right w:val="single" w:sz="4" w:space="0" w:color="000000"/>
            </w:tcBorders>
          </w:tcPr>
          <w:p w14:paraId="59B4D0C5" w14:textId="77777777" w:rsidR="0082580F" w:rsidRPr="009C2185" w:rsidRDefault="0082580F" w:rsidP="00034F4B">
            <w:pPr>
              <w:spacing w:after="160" w:line="360" w:lineRule="auto"/>
              <w:jc w:val="right"/>
              <w:rPr>
                <w:rFonts w:asciiTheme="minorHAnsi" w:hAnsiTheme="minorHAnsi" w:cstheme="minorHAnsi"/>
                <w:sz w:val="24"/>
                <w:szCs w:val="24"/>
              </w:rPr>
            </w:pPr>
            <w:r w:rsidRPr="009C2185">
              <w:rPr>
                <w:rFonts w:asciiTheme="minorHAnsi" w:hAnsiTheme="minorHAnsi" w:cstheme="minorHAnsi"/>
                <w:sz w:val="24"/>
                <w:szCs w:val="24"/>
              </w:rPr>
              <w:t>77</w:t>
            </w:r>
          </w:p>
        </w:tc>
        <w:tc>
          <w:tcPr>
            <w:tcW w:w="993" w:type="dxa"/>
            <w:tcBorders>
              <w:top w:val="single" w:sz="4" w:space="0" w:color="000000"/>
              <w:left w:val="single" w:sz="4" w:space="0" w:color="000000"/>
              <w:bottom w:val="single" w:sz="4" w:space="0" w:color="000000"/>
              <w:right w:val="single" w:sz="4" w:space="0" w:color="000000"/>
            </w:tcBorders>
          </w:tcPr>
          <w:p w14:paraId="6FBB4CE0" w14:textId="681DEE1D" w:rsidR="0082580F" w:rsidRPr="009C2185" w:rsidRDefault="0082580F" w:rsidP="00034F4B">
            <w:pPr>
              <w:spacing w:after="160" w:line="360" w:lineRule="auto"/>
              <w:jc w:val="right"/>
              <w:rPr>
                <w:rFonts w:asciiTheme="minorHAnsi" w:hAnsiTheme="minorHAnsi" w:cstheme="minorHAnsi"/>
                <w:sz w:val="24"/>
                <w:szCs w:val="24"/>
              </w:rPr>
            </w:pPr>
            <w:r w:rsidRPr="009C2185">
              <w:rPr>
                <w:rFonts w:asciiTheme="minorHAnsi" w:hAnsiTheme="minorHAnsi" w:cstheme="minorHAnsi"/>
                <w:sz w:val="24"/>
                <w:szCs w:val="24"/>
              </w:rPr>
              <w:t>69</w:t>
            </w:r>
          </w:p>
        </w:tc>
      </w:tr>
      <w:tr w:rsidR="0082580F" w:rsidRPr="009C2185" w14:paraId="06F7C053" w14:textId="7F812781" w:rsidTr="009C2185">
        <w:tc>
          <w:tcPr>
            <w:tcW w:w="3402" w:type="dxa"/>
            <w:tcBorders>
              <w:top w:val="single" w:sz="4" w:space="0" w:color="000000"/>
              <w:left w:val="single" w:sz="4" w:space="0" w:color="000000"/>
              <w:bottom w:val="single" w:sz="4" w:space="0" w:color="000000"/>
            </w:tcBorders>
            <w:shd w:val="clear" w:color="auto" w:fill="auto"/>
            <w:vAlign w:val="center"/>
          </w:tcPr>
          <w:p w14:paraId="5FEE7CC8" w14:textId="77777777" w:rsidR="0082580F" w:rsidRPr="009C2185" w:rsidRDefault="0082580F" w:rsidP="00034F4B">
            <w:pPr>
              <w:spacing w:after="160" w:line="360" w:lineRule="auto"/>
              <w:jc w:val="left"/>
              <w:rPr>
                <w:rFonts w:asciiTheme="minorHAnsi" w:hAnsiTheme="minorHAnsi" w:cstheme="minorHAnsi"/>
                <w:sz w:val="24"/>
                <w:szCs w:val="24"/>
              </w:rPr>
            </w:pPr>
            <w:r w:rsidRPr="009C2185">
              <w:rPr>
                <w:rFonts w:asciiTheme="minorHAnsi" w:hAnsiTheme="minorHAnsi" w:cstheme="minorHAnsi"/>
                <w:sz w:val="24"/>
                <w:szCs w:val="24"/>
              </w:rPr>
              <w:t>kradzież pojazdu</w:t>
            </w:r>
          </w:p>
        </w:tc>
        <w:tc>
          <w:tcPr>
            <w:tcW w:w="851" w:type="dxa"/>
            <w:tcBorders>
              <w:top w:val="single" w:sz="4" w:space="0" w:color="000000"/>
              <w:left w:val="single" w:sz="4" w:space="0" w:color="000000"/>
              <w:bottom w:val="single" w:sz="4" w:space="0" w:color="000000"/>
            </w:tcBorders>
            <w:shd w:val="clear" w:color="auto" w:fill="auto"/>
            <w:vAlign w:val="center"/>
          </w:tcPr>
          <w:p w14:paraId="5B35DB7F" w14:textId="77777777" w:rsidR="0082580F" w:rsidRPr="009C2185" w:rsidRDefault="0082580F" w:rsidP="00034F4B">
            <w:pPr>
              <w:spacing w:after="160" w:line="360" w:lineRule="auto"/>
              <w:jc w:val="right"/>
              <w:rPr>
                <w:rFonts w:asciiTheme="minorHAnsi" w:hAnsiTheme="minorHAnsi" w:cstheme="minorHAnsi"/>
                <w:sz w:val="24"/>
                <w:szCs w:val="24"/>
              </w:rPr>
            </w:pPr>
            <w:r w:rsidRPr="009C2185">
              <w:rPr>
                <w:rFonts w:asciiTheme="minorHAnsi" w:hAnsiTheme="minorHAnsi" w:cstheme="minorHAnsi"/>
                <w:sz w:val="24"/>
                <w:szCs w:val="24"/>
              </w:rPr>
              <w:t>30</w:t>
            </w:r>
          </w:p>
        </w:tc>
        <w:tc>
          <w:tcPr>
            <w:tcW w:w="850" w:type="dxa"/>
            <w:tcBorders>
              <w:top w:val="single" w:sz="4" w:space="0" w:color="000000"/>
              <w:left w:val="single" w:sz="4" w:space="0" w:color="000000"/>
              <w:bottom w:val="single" w:sz="4" w:space="0" w:color="000000"/>
            </w:tcBorders>
            <w:shd w:val="clear" w:color="auto" w:fill="auto"/>
            <w:vAlign w:val="center"/>
          </w:tcPr>
          <w:p w14:paraId="3C3284FB" w14:textId="77777777" w:rsidR="0082580F" w:rsidRPr="009C2185" w:rsidRDefault="0082580F" w:rsidP="00034F4B">
            <w:pPr>
              <w:spacing w:after="160" w:line="360" w:lineRule="auto"/>
              <w:jc w:val="right"/>
              <w:rPr>
                <w:rFonts w:asciiTheme="minorHAnsi" w:hAnsiTheme="minorHAnsi" w:cstheme="minorHAnsi"/>
                <w:sz w:val="24"/>
                <w:szCs w:val="24"/>
              </w:rPr>
            </w:pPr>
            <w:r w:rsidRPr="009C2185">
              <w:rPr>
                <w:rFonts w:asciiTheme="minorHAnsi" w:hAnsiTheme="minorHAnsi" w:cstheme="minorHAnsi"/>
                <w:sz w:val="24"/>
                <w:szCs w:val="24"/>
              </w:rPr>
              <w:t>34</w:t>
            </w:r>
          </w:p>
        </w:tc>
        <w:tc>
          <w:tcPr>
            <w:tcW w:w="851" w:type="dxa"/>
            <w:tcBorders>
              <w:top w:val="single" w:sz="4" w:space="0" w:color="000000"/>
              <w:left w:val="single" w:sz="4" w:space="0" w:color="000000"/>
              <w:bottom w:val="single" w:sz="4" w:space="0" w:color="000000"/>
              <w:right w:val="single" w:sz="4" w:space="0" w:color="000000"/>
            </w:tcBorders>
          </w:tcPr>
          <w:p w14:paraId="792475F5" w14:textId="77777777" w:rsidR="0082580F" w:rsidRPr="009C2185" w:rsidRDefault="0082580F" w:rsidP="00034F4B">
            <w:pPr>
              <w:spacing w:after="160" w:line="360" w:lineRule="auto"/>
              <w:jc w:val="right"/>
              <w:rPr>
                <w:rFonts w:asciiTheme="minorHAnsi" w:hAnsiTheme="minorHAnsi" w:cstheme="minorHAnsi"/>
                <w:sz w:val="24"/>
                <w:szCs w:val="24"/>
              </w:rPr>
            </w:pPr>
            <w:r w:rsidRPr="009C2185">
              <w:rPr>
                <w:rFonts w:asciiTheme="minorHAnsi" w:hAnsiTheme="minorHAnsi" w:cstheme="minorHAnsi"/>
                <w:sz w:val="24"/>
                <w:szCs w:val="24"/>
              </w:rPr>
              <w:t>25</w:t>
            </w:r>
          </w:p>
        </w:tc>
        <w:tc>
          <w:tcPr>
            <w:tcW w:w="850" w:type="dxa"/>
            <w:tcBorders>
              <w:top w:val="single" w:sz="4" w:space="0" w:color="000000"/>
              <w:left w:val="single" w:sz="4" w:space="0" w:color="000000"/>
              <w:bottom w:val="single" w:sz="4" w:space="0" w:color="000000"/>
              <w:right w:val="single" w:sz="4" w:space="0" w:color="000000"/>
            </w:tcBorders>
          </w:tcPr>
          <w:p w14:paraId="06CE43F9" w14:textId="77777777" w:rsidR="0082580F" w:rsidRPr="009C2185" w:rsidRDefault="0082580F" w:rsidP="00034F4B">
            <w:pPr>
              <w:spacing w:after="160" w:line="360" w:lineRule="auto"/>
              <w:jc w:val="right"/>
              <w:rPr>
                <w:rFonts w:asciiTheme="minorHAnsi" w:hAnsiTheme="minorHAnsi" w:cstheme="minorHAnsi"/>
                <w:sz w:val="24"/>
                <w:szCs w:val="24"/>
              </w:rPr>
            </w:pPr>
            <w:r w:rsidRPr="009C2185">
              <w:rPr>
                <w:rFonts w:asciiTheme="minorHAnsi" w:hAnsiTheme="minorHAnsi" w:cstheme="minorHAnsi"/>
                <w:sz w:val="24"/>
                <w:szCs w:val="24"/>
              </w:rPr>
              <w:t>29</w:t>
            </w:r>
          </w:p>
        </w:tc>
        <w:tc>
          <w:tcPr>
            <w:tcW w:w="993" w:type="dxa"/>
            <w:tcBorders>
              <w:top w:val="single" w:sz="4" w:space="0" w:color="000000"/>
              <w:left w:val="single" w:sz="4" w:space="0" w:color="000000"/>
              <w:bottom w:val="single" w:sz="4" w:space="0" w:color="000000"/>
              <w:right w:val="single" w:sz="4" w:space="0" w:color="000000"/>
            </w:tcBorders>
          </w:tcPr>
          <w:p w14:paraId="3212669F" w14:textId="77777777" w:rsidR="0082580F" w:rsidRPr="009C2185" w:rsidRDefault="0082580F" w:rsidP="00034F4B">
            <w:pPr>
              <w:spacing w:after="160" w:line="360" w:lineRule="auto"/>
              <w:jc w:val="right"/>
              <w:rPr>
                <w:rFonts w:asciiTheme="minorHAnsi" w:hAnsiTheme="minorHAnsi" w:cstheme="minorHAnsi"/>
                <w:sz w:val="24"/>
                <w:szCs w:val="24"/>
              </w:rPr>
            </w:pPr>
            <w:r w:rsidRPr="009C2185">
              <w:rPr>
                <w:rFonts w:asciiTheme="minorHAnsi" w:hAnsiTheme="minorHAnsi" w:cstheme="minorHAnsi"/>
                <w:sz w:val="24"/>
                <w:szCs w:val="24"/>
              </w:rPr>
              <w:t>25</w:t>
            </w:r>
          </w:p>
        </w:tc>
        <w:tc>
          <w:tcPr>
            <w:tcW w:w="993" w:type="dxa"/>
            <w:tcBorders>
              <w:top w:val="single" w:sz="4" w:space="0" w:color="000000"/>
              <w:left w:val="single" w:sz="4" w:space="0" w:color="000000"/>
              <w:bottom w:val="single" w:sz="4" w:space="0" w:color="000000"/>
              <w:right w:val="single" w:sz="4" w:space="0" w:color="000000"/>
            </w:tcBorders>
          </w:tcPr>
          <w:p w14:paraId="18D58311" w14:textId="6B35376E" w:rsidR="0082580F" w:rsidRPr="009C2185" w:rsidRDefault="0082580F" w:rsidP="00034F4B">
            <w:pPr>
              <w:spacing w:after="160" w:line="360" w:lineRule="auto"/>
              <w:jc w:val="right"/>
              <w:rPr>
                <w:rFonts w:asciiTheme="minorHAnsi" w:hAnsiTheme="minorHAnsi" w:cstheme="minorHAnsi"/>
                <w:sz w:val="24"/>
                <w:szCs w:val="24"/>
              </w:rPr>
            </w:pPr>
            <w:r w:rsidRPr="009C2185">
              <w:rPr>
                <w:rFonts w:asciiTheme="minorHAnsi" w:hAnsiTheme="minorHAnsi" w:cstheme="minorHAnsi"/>
                <w:sz w:val="24"/>
                <w:szCs w:val="24"/>
              </w:rPr>
              <w:t>25</w:t>
            </w:r>
          </w:p>
        </w:tc>
      </w:tr>
      <w:tr w:rsidR="0082580F" w:rsidRPr="009C2185" w14:paraId="4F02A532" w14:textId="5211D8C0" w:rsidTr="009C2185">
        <w:tc>
          <w:tcPr>
            <w:tcW w:w="3402" w:type="dxa"/>
            <w:tcBorders>
              <w:top w:val="single" w:sz="4" w:space="0" w:color="000000"/>
              <w:left w:val="single" w:sz="4" w:space="0" w:color="000000"/>
              <w:bottom w:val="single" w:sz="4" w:space="0" w:color="000000"/>
            </w:tcBorders>
            <w:shd w:val="clear" w:color="auto" w:fill="auto"/>
            <w:vAlign w:val="center"/>
          </w:tcPr>
          <w:p w14:paraId="6999EC78" w14:textId="77777777" w:rsidR="0082580F" w:rsidRPr="009C2185" w:rsidRDefault="0082580F" w:rsidP="00034F4B">
            <w:pPr>
              <w:spacing w:after="160" w:line="360" w:lineRule="auto"/>
              <w:jc w:val="left"/>
              <w:rPr>
                <w:rFonts w:asciiTheme="minorHAnsi" w:hAnsiTheme="minorHAnsi" w:cstheme="minorHAnsi"/>
                <w:sz w:val="24"/>
                <w:szCs w:val="24"/>
              </w:rPr>
            </w:pPr>
            <w:r w:rsidRPr="009C2185">
              <w:rPr>
                <w:rFonts w:asciiTheme="minorHAnsi" w:hAnsiTheme="minorHAnsi" w:cstheme="minorHAnsi"/>
                <w:sz w:val="24"/>
                <w:szCs w:val="24"/>
              </w:rPr>
              <w:t>Przestępczość narkotykowe</w:t>
            </w:r>
          </w:p>
        </w:tc>
        <w:tc>
          <w:tcPr>
            <w:tcW w:w="851" w:type="dxa"/>
            <w:tcBorders>
              <w:top w:val="single" w:sz="4" w:space="0" w:color="000000"/>
              <w:left w:val="single" w:sz="4" w:space="0" w:color="000000"/>
              <w:bottom w:val="single" w:sz="4" w:space="0" w:color="000000"/>
            </w:tcBorders>
            <w:shd w:val="clear" w:color="auto" w:fill="auto"/>
            <w:vAlign w:val="center"/>
          </w:tcPr>
          <w:p w14:paraId="511199E6" w14:textId="77777777" w:rsidR="0082580F" w:rsidRPr="009C2185" w:rsidRDefault="0082580F" w:rsidP="00034F4B">
            <w:pPr>
              <w:spacing w:after="160" w:line="360" w:lineRule="auto"/>
              <w:jc w:val="right"/>
              <w:rPr>
                <w:rFonts w:asciiTheme="minorHAnsi" w:hAnsiTheme="minorHAnsi" w:cstheme="minorHAnsi"/>
                <w:sz w:val="24"/>
                <w:szCs w:val="24"/>
              </w:rPr>
            </w:pPr>
            <w:r w:rsidRPr="009C2185">
              <w:rPr>
                <w:rFonts w:asciiTheme="minorHAnsi" w:hAnsiTheme="minorHAnsi" w:cstheme="minorHAnsi"/>
                <w:sz w:val="24"/>
                <w:szCs w:val="24"/>
              </w:rPr>
              <w:t>73</w:t>
            </w:r>
          </w:p>
        </w:tc>
        <w:tc>
          <w:tcPr>
            <w:tcW w:w="850" w:type="dxa"/>
            <w:tcBorders>
              <w:top w:val="single" w:sz="4" w:space="0" w:color="000000"/>
              <w:left w:val="single" w:sz="4" w:space="0" w:color="000000"/>
              <w:bottom w:val="single" w:sz="4" w:space="0" w:color="000000"/>
            </w:tcBorders>
            <w:shd w:val="clear" w:color="auto" w:fill="auto"/>
            <w:vAlign w:val="center"/>
          </w:tcPr>
          <w:p w14:paraId="2B49F262" w14:textId="77777777" w:rsidR="0082580F" w:rsidRPr="009C2185" w:rsidRDefault="0082580F" w:rsidP="00034F4B">
            <w:pPr>
              <w:spacing w:after="160" w:line="360" w:lineRule="auto"/>
              <w:jc w:val="right"/>
              <w:rPr>
                <w:rFonts w:asciiTheme="minorHAnsi" w:hAnsiTheme="minorHAnsi" w:cstheme="minorHAnsi"/>
                <w:sz w:val="24"/>
                <w:szCs w:val="24"/>
              </w:rPr>
            </w:pPr>
            <w:r w:rsidRPr="009C2185">
              <w:rPr>
                <w:rFonts w:asciiTheme="minorHAnsi" w:hAnsiTheme="minorHAnsi" w:cstheme="minorHAnsi"/>
                <w:sz w:val="24"/>
                <w:szCs w:val="24"/>
              </w:rPr>
              <w:t>74</w:t>
            </w:r>
          </w:p>
        </w:tc>
        <w:tc>
          <w:tcPr>
            <w:tcW w:w="851" w:type="dxa"/>
            <w:tcBorders>
              <w:top w:val="single" w:sz="4" w:space="0" w:color="000000"/>
              <w:left w:val="single" w:sz="4" w:space="0" w:color="000000"/>
              <w:bottom w:val="single" w:sz="4" w:space="0" w:color="000000"/>
              <w:right w:val="single" w:sz="4" w:space="0" w:color="000000"/>
            </w:tcBorders>
          </w:tcPr>
          <w:p w14:paraId="4EE46DAC" w14:textId="77777777" w:rsidR="0082580F" w:rsidRPr="009C2185" w:rsidRDefault="0082580F" w:rsidP="00034F4B">
            <w:pPr>
              <w:spacing w:after="160" w:line="360" w:lineRule="auto"/>
              <w:jc w:val="right"/>
              <w:rPr>
                <w:rFonts w:asciiTheme="minorHAnsi" w:hAnsiTheme="minorHAnsi" w:cstheme="minorHAnsi"/>
                <w:sz w:val="24"/>
                <w:szCs w:val="24"/>
              </w:rPr>
            </w:pPr>
            <w:r w:rsidRPr="009C2185">
              <w:rPr>
                <w:rFonts w:asciiTheme="minorHAnsi" w:hAnsiTheme="minorHAnsi" w:cstheme="minorHAnsi"/>
                <w:sz w:val="24"/>
                <w:szCs w:val="24"/>
              </w:rPr>
              <w:t>71</w:t>
            </w:r>
          </w:p>
        </w:tc>
        <w:tc>
          <w:tcPr>
            <w:tcW w:w="850" w:type="dxa"/>
            <w:tcBorders>
              <w:top w:val="single" w:sz="4" w:space="0" w:color="000000"/>
              <w:left w:val="single" w:sz="4" w:space="0" w:color="000000"/>
              <w:bottom w:val="single" w:sz="4" w:space="0" w:color="000000"/>
              <w:right w:val="single" w:sz="4" w:space="0" w:color="000000"/>
            </w:tcBorders>
          </w:tcPr>
          <w:p w14:paraId="2C5031AF" w14:textId="77777777" w:rsidR="0082580F" w:rsidRPr="009C2185" w:rsidRDefault="0082580F" w:rsidP="00034F4B">
            <w:pPr>
              <w:spacing w:after="160" w:line="360" w:lineRule="auto"/>
              <w:jc w:val="right"/>
              <w:rPr>
                <w:rFonts w:asciiTheme="minorHAnsi" w:hAnsiTheme="minorHAnsi" w:cstheme="minorHAnsi"/>
                <w:sz w:val="24"/>
                <w:szCs w:val="24"/>
              </w:rPr>
            </w:pPr>
            <w:r w:rsidRPr="009C2185">
              <w:rPr>
                <w:rFonts w:asciiTheme="minorHAnsi" w:hAnsiTheme="minorHAnsi" w:cstheme="minorHAnsi"/>
                <w:sz w:val="24"/>
                <w:szCs w:val="24"/>
              </w:rPr>
              <w:t>81</w:t>
            </w:r>
          </w:p>
        </w:tc>
        <w:tc>
          <w:tcPr>
            <w:tcW w:w="993" w:type="dxa"/>
            <w:tcBorders>
              <w:top w:val="single" w:sz="4" w:space="0" w:color="000000"/>
              <w:left w:val="single" w:sz="4" w:space="0" w:color="000000"/>
              <w:bottom w:val="single" w:sz="4" w:space="0" w:color="000000"/>
              <w:right w:val="single" w:sz="4" w:space="0" w:color="000000"/>
            </w:tcBorders>
          </w:tcPr>
          <w:p w14:paraId="1B8EC405" w14:textId="77777777" w:rsidR="0082580F" w:rsidRPr="009C2185" w:rsidRDefault="0082580F" w:rsidP="00034F4B">
            <w:pPr>
              <w:spacing w:after="160" w:line="360" w:lineRule="auto"/>
              <w:jc w:val="right"/>
              <w:rPr>
                <w:rFonts w:asciiTheme="minorHAnsi" w:hAnsiTheme="minorHAnsi" w:cstheme="minorHAnsi"/>
                <w:sz w:val="24"/>
                <w:szCs w:val="24"/>
              </w:rPr>
            </w:pPr>
            <w:r w:rsidRPr="009C2185">
              <w:rPr>
                <w:rFonts w:asciiTheme="minorHAnsi" w:hAnsiTheme="minorHAnsi" w:cstheme="minorHAnsi"/>
                <w:sz w:val="24"/>
                <w:szCs w:val="24"/>
              </w:rPr>
              <w:t>66</w:t>
            </w:r>
          </w:p>
        </w:tc>
        <w:tc>
          <w:tcPr>
            <w:tcW w:w="993" w:type="dxa"/>
            <w:tcBorders>
              <w:top w:val="single" w:sz="4" w:space="0" w:color="000000"/>
              <w:left w:val="single" w:sz="4" w:space="0" w:color="000000"/>
              <w:bottom w:val="single" w:sz="4" w:space="0" w:color="000000"/>
              <w:right w:val="single" w:sz="4" w:space="0" w:color="000000"/>
            </w:tcBorders>
          </w:tcPr>
          <w:p w14:paraId="11B512B9" w14:textId="4FBD6FAB" w:rsidR="0082580F" w:rsidRPr="009C2185" w:rsidRDefault="0082580F" w:rsidP="00034F4B">
            <w:pPr>
              <w:spacing w:after="160" w:line="360" w:lineRule="auto"/>
              <w:jc w:val="right"/>
              <w:rPr>
                <w:rFonts w:asciiTheme="minorHAnsi" w:hAnsiTheme="minorHAnsi" w:cstheme="minorHAnsi"/>
                <w:sz w:val="24"/>
                <w:szCs w:val="24"/>
              </w:rPr>
            </w:pPr>
            <w:r w:rsidRPr="009C2185">
              <w:rPr>
                <w:rFonts w:asciiTheme="minorHAnsi" w:hAnsiTheme="minorHAnsi" w:cstheme="minorHAnsi"/>
                <w:sz w:val="24"/>
                <w:szCs w:val="24"/>
              </w:rPr>
              <w:t>59</w:t>
            </w:r>
          </w:p>
        </w:tc>
      </w:tr>
    </w:tbl>
    <w:p w14:paraId="33883D8A" w14:textId="5C0DD1CD" w:rsidR="00034F4B" w:rsidRPr="00034F4B" w:rsidRDefault="00034F4B" w:rsidP="00034F4B">
      <w:pPr>
        <w:spacing w:before="120" w:line="360" w:lineRule="auto"/>
        <w:rPr>
          <w:sz w:val="24"/>
          <w:szCs w:val="24"/>
        </w:rPr>
      </w:pPr>
      <w:r w:rsidRPr="00034F4B">
        <w:rPr>
          <w:sz w:val="24"/>
          <w:szCs w:val="24"/>
        </w:rPr>
        <w:t>Kierujący pod wpływem alkoholu w powiecie</w:t>
      </w:r>
      <w:r w:rsidR="002A2EA1">
        <w:rPr>
          <w:sz w:val="24"/>
          <w:szCs w:val="24"/>
        </w:rPr>
        <w:t xml:space="preserve"> nowodworskim w latach 2019-202</w:t>
      </w:r>
      <w:r w:rsidR="005D075C">
        <w:rPr>
          <w:sz w:val="24"/>
          <w:szCs w:val="24"/>
        </w:rPr>
        <w:t>4</w:t>
      </w:r>
      <w:r w:rsidRPr="00034F4B">
        <w:rPr>
          <w:sz w:val="24"/>
          <w:szCs w:val="24"/>
        </w:rPr>
        <w:t>:</w:t>
      </w:r>
    </w:p>
    <w:tbl>
      <w:tblPr>
        <w:tblW w:w="878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tabela"/>
        <w:tblDescription w:val="Tabela zawiera dane dotyczące kierująych pod wpływem alkoholu na terenie powiatu nowodworskiego w latach 2019-2022"/>
      </w:tblPr>
      <w:tblGrid>
        <w:gridCol w:w="3400"/>
        <w:gridCol w:w="851"/>
        <w:gridCol w:w="992"/>
        <w:gridCol w:w="992"/>
        <w:gridCol w:w="851"/>
        <w:gridCol w:w="851"/>
        <w:gridCol w:w="851"/>
      </w:tblGrid>
      <w:tr w:rsidR="005D075C" w:rsidRPr="00034F4B" w14:paraId="73137074" w14:textId="6A43DDD3" w:rsidTr="009C2185">
        <w:trPr>
          <w:tblHeader/>
        </w:trPr>
        <w:tc>
          <w:tcPr>
            <w:tcW w:w="3400" w:type="dxa"/>
            <w:shd w:val="clear" w:color="auto" w:fill="DEEAF6" w:themeFill="accent1" w:themeFillTint="33"/>
          </w:tcPr>
          <w:p w14:paraId="0CADB0D3" w14:textId="77777777" w:rsidR="005D075C" w:rsidRPr="003C1D6E" w:rsidRDefault="005D075C" w:rsidP="00034F4B">
            <w:pPr>
              <w:spacing w:before="120" w:line="360" w:lineRule="auto"/>
              <w:rPr>
                <w:b/>
                <w:sz w:val="22"/>
                <w:szCs w:val="22"/>
              </w:rPr>
            </w:pPr>
            <w:r w:rsidRPr="003C1D6E">
              <w:rPr>
                <w:b/>
                <w:sz w:val="22"/>
                <w:szCs w:val="22"/>
              </w:rPr>
              <w:t>Kategoria</w:t>
            </w:r>
          </w:p>
        </w:tc>
        <w:tc>
          <w:tcPr>
            <w:tcW w:w="851" w:type="dxa"/>
            <w:shd w:val="clear" w:color="auto" w:fill="DEEAF6" w:themeFill="accent1" w:themeFillTint="33"/>
          </w:tcPr>
          <w:p w14:paraId="7E655262" w14:textId="77777777" w:rsidR="005D075C" w:rsidRPr="003C1D6E" w:rsidRDefault="005D075C" w:rsidP="00034F4B">
            <w:pPr>
              <w:spacing w:before="120" w:line="360" w:lineRule="auto"/>
              <w:rPr>
                <w:b/>
                <w:sz w:val="22"/>
                <w:szCs w:val="22"/>
              </w:rPr>
            </w:pPr>
            <w:r w:rsidRPr="003C1D6E">
              <w:rPr>
                <w:b/>
                <w:sz w:val="22"/>
                <w:szCs w:val="22"/>
              </w:rPr>
              <w:t>2019</w:t>
            </w:r>
          </w:p>
        </w:tc>
        <w:tc>
          <w:tcPr>
            <w:tcW w:w="992" w:type="dxa"/>
            <w:shd w:val="clear" w:color="auto" w:fill="DEEAF6" w:themeFill="accent1" w:themeFillTint="33"/>
          </w:tcPr>
          <w:p w14:paraId="1016819A" w14:textId="77777777" w:rsidR="005D075C" w:rsidRPr="003C1D6E" w:rsidRDefault="005D075C" w:rsidP="00034F4B">
            <w:pPr>
              <w:spacing w:before="120" w:line="360" w:lineRule="auto"/>
              <w:rPr>
                <w:b/>
                <w:sz w:val="22"/>
                <w:szCs w:val="22"/>
              </w:rPr>
            </w:pPr>
            <w:r w:rsidRPr="003C1D6E">
              <w:rPr>
                <w:b/>
                <w:sz w:val="22"/>
                <w:szCs w:val="22"/>
              </w:rPr>
              <w:t>2020</w:t>
            </w:r>
          </w:p>
        </w:tc>
        <w:tc>
          <w:tcPr>
            <w:tcW w:w="992" w:type="dxa"/>
            <w:shd w:val="clear" w:color="auto" w:fill="DEEAF6" w:themeFill="accent1" w:themeFillTint="33"/>
          </w:tcPr>
          <w:p w14:paraId="4A769822" w14:textId="77777777" w:rsidR="005D075C" w:rsidRPr="003C1D6E" w:rsidRDefault="005D075C" w:rsidP="00034F4B">
            <w:pPr>
              <w:spacing w:before="120" w:line="360" w:lineRule="auto"/>
              <w:rPr>
                <w:b/>
                <w:sz w:val="22"/>
                <w:szCs w:val="22"/>
              </w:rPr>
            </w:pPr>
            <w:r w:rsidRPr="003C1D6E">
              <w:rPr>
                <w:b/>
                <w:sz w:val="22"/>
                <w:szCs w:val="22"/>
              </w:rPr>
              <w:t>2021</w:t>
            </w:r>
          </w:p>
        </w:tc>
        <w:tc>
          <w:tcPr>
            <w:tcW w:w="851" w:type="dxa"/>
            <w:shd w:val="clear" w:color="auto" w:fill="DEEAF6" w:themeFill="accent1" w:themeFillTint="33"/>
          </w:tcPr>
          <w:p w14:paraId="42B72A1E" w14:textId="77777777" w:rsidR="005D075C" w:rsidRPr="003C1D6E" w:rsidRDefault="005D075C" w:rsidP="00034F4B">
            <w:pPr>
              <w:spacing w:before="120" w:line="360" w:lineRule="auto"/>
              <w:rPr>
                <w:b/>
                <w:sz w:val="22"/>
                <w:szCs w:val="22"/>
              </w:rPr>
            </w:pPr>
            <w:r w:rsidRPr="003C1D6E">
              <w:rPr>
                <w:b/>
                <w:sz w:val="22"/>
                <w:szCs w:val="22"/>
              </w:rPr>
              <w:t>2022</w:t>
            </w:r>
          </w:p>
        </w:tc>
        <w:tc>
          <w:tcPr>
            <w:tcW w:w="851" w:type="dxa"/>
            <w:shd w:val="clear" w:color="auto" w:fill="DEEAF6" w:themeFill="accent1" w:themeFillTint="33"/>
          </w:tcPr>
          <w:p w14:paraId="07D78B9B" w14:textId="77777777" w:rsidR="005D075C" w:rsidRPr="003C1D6E" w:rsidRDefault="005D075C" w:rsidP="00034F4B">
            <w:pPr>
              <w:spacing w:before="120" w:line="360" w:lineRule="auto"/>
              <w:rPr>
                <w:b/>
                <w:sz w:val="22"/>
                <w:szCs w:val="22"/>
              </w:rPr>
            </w:pPr>
            <w:r w:rsidRPr="003C1D6E">
              <w:rPr>
                <w:b/>
                <w:sz w:val="22"/>
                <w:szCs w:val="22"/>
              </w:rPr>
              <w:t>2023</w:t>
            </w:r>
          </w:p>
        </w:tc>
        <w:tc>
          <w:tcPr>
            <w:tcW w:w="851" w:type="dxa"/>
            <w:shd w:val="clear" w:color="auto" w:fill="DEEAF6" w:themeFill="accent1" w:themeFillTint="33"/>
          </w:tcPr>
          <w:p w14:paraId="48A1D460" w14:textId="5E3B7A49" w:rsidR="005D075C" w:rsidRPr="003C1D6E" w:rsidRDefault="005D075C" w:rsidP="00034F4B">
            <w:pPr>
              <w:spacing w:before="120" w:line="360" w:lineRule="auto"/>
              <w:rPr>
                <w:b/>
                <w:sz w:val="22"/>
                <w:szCs w:val="22"/>
              </w:rPr>
            </w:pPr>
            <w:r>
              <w:rPr>
                <w:b/>
                <w:sz w:val="22"/>
                <w:szCs w:val="22"/>
              </w:rPr>
              <w:t>2024</w:t>
            </w:r>
          </w:p>
        </w:tc>
      </w:tr>
      <w:tr w:rsidR="005D075C" w:rsidRPr="00034F4B" w14:paraId="7349C6CB" w14:textId="035D2FDC" w:rsidTr="009C2185">
        <w:tc>
          <w:tcPr>
            <w:tcW w:w="3400" w:type="dxa"/>
          </w:tcPr>
          <w:p w14:paraId="4BCE065B" w14:textId="77777777" w:rsidR="005D075C" w:rsidRPr="003C1D6E" w:rsidRDefault="005D075C" w:rsidP="003C1D6E">
            <w:pPr>
              <w:spacing w:before="120" w:line="360" w:lineRule="auto"/>
              <w:jc w:val="left"/>
              <w:rPr>
                <w:sz w:val="22"/>
                <w:szCs w:val="22"/>
              </w:rPr>
            </w:pPr>
            <w:r w:rsidRPr="003C1D6E">
              <w:rPr>
                <w:sz w:val="22"/>
                <w:szCs w:val="22"/>
              </w:rPr>
              <w:t>kierowanie pojazdem mechanicznym w stanie nietrzeźwości</w:t>
            </w:r>
          </w:p>
        </w:tc>
        <w:tc>
          <w:tcPr>
            <w:tcW w:w="851" w:type="dxa"/>
          </w:tcPr>
          <w:p w14:paraId="39D6A069" w14:textId="77777777" w:rsidR="005D075C" w:rsidRPr="003C1D6E" w:rsidRDefault="005D075C" w:rsidP="00034F4B">
            <w:pPr>
              <w:spacing w:before="120" w:line="360" w:lineRule="auto"/>
              <w:jc w:val="right"/>
              <w:rPr>
                <w:sz w:val="22"/>
                <w:szCs w:val="22"/>
              </w:rPr>
            </w:pPr>
            <w:r w:rsidRPr="003C1D6E">
              <w:rPr>
                <w:sz w:val="22"/>
                <w:szCs w:val="22"/>
              </w:rPr>
              <w:t>55</w:t>
            </w:r>
          </w:p>
        </w:tc>
        <w:tc>
          <w:tcPr>
            <w:tcW w:w="992" w:type="dxa"/>
          </w:tcPr>
          <w:p w14:paraId="79D49D54" w14:textId="77777777" w:rsidR="005D075C" w:rsidRPr="003C1D6E" w:rsidRDefault="005D075C" w:rsidP="00034F4B">
            <w:pPr>
              <w:spacing w:before="120" w:line="360" w:lineRule="auto"/>
              <w:jc w:val="right"/>
              <w:rPr>
                <w:sz w:val="22"/>
                <w:szCs w:val="22"/>
              </w:rPr>
            </w:pPr>
            <w:r w:rsidRPr="003C1D6E">
              <w:rPr>
                <w:sz w:val="22"/>
                <w:szCs w:val="22"/>
              </w:rPr>
              <w:t>47</w:t>
            </w:r>
          </w:p>
        </w:tc>
        <w:tc>
          <w:tcPr>
            <w:tcW w:w="992" w:type="dxa"/>
          </w:tcPr>
          <w:p w14:paraId="6CA4A0C4" w14:textId="77777777" w:rsidR="005D075C" w:rsidRPr="003C1D6E" w:rsidRDefault="005D075C" w:rsidP="00034F4B">
            <w:pPr>
              <w:spacing w:before="120" w:line="360" w:lineRule="auto"/>
              <w:jc w:val="right"/>
              <w:rPr>
                <w:sz w:val="22"/>
                <w:szCs w:val="22"/>
              </w:rPr>
            </w:pPr>
            <w:r w:rsidRPr="003C1D6E">
              <w:rPr>
                <w:sz w:val="22"/>
                <w:szCs w:val="22"/>
              </w:rPr>
              <w:t>75</w:t>
            </w:r>
          </w:p>
        </w:tc>
        <w:tc>
          <w:tcPr>
            <w:tcW w:w="851" w:type="dxa"/>
          </w:tcPr>
          <w:p w14:paraId="02B865C9" w14:textId="77777777" w:rsidR="005D075C" w:rsidRPr="003C1D6E" w:rsidRDefault="005D075C" w:rsidP="00034F4B">
            <w:pPr>
              <w:spacing w:before="120" w:line="360" w:lineRule="auto"/>
              <w:jc w:val="right"/>
              <w:rPr>
                <w:sz w:val="22"/>
                <w:szCs w:val="22"/>
              </w:rPr>
            </w:pPr>
            <w:r w:rsidRPr="003C1D6E">
              <w:rPr>
                <w:sz w:val="22"/>
                <w:szCs w:val="22"/>
              </w:rPr>
              <w:t>41</w:t>
            </w:r>
          </w:p>
        </w:tc>
        <w:tc>
          <w:tcPr>
            <w:tcW w:w="851" w:type="dxa"/>
          </w:tcPr>
          <w:p w14:paraId="772576C1" w14:textId="77777777" w:rsidR="005D075C" w:rsidRPr="003C1D6E" w:rsidRDefault="005D075C" w:rsidP="00034F4B">
            <w:pPr>
              <w:spacing w:before="120" w:line="360" w:lineRule="auto"/>
              <w:jc w:val="right"/>
              <w:rPr>
                <w:sz w:val="22"/>
                <w:szCs w:val="22"/>
              </w:rPr>
            </w:pPr>
            <w:r w:rsidRPr="003C1D6E">
              <w:rPr>
                <w:sz w:val="22"/>
                <w:szCs w:val="22"/>
              </w:rPr>
              <w:t>34</w:t>
            </w:r>
          </w:p>
        </w:tc>
        <w:tc>
          <w:tcPr>
            <w:tcW w:w="851" w:type="dxa"/>
          </w:tcPr>
          <w:p w14:paraId="2901BB41" w14:textId="668B4693" w:rsidR="005D075C" w:rsidRPr="003C1D6E" w:rsidRDefault="005D075C" w:rsidP="00034F4B">
            <w:pPr>
              <w:spacing w:before="120" w:line="360" w:lineRule="auto"/>
              <w:jc w:val="right"/>
              <w:rPr>
                <w:sz w:val="22"/>
                <w:szCs w:val="22"/>
              </w:rPr>
            </w:pPr>
            <w:r>
              <w:rPr>
                <w:sz w:val="22"/>
                <w:szCs w:val="22"/>
              </w:rPr>
              <w:t>34</w:t>
            </w:r>
          </w:p>
        </w:tc>
      </w:tr>
      <w:tr w:rsidR="005D075C" w:rsidRPr="00034F4B" w14:paraId="520A4F83" w14:textId="42796629" w:rsidTr="009C2185">
        <w:tc>
          <w:tcPr>
            <w:tcW w:w="3400" w:type="dxa"/>
          </w:tcPr>
          <w:p w14:paraId="705C5440" w14:textId="77777777" w:rsidR="005D075C" w:rsidRPr="003C1D6E" w:rsidRDefault="005D075C" w:rsidP="003C1D6E">
            <w:pPr>
              <w:spacing w:before="120" w:line="360" w:lineRule="auto"/>
              <w:jc w:val="left"/>
              <w:rPr>
                <w:sz w:val="22"/>
                <w:szCs w:val="22"/>
              </w:rPr>
            </w:pPr>
            <w:r w:rsidRPr="003C1D6E">
              <w:rPr>
                <w:sz w:val="22"/>
                <w:szCs w:val="22"/>
              </w:rPr>
              <w:t>kierowanie pojazdem mechanicznym w stanie po użyciu alkoholu</w:t>
            </w:r>
          </w:p>
        </w:tc>
        <w:tc>
          <w:tcPr>
            <w:tcW w:w="851" w:type="dxa"/>
          </w:tcPr>
          <w:p w14:paraId="21191ADB" w14:textId="77777777" w:rsidR="005D075C" w:rsidRPr="003C1D6E" w:rsidRDefault="005D075C" w:rsidP="00034F4B">
            <w:pPr>
              <w:spacing w:before="120" w:line="360" w:lineRule="auto"/>
              <w:jc w:val="right"/>
              <w:rPr>
                <w:sz w:val="22"/>
                <w:szCs w:val="22"/>
              </w:rPr>
            </w:pPr>
            <w:r w:rsidRPr="003C1D6E">
              <w:rPr>
                <w:sz w:val="22"/>
                <w:szCs w:val="22"/>
              </w:rPr>
              <w:t>15</w:t>
            </w:r>
          </w:p>
        </w:tc>
        <w:tc>
          <w:tcPr>
            <w:tcW w:w="992" w:type="dxa"/>
          </w:tcPr>
          <w:p w14:paraId="5B2803EC" w14:textId="77777777" w:rsidR="005D075C" w:rsidRPr="003C1D6E" w:rsidRDefault="005D075C" w:rsidP="00034F4B">
            <w:pPr>
              <w:spacing w:before="120" w:line="360" w:lineRule="auto"/>
              <w:jc w:val="right"/>
              <w:rPr>
                <w:sz w:val="22"/>
                <w:szCs w:val="22"/>
              </w:rPr>
            </w:pPr>
            <w:r w:rsidRPr="003C1D6E">
              <w:rPr>
                <w:sz w:val="22"/>
                <w:szCs w:val="22"/>
              </w:rPr>
              <w:t>10</w:t>
            </w:r>
          </w:p>
        </w:tc>
        <w:tc>
          <w:tcPr>
            <w:tcW w:w="992" w:type="dxa"/>
          </w:tcPr>
          <w:p w14:paraId="292B4FB3" w14:textId="77777777" w:rsidR="005D075C" w:rsidRPr="003C1D6E" w:rsidRDefault="005D075C" w:rsidP="00034F4B">
            <w:pPr>
              <w:spacing w:before="120" w:line="360" w:lineRule="auto"/>
              <w:jc w:val="right"/>
              <w:rPr>
                <w:sz w:val="22"/>
                <w:szCs w:val="22"/>
              </w:rPr>
            </w:pPr>
            <w:r w:rsidRPr="003C1D6E">
              <w:rPr>
                <w:sz w:val="22"/>
                <w:szCs w:val="22"/>
              </w:rPr>
              <w:t>9</w:t>
            </w:r>
          </w:p>
        </w:tc>
        <w:tc>
          <w:tcPr>
            <w:tcW w:w="851" w:type="dxa"/>
          </w:tcPr>
          <w:p w14:paraId="7D9D4D22" w14:textId="77777777" w:rsidR="005D075C" w:rsidRPr="003C1D6E" w:rsidRDefault="005D075C" w:rsidP="00034F4B">
            <w:pPr>
              <w:spacing w:before="120" w:line="360" w:lineRule="auto"/>
              <w:jc w:val="right"/>
              <w:rPr>
                <w:sz w:val="22"/>
                <w:szCs w:val="22"/>
              </w:rPr>
            </w:pPr>
            <w:r w:rsidRPr="003C1D6E">
              <w:rPr>
                <w:sz w:val="22"/>
                <w:szCs w:val="22"/>
              </w:rPr>
              <w:t>9</w:t>
            </w:r>
          </w:p>
        </w:tc>
        <w:tc>
          <w:tcPr>
            <w:tcW w:w="851" w:type="dxa"/>
          </w:tcPr>
          <w:p w14:paraId="16A4F9A8" w14:textId="77777777" w:rsidR="005D075C" w:rsidRPr="003C1D6E" w:rsidRDefault="005D075C" w:rsidP="00034F4B">
            <w:pPr>
              <w:spacing w:before="120" w:line="360" w:lineRule="auto"/>
              <w:jc w:val="right"/>
              <w:rPr>
                <w:sz w:val="22"/>
                <w:szCs w:val="22"/>
              </w:rPr>
            </w:pPr>
            <w:r w:rsidRPr="003C1D6E">
              <w:rPr>
                <w:sz w:val="22"/>
                <w:szCs w:val="22"/>
              </w:rPr>
              <w:t>9</w:t>
            </w:r>
          </w:p>
        </w:tc>
        <w:tc>
          <w:tcPr>
            <w:tcW w:w="851" w:type="dxa"/>
          </w:tcPr>
          <w:p w14:paraId="4650F98D" w14:textId="3765EA35" w:rsidR="005D075C" w:rsidRPr="003C1D6E" w:rsidRDefault="005D075C" w:rsidP="00034F4B">
            <w:pPr>
              <w:spacing w:before="120" w:line="360" w:lineRule="auto"/>
              <w:jc w:val="right"/>
              <w:rPr>
                <w:sz w:val="22"/>
                <w:szCs w:val="22"/>
              </w:rPr>
            </w:pPr>
            <w:r>
              <w:rPr>
                <w:sz w:val="22"/>
                <w:szCs w:val="22"/>
              </w:rPr>
              <w:t>32</w:t>
            </w:r>
          </w:p>
        </w:tc>
      </w:tr>
    </w:tbl>
    <w:p w14:paraId="54DE013D" w14:textId="5CEC98A5" w:rsidR="00034F4B" w:rsidRPr="00034F4B" w:rsidRDefault="002A2EA1" w:rsidP="00034F4B">
      <w:pPr>
        <w:spacing w:before="120" w:line="360" w:lineRule="auto"/>
        <w:jc w:val="left"/>
        <w:rPr>
          <w:sz w:val="24"/>
          <w:szCs w:val="24"/>
        </w:rPr>
      </w:pPr>
      <w:r>
        <w:rPr>
          <w:sz w:val="24"/>
          <w:szCs w:val="24"/>
        </w:rPr>
        <w:t>W latach 2019-202</w:t>
      </w:r>
      <w:r w:rsidR="005D075C">
        <w:rPr>
          <w:sz w:val="24"/>
          <w:szCs w:val="24"/>
        </w:rPr>
        <w:t>4</w:t>
      </w:r>
      <w:r w:rsidR="00034F4B" w:rsidRPr="00034F4B">
        <w:rPr>
          <w:sz w:val="24"/>
          <w:szCs w:val="24"/>
        </w:rPr>
        <w:t xml:space="preserve"> roku na terenie powiatu nowodworskiego odnotowano następujące zdarzenia drogowe:</w:t>
      </w:r>
    </w:p>
    <w:tbl>
      <w:tblPr>
        <w:tblW w:w="8494" w:type="dxa"/>
        <w:tblInd w:w="147" w:type="dxa"/>
        <w:tblLayout w:type="fixed"/>
        <w:tblLook w:val="00A0" w:firstRow="1" w:lastRow="0" w:firstColumn="1" w:lastColumn="0" w:noHBand="0" w:noVBand="0"/>
        <w:tblCaption w:val="tabela"/>
        <w:tblDescription w:val="tabela zawiera dane dotyczące zdarzeń dorgowych  na terenie powiatu w latach 2019-2022 roku "/>
      </w:tblPr>
      <w:tblGrid>
        <w:gridCol w:w="2967"/>
        <w:gridCol w:w="1134"/>
        <w:gridCol w:w="850"/>
        <w:gridCol w:w="993"/>
        <w:gridCol w:w="850"/>
        <w:gridCol w:w="850"/>
        <w:gridCol w:w="850"/>
      </w:tblGrid>
      <w:tr w:rsidR="005D075C" w:rsidRPr="00034F4B" w14:paraId="1FF407D3" w14:textId="3B370933" w:rsidTr="009C2185">
        <w:trPr>
          <w:tblHeader/>
        </w:trPr>
        <w:tc>
          <w:tcPr>
            <w:tcW w:w="296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63E273F3" w14:textId="77777777" w:rsidR="005D075C" w:rsidRPr="00034F4B" w:rsidRDefault="005D075C" w:rsidP="00034F4B">
            <w:pPr>
              <w:spacing w:after="160" w:line="360" w:lineRule="auto"/>
              <w:jc w:val="left"/>
              <w:rPr>
                <w:b/>
                <w:sz w:val="22"/>
                <w:szCs w:val="22"/>
              </w:rPr>
            </w:pPr>
            <w:r w:rsidRPr="00034F4B">
              <w:rPr>
                <w:b/>
                <w:sz w:val="22"/>
                <w:szCs w:val="22"/>
              </w:rPr>
              <w:lastRenderedPageBreak/>
              <w:t>Zdarzenia</w:t>
            </w:r>
          </w:p>
        </w:tc>
        <w:tc>
          <w:tcPr>
            <w:tcW w:w="1134" w:type="dxa"/>
            <w:tcBorders>
              <w:top w:val="single" w:sz="4" w:space="0" w:color="000000"/>
              <w:left w:val="single" w:sz="4" w:space="0" w:color="000000"/>
              <w:bottom w:val="single" w:sz="4" w:space="0" w:color="000000"/>
            </w:tcBorders>
            <w:shd w:val="clear" w:color="auto" w:fill="DEEAF6" w:themeFill="accent1" w:themeFillTint="33"/>
            <w:vAlign w:val="center"/>
          </w:tcPr>
          <w:p w14:paraId="0187159C" w14:textId="77777777" w:rsidR="005D075C" w:rsidRPr="00034F4B" w:rsidRDefault="005D075C" w:rsidP="00034F4B">
            <w:pPr>
              <w:spacing w:after="160" w:line="360" w:lineRule="auto"/>
              <w:jc w:val="left"/>
              <w:rPr>
                <w:b/>
                <w:sz w:val="22"/>
                <w:szCs w:val="22"/>
              </w:rPr>
            </w:pPr>
            <w:r w:rsidRPr="00034F4B">
              <w:rPr>
                <w:b/>
                <w:sz w:val="22"/>
                <w:szCs w:val="22"/>
              </w:rPr>
              <w:t>2019</w:t>
            </w:r>
          </w:p>
        </w:tc>
        <w:tc>
          <w:tcPr>
            <w:tcW w:w="850" w:type="dxa"/>
            <w:tcBorders>
              <w:top w:val="single" w:sz="4" w:space="0" w:color="000000"/>
              <w:left w:val="single" w:sz="4" w:space="0" w:color="000000"/>
              <w:bottom w:val="single" w:sz="4" w:space="0" w:color="000000"/>
            </w:tcBorders>
            <w:shd w:val="clear" w:color="auto" w:fill="DEEAF6" w:themeFill="accent1" w:themeFillTint="33"/>
            <w:vAlign w:val="center"/>
          </w:tcPr>
          <w:p w14:paraId="3654BD77" w14:textId="77777777" w:rsidR="005D075C" w:rsidRPr="00034F4B" w:rsidRDefault="005D075C" w:rsidP="00034F4B">
            <w:pPr>
              <w:spacing w:after="160" w:line="360" w:lineRule="auto"/>
              <w:jc w:val="left"/>
              <w:rPr>
                <w:b/>
                <w:sz w:val="22"/>
                <w:szCs w:val="22"/>
              </w:rPr>
            </w:pPr>
            <w:r w:rsidRPr="00034F4B">
              <w:rPr>
                <w:b/>
                <w:sz w:val="22"/>
                <w:szCs w:val="22"/>
              </w:rPr>
              <w:t>2020</w:t>
            </w:r>
          </w:p>
        </w:tc>
        <w:tc>
          <w:tcPr>
            <w:tcW w:w="9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6BF5561F" w14:textId="77777777" w:rsidR="005D075C" w:rsidRPr="00034F4B" w:rsidRDefault="005D075C" w:rsidP="00034F4B">
            <w:pPr>
              <w:spacing w:after="160" w:line="360" w:lineRule="auto"/>
              <w:jc w:val="left"/>
              <w:rPr>
                <w:b/>
                <w:sz w:val="22"/>
                <w:szCs w:val="22"/>
              </w:rPr>
            </w:pPr>
            <w:r w:rsidRPr="00034F4B">
              <w:rPr>
                <w:b/>
                <w:sz w:val="22"/>
                <w:szCs w:val="22"/>
              </w:rPr>
              <w:t>2021</w:t>
            </w:r>
          </w:p>
        </w:tc>
        <w:tc>
          <w:tcPr>
            <w:tcW w:w="85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DF5CB0A" w14:textId="77777777" w:rsidR="005D075C" w:rsidRPr="00034F4B" w:rsidRDefault="005D075C" w:rsidP="00034F4B">
            <w:pPr>
              <w:spacing w:after="160" w:line="360" w:lineRule="auto"/>
              <w:jc w:val="left"/>
              <w:rPr>
                <w:b/>
                <w:sz w:val="22"/>
                <w:szCs w:val="22"/>
              </w:rPr>
            </w:pPr>
            <w:r w:rsidRPr="00034F4B">
              <w:rPr>
                <w:b/>
                <w:sz w:val="22"/>
                <w:szCs w:val="22"/>
              </w:rPr>
              <w:t>2022</w:t>
            </w:r>
          </w:p>
        </w:tc>
        <w:tc>
          <w:tcPr>
            <w:tcW w:w="85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97B0824" w14:textId="77777777" w:rsidR="005D075C" w:rsidRPr="00034F4B" w:rsidRDefault="005D075C" w:rsidP="00034F4B">
            <w:pPr>
              <w:spacing w:after="160" w:line="360" w:lineRule="auto"/>
              <w:jc w:val="left"/>
              <w:rPr>
                <w:b/>
                <w:sz w:val="22"/>
                <w:szCs w:val="22"/>
              </w:rPr>
            </w:pPr>
            <w:r>
              <w:rPr>
                <w:b/>
                <w:sz w:val="22"/>
                <w:szCs w:val="22"/>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968C28B" w14:textId="14B85B98" w:rsidR="005D075C" w:rsidRDefault="005D075C" w:rsidP="00034F4B">
            <w:pPr>
              <w:spacing w:after="160" w:line="360" w:lineRule="auto"/>
              <w:jc w:val="left"/>
              <w:rPr>
                <w:b/>
                <w:sz w:val="22"/>
                <w:szCs w:val="22"/>
              </w:rPr>
            </w:pPr>
            <w:r>
              <w:rPr>
                <w:b/>
                <w:sz w:val="22"/>
                <w:szCs w:val="22"/>
              </w:rPr>
              <w:t>2024</w:t>
            </w:r>
          </w:p>
        </w:tc>
      </w:tr>
      <w:tr w:rsidR="005D075C" w:rsidRPr="00034F4B" w14:paraId="24DF131E" w14:textId="52FC203E" w:rsidTr="009C2185">
        <w:tc>
          <w:tcPr>
            <w:tcW w:w="2967" w:type="dxa"/>
            <w:tcBorders>
              <w:top w:val="single" w:sz="4" w:space="0" w:color="000000"/>
              <w:left w:val="single" w:sz="4" w:space="0" w:color="000000"/>
              <w:bottom w:val="single" w:sz="4" w:space="0" w:color="000000"/>
            </w:tcBorders>
            <w:shd w:val="clear" w:color="auto" w:fill="auto"/>
            <w:vAlign w:val="center"/>
          </w:tcPr>
          <w:p w14:paraId="6FDCECB6" w14:textId="77777777" w:rsidR="005D075C" w:rsidRPr="00034F4B" w:rsidRDefault="005D075C" w:rsidP="00034F4B">
            <w:pPr>
              <w:spacing w:after="160" w:line="360" w:lineRule="auto"/>
              <w:ind w:left="39" w:hanging="39"/>
              <w:jc w:val="left"/>
              <w:rPr>
                <w:sz w:val="22"/>
                <w:szCs w:val="22"/>
              </w:rPr>
            </w:pPr>
            <w:r w:rsidRPr="00034F4B">
              <w:rPr>
                <w:sz w:val="22"/>
                <w:szCs w:val="22"/>
              </w:rPr>
              <w:t>wypadki</w:t>
            </w:r>
          </w:p>
        </w:tc>
        <w:tc>
          <w:tcPr>
            <w:tcW w:w="1134" w:type="dxa"/>
            <w:tcBorders>
              <w:top w:val="single" w:sz="4" w:space="0" w:color="000000"/>
              <w:left w:val="single" w:sz="4" w:space="0" w:color="000000"/>
              <w:bottom w:val="single" w:sz="4" w:space="0" w:color="000000"/>
            </w:tcBorders>
            <w:shd w:val="clear" w:color="auto" w:fill="auto"/>
            <w:vAlign w:val="center"/>
          </w:tcPr>
          <w:p w14:paraId="0971F1C4" w14:textId="77777777" w:rsidR="005D075C" w:rsidRPr="00034F4B" w:rsidRDefault="005D075C" w:rsidP="00034F4B">
            <w:pPr>
              <w:spacing w:after="160" w:line="360" w:lineRule="auto"/>
              <w:jc w:val="right"/>
              <w:rPr>
                <w:sz w:val="22"/>
                <w:szCs w:val="22"/>
              </w:rPr>
            </w:pPr>
            <w:r w:rsidRPr="00034F4B">
              <w:rPr>
                <w:sz w:val="22"/>
                <w:szCs w:val="22"/>
              </w:rPr>
              <w:t>63</w:t>
            </w:r>
          </w:p>
        </w:tc>
        <w:tc>
          <w:tcPr>
            <w:tcW w:w="850" w:type="dxa"/>
            <w:tcBorders>
              <w:top w:val="single" w:sz="4" w:space="0" w:color="000000"/>
              <w:left w:val="single" w:sz="4" w:space="0" w:color="000000"/>
              <w:bottom w:val="single" w:sz="4" w:space="0" w:color="000000"/>
            </w:tcBorders>
            <w:shd w:val="clear" w:color="auto" w:fill="auto"/>
            <w:vAlign w:val="center"/>
          </w:tcPr>
          <w:p w14:paraId="73549230" w14:textId="77777777" w:rsidR="005D075C" w:rsidRPr="00034F4B" w:rsidRDefault="005D075C" w:rsidP="00034F4B">
            <w:pPr>
              <w:spacing w:after="160" w:line="360" w:lineRule="auto"/>
              <w:jc w:val="right"/>
              <w:rPr>
                <w:sz w:val="22"/>
                <w:szCs w:val="22"/>
              </w:rPr>
            </w:pPr>
            <w:r w:rsidRPr="00034F4B">
              <w:rPr>
                <w:sz w:val="22"/>
                <w:szCs w:val="22"/>
              </w:rPr>
              <w:t>39</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93F2A" w14:textId="77777777" w:rsidR="005D075C" w:rsidRPr="00034F4B" w:rsidRDefault="005D075C" w:rsidP="00034F4B">
            <w:pPr>
              <w:spacing w:after="160" w:line="360" w:lineRule="auto"/>
              <w:jc w:val="right"/>
              <w:rPr>
                <w:sz w:val="22"/>
                <w:szCs w:val="22"/>
              </w:rPr>
            </w:pPr>
            <w:r w:rsidRPr="00034F4B">
              <w:rPr>
                <w:sz w:val="22"/>
                <w:szCs w:val="22"/>
              </w:rPr>
              <w:t>35</w:t>
            </w:r>
          </w:p>
        </w:tc>
        <w:tc>
          <w:tcPr>
            <w:tcW w:w="850" w:type="dxa"/>
            <w:tcBorders>
              <w:top w:val="single" w:sz="4" w:space="0" w:color="000000"/>
              <w:left w:val="single" w:sz="4" w:space="0" w:color="000000"/>
              <w:bottom w:val="single" w:sz="4" w:space="0" w:color="000000"/>
              <w:right w:val="single" w:sz="4" w:space="0" w:color="000000"/>
            </w:tcBorders>
          </w:tcPr>
          <w:p w14:paraId="5C78EE52" w14:textId="77777777" w:rsidR="005D075C" w:rsidRPr="00034F4B" w:rsidRDefault="005D075C" w:rsidP="00034F4B">
            <w:pPr>
              <w:spacing w:after="160" w:line="360" w:lineRule="auto"/>
              <w:jc w:val="right"/>
              <w:rPr>
                <w:sz w:val="22"/>
                <w:szCs w:val="22"/>
              </w:rPr>
            </w:pPr>
            <w:r w:rsidRPr="00034F4B">
              <w:rPr>
                <w:sz w:val="22"/>
                <w:szCs w:val="22"/>
              </w:rPr>
              <w:t>36</w:t>
            </w:r>
          </w:p>
        </w:tc>
        <w:tc>
          <w:tcPr>
            <w:tcW w:w="850" w:type="dxa"/>
            <w:tcBorders>
              <w:top w:val="single" w:sz="4" w:space="0" w:color="000000"/>
              <w:left w:val="single" w:sz="4" w:space="0" w:color="000000"/>
              <w:bottom w:val="single" w:sz="4" w:space="0" w:color="000000"/>
              <w:right w:val="single" w:sz="4" w:space="0" w:color="000000"/>
            </w:tcBorders>
          </w:tcPr>
          <w:p w14:paraId="265BA53E" w14:textId="77777777" w:rsidR="005D075C" w:rsidRPr="00034F4B" w:rsidRDefault="005D075C" w:rsidP="00034F4B">
            <w:pPr>
              <w:spacing w:after="160" w:line="360" w:lineRule="auto"/>
              <w:jc w:val="right"/>
              <w:rPr>
                <w:sz w:val="22"/>
                <w:szCs w:val="22"/>
              </w:rPr>
            </w:pPr>
            <w:r>
              <w:rPr>
                <w:sz w:val="22"/>
                <w:szCs w:val="22"/>
              </w:rPr>
              <w:t>29</w:t>
            </w:r>
          </w:p>
        </w:tc>
        <w:tc>
          <w:tcPr>
            <w:tcW w:w="850" w:type="dxa"/>
            <w:tcBorders>
              <w:top w:val="single" w:sz="4" w:space="0" w:color="000000"/>
              <w:left w:val="single" w:sz="4" w:space="0" w:color="000000"/>
              <w:bottom w:val="single" w:sz="4" w:space="0" w:color="000000"/>
              <w:right w:val="single" w:sz="4" w:space="0" w:color="000000"/>
            </w:tcBorders>
          </w:tcPr>
          <w:p w14:paraId="2D6DCAE2" w14:textId="00C49B74" w:rsidR="005D075C" w:rsidRDefault="005D075C" w:rsidP="00034F4B">
            <w:pPr>
              <w:spacing w:after="160" w:line="360" w:lineRule="auto"/>
              <w:jc w:val="right"/>
              <w:rPr>
                <w:sz w:val="22"/>
                <w:szCs w:val="22"/>
              </w:rPr>
            </w:pPr>
            <w:r>
              <w:rPr>
                <w:sz w:val="22"/>
                <w:szCs w:val="22"/>
              </w:rPr>
              <w:t>22</w:t>
            </w:r>
          </w:p>
        </w:tc>
      </w:tr>
      <w:tr w:rsidR="005D075C" w:rsidRPr="00034F4B" w14:paraId="6DC4C73B" w14:textId="680D0A34" w:rsidTr="009C2185">
        <w:tc>
          <w:tcPr>
            <w:tcW w:w="2967" w:type="dxa"/>
            <w:tcBorders>
              <w:top w:val="single" w:sz="4" w:space="0" w:color="000000"/>
              <w:left w:val="single" w:sz="4" w:space="0" w:color="000000"/>
              <w:bottom w:val="single" w:sz="4" w:space="0" w:color="000000"/>
            </w:tcBorders>
            <w:shd w:val="clear" w:color="auto" w:fill="auto"/>
            <w:vAlign w:val="center"/>
          </w:tcPr>
          <w:p w14:paraId="1CED2657" w14:textId="77777777" w:rsidR="005D075C" w:rsidRPr="00034F4B" w:rsidRDefault="005D075C" w:rsidP="00034F4B">
            <w:pPr>
              <w:spacing w:after="160" w:line="360" w:lineRule="auto"/>
              <w:jc w:val="left"/>
              <w:rPr>
                <w:sz w:val="22"/>
                <w:szCs w:val="22"/>
              </w:rPr>
            </w:pPr>
            <w:r w:rsidRPr="00034F4B">
              <w:rPr>
                <w:sz w:val="22"/>
                <w:szCs w:val="22"/>
              </w:rPr>
              <w:t>kolizje</w:t>
            </w:r>
          </w:p>
        </w:tc>
        <w:tc>
          <w:tcPr>
            <w:tcW w:w="1134" w:type="dxa"/>
            <w:tcBorders>
              <w:top w:val="single" w:sz="4" w:space="0" w:color="000000"/>
              <w:left w:val="single" w:sz="4" w:space="0" w:color="000000"/>
              <w:bottom w:val="single" w:sz="4" w:space="0" w:color="000000"/>
            </w:tcBorders>
            <w:shd w:val="clear" w:color="auto" w:fill="auto"/>
            <w:vAlign w:val="center"/>
          </w:tcPr>
          <w:p w14:paraId="50E4932C" w14:textId="77777777" w:rsidR="005D075C" w:rsidRPr="00034F4B" w:rsidRDefault="005D075C" w:rsidP="00034F4B">
            <w:pPr>
              <w:spacing w:after="160" w:line="360" w:lineRule="auto"/>
              <w:jc w:val="right"/>
              <w:rPr>
                <w:sz w:val="22"/>
                <w:szCs w:val="22"/>
              </w:rPr>
            </w:pPr>
            <w:r w:rsidRPr="00034F4B">
              <w:rPr>
                <w:sz w:val="22"/>
                <w:szCs w:val="22"/>
              </w:rPr>
              <w:t>1142</w:t>
            </w:r>
          </w:p>
        </w:tc>
        <w:tc>
          <w:tcPr>
            <w:tcW w:w="850" w:type="dxa"/>
            <w:tcBorders>
              <w:top w:val="single" w:sz="4" w:space="0" w:color="000000"/>
              <w:left w:val="single" w:sz="4" w:space="0" w:color="000000"/>
              <w:bottom w:val="single" w:sz="4" w:space="0" w:color="000000"/>
            </w:tcBorders>
            <w:shd w:val="clear" w:color="auto" w:fill="auto"/>
            <w:vAlign w:val="center"/>
          </w:tcPr>
          <w:p w14:paraId="6BEEE855" w14:textId="77777777" w:rsidR="005D075C" w:rsidRPr="00034F4B" w:rsidRDefault="005D075C" w:rsidP="00034F4B">
            <w:pPr>
              <w:spacing w:after="160" w:line="360" w:lineRule="auto"/>
              <w:jc w:val="right"/>
              <w:rPr>
                <w:sz w:val="22"/>
                <w:szCs w:val="22"/>
              </w:rPr>
            </w:pPr>
            <w:r w:rsidRPr="00034F4B">
              <w:rPr>
                <w:sz w:val="22"/>
                <w:szCs w:val="22"/>
              </w:rPr>
              <w:t>1076</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3ED8E" w14:textId="77777777" w:rsidR="005D075C" w:rsidRPr="00034F4B" w:rsidRDefault="005D075C" w:rsidP="00034F4B">
            <w:pPr>
              <w:spacing w:after="160" w:line="360" w:lineRule="auto"/>
              <w:jc w:val="right"/>
              <w:rPr>
                <w:sz w:val="22"/>
                <w:szCs w:val="22"/>
              </w:rPr>
            </w:pPr>
            <w:r w:rsidRPr="00034F4B">
              <w:rPr>
                <w:sz w:val="22"/>
                <w:szCs w:val="22"/>
              </w:rPr>
              <w:t>1138</w:t>
            </w:r>
          </w:p>
        </w:tc>
        <w:tc>
          <w:tcPr>
            <w:tcW w:w="850" w:type="dxa"/>
            <w:tcBorders>
              <w:top w:val="single" w:sz="4" w:space="0" w:color="000000"/>
              <w:left w:val="single" w:sz="4" w:space="0" w:color="000000"/>
              <w:bottom w:val="single" w:sz="4" w:space="0" w:color="000000"/>
              <w:right w:val="single" w:sz="4" w:space="0" w:color="000000"/>
            </w:tcBorders>
          </w:tcPr>
          <w:p w14:paraId="79CD30FB" w14:textId="77777777" w:rsidR="005D075C" w:rsidRPr="00034F4B" w:rsidRDefault="005D075C" w:rsidP="00034F4B">
            <w:pPr>
              <w:spacing w:after="160" w:line="360" w:lineRule="auto"/>
              <w:jc w:val="right"/>
              <w:rPr>
                <w:sz w:val="22"/>
                <w:szCs w:val="22"/>
              </w:rPr>
            </w:pPr>
            <w:r w:rsidRPr="00034F4B">
              <w:rPr>
                <w:sz w:val="22"/>
                <w:szCs w:val="22"/>
              </w:rPr>
              <w:t>1052</w:t>
            </w:r>
          </w:p>
        </w:tc>
        <w:tc>
          <w:tcPr>
            <w:tcW w:w="850" w:type="dxa"/>
            <w:tcBorders>
              <w:top w:val="single" w:sz="4" w:space="0" w:color="000000"/>
              <w:left w:val="single" w:sz="4" w:space="0" w:color="000000"/>
              <w:bottom w:val="single" w:sz="4" w:space="0" w:color="000000"/>
              <w:right w:val="single" w:sz="4" w:space="0" w:color="000000"/>
            </w:tcBorders>
          </w:tcPr>
          <w:p w14:paraId="4FDD0990" w14:textId="3503D581" w:rsidR="005D075C" w:rsidRPr="00034F4B" w:rsidRDefault="005D075C" w:rsidP="00034F4B">
            <w:pPr>
              <w:spacing w:after="160" w:line="360" w:lineRule="auto"/>
              <w:jc w:val="right"/>
              <w:rPr>
                <w:sz w:val="22"/>
                <w:szCs w:val="22"/>
              </w:rPr>
            </w:pPr>
            <w:r>
              <w:rPr>
                <w:sz w:val="22"/>
                <w:szCs w:val="22"/>
              </w:rPr>
              <w:t>1189</w:t>
            </w:r>
          </w:p>
        </w:tc>
        <w:tc>
          <w:tcPr>
            <w:tcW w:w="850" w:type="dxa"/>
            <w:tcBorders>
              <w:top w:val="single" w:sz="4" w:space="0" w:color="000000"/>
              <w:left w:val="single" w:sz="4" w:space="0" w:color="000000"/>
              <w:bottom w:val="single" w:sz="4" w:space="0" w:color="000000"/>
              <w:right w:val="single" w:sz="4" w:space="0" w:color="000000"/>
            </w:tcBorders>
          </w:tcPr>
          <w:p w14:paraId="574D5F61" w14:textId="7E9FA479" w:rsidR="005D075C" w:rsidRDefault="005D075C" w:rsidP="00034F4B">
            <w:pPr>
              <w:spacing w:after="160" w:line="360" w:lineRule="auto"/>
              <w:jc w:val="right"/>
              <w:rPr>
                <w:sz w:val="22"/>
                <w:szCs w:val="22"/>
              </w:rPr>
            </w:pPr>
            <w:r>
              <w:rPr>
                <w:sz w:val="22"/>
                <w:szCs w:val="22"/>
              </w:rPr>
              <w:t>1325</w:t>
            </w:r>
          </w:p>
        </w:tc>
      </w:tr>
      <w:tr w:rsidR="005D075C" w:rsidRPr="00034F4B" w14:paraId="061175E3" w14:textId="4E50FB0F" w:rsidTr="009C2185">
        <w:tc>
          <w:tcPr>
            <w:tcW w:w="2967" w:type="dxa"/>
            <w:tcBorders>
              <w:top w:val="single" w:sz="4" w:space="0" w:color="000000"/>
              <w:left w:val="single" w:sz="4" w:space="0" w:color="000000"/>
              <w:bottom w:val="single" w:sz="4" w:space="0" w:color="000000"/>
            </w:tcBorders>
            <w:shd w:val="clear" w:color="auto" w:fill="auto"/>
            <w:vAlign w:val="center"/>
          </w:tcPr>
          <w:p w14:paraId="311C0E2F" w14:textId="77777777" w:rsidR="005D075C" w:rsidRPr="00034F4B" w:rsidRDefault="005D075C" w:rsidP="00034F4B">
            <w:pPr>
              <w:spacing w:after="160" w:line="360" w:lineRule="auto"/>
              <w:jc w:val="left"/>
              <w:rPr>
                <w:sz w:val="22"/>
                <w:szCs w:val="22"/>
              </w:rPr>
            </w:pPr>
            <w:r w:rsidRPr="00034F4B">
              <w:rPr>
                <w:sz w:val="22"/>
                <w:szCs w:val="22"/>
              </w:rPr>
              <w:t>ranni</w:t>
            </w:r>
          </w:p>
        </w:tc>
        <w:tc>
          <w:tcPr>
            <w:tcW w:w="1134" w:type="dxa"/>
            <w:tcBorders>
              <w:top w:val="single" w:sz="4" w:space="0" w:color="000000"/>
              <w:left w:val="single" w:sz="4" w:space="0" w:color="000000"/>
              <w:bottom w:val="single" w:sz="4" w:space="0" w:color="000000"/>
            </w:tcBorders>
            <w:shd w:val="clear" w:color="auto" w:fill="auto"/>
            <w:vAlign w:val="center"/>
          </w:tcPr>
          <w:p w14:paraId="1C58DC58" w14:textId="77777777" w:rsidR="005D075C" w:rsidRPr="00034F4B" w:rsidRDefault="005D075C" w:rsidP="00034F4B">
            <w:pPr>
              <w:spacing w:after="160" w:line="360" w:lineRule="auto"/>
              <w:jc w:val="right"/>
              <w:rPr>
                <w:sz w:val="22"/>
                <w:szCs w:val="22"/>
              </w:rPr>
            </w:pPr>
            <w:r w:rsidRPr="00034F4B">
              <w:rPr>
                <w:sz w:val="22"/>
                <w:szCs w:val="22"/>
              </w:rPr>
              <w:t>77</w:t>
            </w:r>
          </w:p>
        </w:tc>
        <w:tc>
          <w:tcPr>
            <w:tcW w:w="850" w:type="dxa"/>
            <w:tcBorders>
              <w:top w:val="single" w:sz="4" w:space="0" w:color="000000"/>
              <w:left w:val="single" w:sz="4" w:space="0" w:color="000000"/>
              <w:bottom w:val="single" w:sz="4" w:space="0" w:color="000000"/>
            </w:tcBorders>
            <w:shd w:val="clear" w:color="auto" w:fill="auto"/>
            <w:vAlign w:val="center"/>
          </w:tcPr>
          <w:p w14:paraId="1809E973" w14:textId="77777777" w:rsidR="005D075C" w:rsidRPr="00034F4B" w:rsidRDefault="005D075C" w:rsidP="00034F4B">
            <w:pPr>
              <w:spacing w:after="160" w:line="360" w:lineRule="auto"/>
              <w:jc w:val="right"/>
              <w:rPr>
                <w:sz w:val="22"/>
                <w:szCs w:val="22"/>
              </w:rPr>
            </w:pPr>
            <w:r w:rsidRPr="00034F4B">
              <w:rPr>
                <w:sz w:val="22"/>
                <w:szCs w:val="22"/>
              </w:rPr>
              <w:t>35</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D8D36" w14:textId="77777777" w:rsidR="005D075C" w:rsidRPr="00034F4B" w:rsidRDefault="005D075C" w:rsidP="00034F4B">
            <w:pPr>
              <w:spacing w:after="160" w:line="360" w:lineRule="auto"/>
              <w:jc w:val="right"/>
              <w:rPr>
                <w:sz w:val="22"/>
                <w:szCs w:val="22"/>
              </w:rPr>
            </w:pPr>
            <w:r w:rsidRPr="00034F4B">
              <w:rPr>
                <w:sz w:val="22"/>
                <w:szCs w:val="22"/>
              </w:rPr>
              <w:t>35</w:t>
            </w:r>
          </w:p>
        </w:tc>
        <w:tc>
          <w:tcPr>
            <w:tcW w:w="850" w:type="dxa"/>
            <w:tcBorders>
              <w:top w:val="single" w:sz="4" w:space="0" w:color="000000"/>
              <w:left w:val="single" w:sz="4" w:space="0" w:color="000000"/>
              <w:bottom w:val="single" w:sz="4" w:space="0" w:color="000000"/>
              <w:right w:val="single" w:sz="4" w:space="0" w:color="000000"/>
            </w:tcBorders>
          </w:tcPr>
          <w:p w14:paraId="6D2F1F70" w14:textId="77777777" w:rsidR="005D075C" w:rsidRPr="00034F4B" w:rsidRDefault="005D075C" w:rsidP="00034F4B">
            <w:pPr>
              <w:spacing w:after="160" w:line="360" w:lineRule="auto"/>
              <w:jc w:val="right"/>
              <w:rPr>
                <w:sz w:val="22"/>
                <w:szCs w:val="22"/>
              </w:rPr>
            </w:pPr>
            <w:r w:rsidRPr="00034F4B">
              <w:rPr>
                <w:sz w:val="22"/>
                <w:szCs w:val="22"/>
              </w:rPr>
              <w:t>53</w:t>
            </w:r>
          </w:p>
        </w:tc>
        <w:tc>
          <w:tcPr>
            <w:tcW w:w="850" w:type="dxa"/>
            <w:tcBorders>
              <w:top w:val="single" w:sz="4" w:space="0" w:color="000000"/>
              <w:left w:val="single" w:sz="4" w:space="0" w:color="000000"/>
              <w:bottom w:val="single" w:sz="4" w:space="0" w:color="000000"/>
              <w:right w:val="single" w:sz="4" w:space="0" w:color="000000"/>
            </w:tcBorders>
          </w:tcPr>
          <w:p w14:paraId="43D60F30" w14:textId="77777777" w:rsidR="005D075C" w:rsidRPr="00034F4B" w:rsidRDefault="005D075C" w:rsidP="00034F4B">
            <w:pPr>
              <w:spacing w:after="160" w:line="360" w:lineRule="auto"/>
              <w:jc w:val="right"/>
              <w:rPr>
                <w:sz w:val="22"/>
                <w:szCs w:val="22"/>
              </w:rPr>
            </w:pPr>
            <w:r>
              <w:rPr>
                <w:sz w:val="22"/>
                <w:szCs w:val="22"/>
              </w:rPr>
              <w:t>39</w:t>
            </w:r>
          </w:p>
        </w:tc>
        <w:tc>
          <w:tcPr>
            <w:tcW w:w="850" w:type="dxa"/>
            <w:tcBorders>
              <w:top w:val="single" w:sz="4" w:space="0" w:color="000000"/>
              <w:left w:val="single" w:sz="4" w:space="0" w:color="000000"/>
              <w:bottom w:val="single" w:sz="4" w:space="0" w:color="000000"/>
              <w:right w:val="single" w:sz="4" w:space="0" w:color="000000"/>
            </w:tcBorders>
          </w:tcPr>
          <w:p w14:paraId="13BC3ABB" w14:textId="35F72A5E" w:rsidR="005D075C" w:rsidRDefault="005D075C" w:rsidP="00034F4B">
            <w:pPr>
              <w:spacing w:after="160" w:line="360" w:lineRule="auto"/>
              <w:jc w:val="right"/>
              <w:rPr>
                <w:sz w:val="22"/>
                <w:szCs w:val="22"/>
              </w:rPr>
            </w:pPr>
            <w:r>
              <w:rPr>
                <w:sz w:val="22"/>
                <w:szCs w:val="22"/>
              </w:rPr>
              <w:t>24</w:t>
            </w:r>
          </w:p>
        </w:tc>
      </w:tr>
      <w:tr w:rsidR="005D075C" w:rsidRPr="00034F4B" w14:paraId="6AFBCAD8" w14:textId="3725C7F7" w:rsidTr="009C2185">
        <w:tc>
          <w:tcPr>
            <w:tcW w:w="2967" w:type="dxa"/>
            <w:tcBorders>
              <w:top w:val="single" w:sz="4" w:space="0" w:color="000000"/>
              <w:left w:val="single" w:sz="4" w:space="0" w:color="000000"/>
              <w:bottom w:val="single" w:sz="4" w:space="0" w:color="000000"/>
            </w:tcBorders>
            <w:shd w:val="clear" w:color="auto" w:fill="auto"/>
            <w:vAlign w:val="center"/>
          </w:tcPr>
          <w:p w14:paraId="66E449F2" w14:textId="77777777" w:rsidR="005D075C" w:rsidRPr="00034F4B" w:rsidRDefault="005D075C" w:rsidP="00034F4B">
            <w:pPr>
              <w:spacing w:after="160" w:line="360" w:lineRule="auto"/>
              <w:jc w:val="left"/>
              <w:rPr>
                <w:sz w:val="22"/>
                <w:szCs w:val="22"/>
              </w:rPr>
            </w:pPr>
            <w:r w:rsidRPr="00034F4B">
              <w:rPr>
                <w:sz w:val="22"/>
                <w:szCs w:val="22"/>
              </w:rPr>
              <w:t>zabici</w:t>
            </w:r>
          </w:p>
        </w:tc>
        <w:tc>
          <w:tcPr>
            <w:tcW w:w="1134" w:type="dxa"/>
            <w:tcBorders>
              <w:top w:val="single" w:sz="4" w:space="0" w:color="000000"/>
              <w:left w:val="single" w:sz="4" w:space="0" w:color="000000"/>
              <w:bottom w:val="single" w:sz="4" w:space="0" w:color="000000"/>
            </w:tcBorders>
            <w:shd w:val="clear" w:color="auto" w:fill="auto"/>
            <w:vAlign w:val="center"/>
          </w:tcPr>
          <w:p w14:paraId="5EF5C9DD" w14:textId="77777777" w:rsidR="005D075C" w:rsidRPr="00034F4B" w:rsidRDefault="005D075C" w:rsidP="00034F4B">
            <w:pPr>
              <w:spacing w:after="160" w:line="360" w:lineRule="auto"/>
              <w:jc w:val="right"/>
              <w:rPr>
                <w:sz w:val="22"/>
                <w:szCs w:val="22"/>
              </w:rPr>
            </w:pPr>
            <w:r w:rsidRPr="00034F4B">
              <w:rPr>
                <w:sz w:val="22"/>
                <w:szCs w:val="22"/>
              </w:rPr>
              <w:t>14</w:t>
            </w:r>
          </w:p>
        </w:tc>
        <w:tc>
          <w:tcPr>
            <w:tcW w:w="850" w:type="dxa"/>
            <w:tcBorders>
              <w:top w:val="single" w:sz="4" w:space="0" w:color="000000"/>
              <w:left w:val="single" w:sz="4" w:space="0" w:color="000000"/>
              <w:bottom w:val="single" w:sz="4" w:space="0" w:color="000000"/>
            </w:tcBorders>
            <w:shd w:val="clear" w:color="auto" w:fill="auto"/>
            <w:vAlign w:val="center"/>
          </w:tcPr>
          <w:p w14:paraId="164E1448" w14:textId="77777777" w:rsidR="005D075C" w:rsidRPr="00034F4B" w:rsidRDefault="005D075C" w:rsidP="00034F4B">
            <w:pPr>
              <w:spacing w:after="160" w:line="360" w:lineRule="auto"/>
              <w:jc w:val="right"/>
              <w:rPr>
                <w:sz w:val="22"/>
                <w:szCs w:val="22"/>
              </w:rPr>
            </w:pPr>
            <w:r w:rsidRPr="00034F4B">
              <w:rPr>
                <w:sz w:val="22"/>
                <w:szCs w:val="22"/>
              </w:rPr>
              <w:t>12</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CBE56" w14:textId="77777777" w:rsidR="005D075C" w:rsidRPr="00034F4B" w:rsidRDefault="005D075C" w:rsidP="00034F4B">
            <w:pPr>
              <w:spacing w:after="160" w:line="360" w:lineRule="auto"/>
              <w:jc w:val="right"/>
              <w:rPr>
                <w:sz w:val="22"/>
                <w:szCs w:val="22"/>
              </w:rPr>
            </w:pPr>
            <w:r w:rsidRPr="00034F4B">
              <w:rPr>
                <w:sz w:val="22"/>
                <w:szCs w:val="22"/>
              </w:rPr>
              <w:t>6</w:t>
            </w:r>
          </w:p>
        </w:tc>
        <w:tc>
          <w:tcPr>
            <w:tcW w:w="850" w:type="dxa"/>
            <w:tcBorders>
              <w:top w:val="single" w:sz="4" w:space="0" w:color="000000"/>
              <w:left w:val="single" w:sz="4" w:space="0" w:color="000000"/>
              <w:bottom w:val="single" w:sz="4" w:space="0" w:color="000000"/>
              <w:right w:val="single" w:sz="4" w:space="0" w:color="000000"/>
            </w:tcBorders>
          </w:tcPr>
          <w:p w14:paraId="02CEBB38" w14:textId="77777777" w:rsidR="005D075C" w:rsidRPr="00034F4B" w:rsidRDefault="005D075C" w:rsidP="00034F4B">
            <w:pPr>
              <w:spacing w:after="160" w:line="360" w:lineRule="auto"/>
              <w:jc w:val="right"/>
              <w:rPr>
                <w:sz w:val="22"/>
                <w:szCs w:val="22"/>
              </w:rPr>
            </w:pPr>
            <w:r w:rsidRPr="00034F4B">
              <w:rPr>
                <w:sz w:val="22"/>
                <w:szCs w:val="22"/>
              </w:rPr>
              <w:t>6</w:t>
            </w:r>
          </w:p>
        </w:tc>
        <w:tc>
          <w:tcPr>
            <w:tcW w:w="850" w:type="dxa"/>
            <w:tcBorders>
              <w:top w:val="single" w:sz="4" w:space="0" w:color="000000"/>
              <w:left w:val="single" w:sz="4" w:space="0" w:color="000000"/>
              <w:bottom w:val="single" w:sz="4" w:space="0" w:color="000000"/>
              <w:right w:val="single" w:sz="4" w:space="0" w:color="000000"/>
            </w:tcBorders>
          </w:tcPr>
          <w:p w14:paraId="4FF0FBE1" w14:textId="77777777" w:rsidR="005D075C" w:rsidRPr="00034F4B" w:rsidRDefault="005D075C" w:rsidP="00034F4B">
            <w:pPr>
              <w:spacing w:after="160" w:line="360" w:lineRule="auto"/>
              <w:jc w:val="right"/>
              <w:rPr>
                <w:sz w:val="22"/>
                <w:szCs w:val="22"/>
              </w:rPr>
            </w:pPr>
            <w:r>
              <w:rPr>
                <w:sz w:val="22"/>
                <w:szCs w:val="22"/>
              </w:rPr>
              <w:t>5</w:t>
            </w:r>
          </w:p>
        </w:tc>
        <w:tc>
          <w:tcPr>
            <w:tcW w:w="850" w:type="dxa"/>
            <w:tcBorders>
              <w:top w:val="single" w:sz="4" w:space="0" w:color="000000"/>
              <w:left w:val="single" w:sz="4" w:space="0" w:color="000000"/>
              <w:bottom w:val="single" w:sz="4" w:space="0" w:color="000000"/>
              <w:right w:val="single" w:sz="4" w:space="0" w:color="000000"/>
            </w:tcBorders>
          </w:tcPr>
          <w:p w14:paraId="3F7512C4" w14:textId="66213A4D" w:rsidR="005D075C" w:rsidRDefault="005D075C" w:rsidP="00034F4B">
            <w:pPr>
              <w:spacing w:after="160" w:line="360" w:lineRule="auto"/>
              <w:jc w:val="right"/>
              <w:rPr>
                <w:sz w:val="22"/>
                <w:szCs w:val="22"/>
              </w:rPr>
            </w:pPr>
            <w:r>
              <w:rPr>
                <w:sz w:val="22"/>
                <w:szCs w:val="22"/>
              </w:rPr>
              <w:t>4</w:t>
            </w:r>
          </w:p>
        </w:tc>
      </w:tr>
    </w:tbl>
    <w:p w14:paraId="52C8F9C7" w14:textId="77777777" w:rsidR="002D18F3" w:rsidRDefault="002D18F3" w:rsidP="0019101E">
      <w:pPr>
        <w:spacing w:after="0" w:line="360" w:lineRule="auto"/>
        <w:rPr>
          <w:sz w:val="24"/>
          <w:szCs w:val="24"/>
        </w:rPr>
      </w:pPr>
    </w:p>
    <w:p w14:paraId="4C39288B" w14:textId="77777777" w:rsidR="00DB2C14" w:rsidRPr="00A25B07" w:rsidRDefault="009A363E" w:rsidP="009C2185">
      <w:pPr>
        <w:pStyle w:val="Nagwek2"/>
        <w:numPr>
          <w:ilvl w:val="0"/>
          <w:numId w:val="31"/>
        </w:numPr>
        <w:ind w:left="567" w:hanging="567"/>
        <w:rPr>
          <w:b w:val="0"/>
        </w:rPr>
      </w:pPr>
      <w:bookmarkStart w:id="23" w:name="_Toc198124211"/>
      <w:r w:rsidRPr="00A25B07">
        <w:t>Ochrona przeciwpowodziowa, w tym wyposażenie i utrzymanie powiatowego magazynu przeciwpowodziowego, przeciwpożarowa i zapobieganie innym nadzwyczajnym zagrożeniom życia i zdrowia ludzi oraz środowiska</w:t>
      </w:r>
      <w:bookmarkEnd w:id="23"/>
      <w:r w:rsidRPr="00A25B07">
        <w:t xml:space="preserve"> </w:t>
      </w:r>
    </w:p>
    <w:p w14:paraId="47D54672" w14:textId="77777777" w:rsidR="00DB2C14" w:rsidRDefault="009A363E">
      <w:pPr>
        <w:spacing w:before="120" w:after="120" w:line="360" w:lineRule="auto"/>
        <w:jc w:val="left"/>
        <w:rPr>
          <w:sz w:val="24"/>
          <w:szCs w:val="24"/>
        </w:rPr>
      </w:pPr>
      <w:r>
        <w:rPr>
          <w:sz w:val="24"/>
          <w:szCs w:val="24"/>
        </w:rPr>
        <w:t xml:space="preserve">Dla zadania zostały opracowane: </w:t>
      </w:r>
    </w:p>
    <w:p w14:paraId="4EC8FF81" w14:textId="4FD2BEEC" w:rsidR="001E2298" w:rsidRPr="001E2298" w:rsidRDefault="001E2298" w:rsidP="00AE4C9C">
      <w:pPr>
        <w:numPr>
          <w:ilvl w:val="0"/>
          <w:numId w:val="33"/>
        </w:numPr>
        <w:spacing w:before="120" w:line="360" w:lineRule="auto"/>
        <w:jc w:val="left"/>
        <w:rPr>
          <w:sz w:val="24"/>
          <w:szCs w:val="24"/>
        </w:rPr>
      </w:pPr>
      <w:r w:rsidRPr="001E2298">
        <w:rPr>
          <w:sz w:val="24"/>
          <w:szCs w:val="24"/>
        </w:rPr>
        <w:t>Plan Zarządzania Kryzysowego Powiatu Nowodworskiego zatwierdzony 22 sierpnia 2024 r. przez Wojewodę Mazowieckiego.</w:t>
      </w:r>
    </w:p>
    <w:p w14:paraId="0FFEE915" w14:textId="77777777" w:rsidR="001E2298" w:rsidRPr="001E2298" w:rsidRDefault="001E2298" w:rsidP="00AE4C9C">
      <w:pPr>
        <w:numPr>
          <w:ilvl w:val="0"/>
          <w:numId w:val="33"/>
        </w:numPr>
        <w:spacing w:before="120" w:line="360" w:lineRule="auto"/>
        <w:jc w:val="left"/>
        <w:rPr>
          <w:sz w:val="24"/>
          <w:szCs w:val="24"/>
        </w:rPr>
      </w:pPr>
      <w:r w:rsidRPr="001E2298">
        <w:rPr>
          <w:sz w:val="24"/>
          <w:szCs w:val="24"/>
        </w:rPr>
        <w:t xml:space="preserve"> Plan operacyjny ochrony przed powodzią powiatu nowodworskiego – zaktualizowany i zatwierdzony 11 czerwca 2024 r. przez Starostę Nowodworskiego.</w:t>
      </w:r>
    </w:p>
    <w:p w14:paraId="65C3D6DF" w14:textId="77777777" w:rsidR="00DB2C14" w:rsidRDefault="009A363E">
      <w:pPr>
        <w:spacing w:before="120" w:line="360" w:lineRule="auto"/>
        <w:jc w:val="left"/>
        <w:rPr>
          <w:sz w:val="24"/>
          <w:szCs w:val="24"/>
        </w:rPr>
      </w:pPr>
      <w:r>
        <w:rPr>
          <w:b/>
          <w:sz w:val="24"/>
          <w:szCs w:val="24"/>
        </w:rPr>
        <w:t>Jednostki organizacyjne powiatu/komórki organizacyjne w jednostkach realizujące zadanie: Wydział Zarządzania Kryzysowego i Ochrony Ludności</w:t>
      </w:r>
    </w:p>
    <w:p w14:paraId="0F57CEDB" w14:textId="77777777" w:rsidR="001E2298" w:rsidRPr="001E2298" w:rsidRDefault="001E2298" w:rsidP="00AE4C9C">
      <w:pPr>
        <w:numPr>
          <w:ilvl w:val="0"/>
          <w:numId w:val="102"/>
        </w:numPr>
        <w:spacing w:before="120" w:line="360" w:lineRule="auto"/>
        <w:ind w:left="426" w:hanging="426"/>
        <w:jc w:val="left"/>
        <w:rPr>
          <w:sz w:val="24"/>
          <w:szCs w:val="24"/>
        </w:rPr>
      </w:pPr>
      <w:r w:rsidRPr="001E2298">
        <w:rPr>
          <w:sz w:val="24"/>
          <w:szCs w:val="24"/>
        </w:rPr>
        <w:t xml:space="preserve">Aktualizowano na bieżąco Plan Zarządzania Kryzysowego powiatu nowodworskiego oraz plan operacyjny ochrony przed powodzią powiatu nowodworskiego. </w:t>
      </w:r>
    </w:p>
    <w:p w14:paraId="36A767D9" w14:textId="77777777" w:rsidR="001E2298" w:rsidRPr="001E2298" w:rsidRDefault="001E2298" w:rsidP="00AE4C9C">
      <w:pPr>
        <w:numPr>
          <w:ilvl w:val="0"/>
          <w:numId w:val="102"/>
        </w:numPr>
        <w:spacing w:before="120" w:line="360" w:lineRule="auto"/>
        <w:ind w:left="426" w:hanging="426"/>
        <w:jc w:val="left"/>
        <w:rPr>
          <w:sz w:val="24"/>
          <w:szCs w:val="24"/>
        </w:rPr>
      </w:pPr>
      <w:r w:rsidRPr="001E2298">
        <w:rPr>
          <w:sz w:val="24"/>
          <w:szCs w:val="24"/>
        </w:rPr>
        <w:t xml:space="preserve">Opracowano zalecenia Starosty Nowodworskiego do gminnych planów zarządzania kryzysowego. </w:t>
      </w:r>
    </w:p>
    <w:p w14:paraId="4F47C3D3" w14:textId="77777777" w:rsidR="001E2298" w:rsidRPr="001E2298" w:rsidRDefault="001E2298" w:rsidP="00AE4C9C">
      <w:pPr>
        <w:numPr>
          <w:ilvl w:val="0"/>
          <w:numId w:val="102"/>
        </w:numPr>
        <w:spacing w:before="120" w:line="360" w:lineRule="auto"/>
        <w:ind w:left="426" w:hanging="426"/>
        <w:jc w:val="left"/>
        <w:rPr>
          <w:sz w:val="24"/>
          <w:szCs w:val="24"/>
        </w:rPr>
      </w:pPr>
      <w:r w:rsidRPr="001E2298">
        <w:rPr>
          <w:sz w:val="24"/>
          <w:szCs w:val="24"/>
        </w:rPr>
        <w:t xml:space="preserve">Uczestniczono w spotkaniu z udziałem Państwowego Gospodarstwa Wodnego Wody Polskie i samorządów dot. inwestycji rozbudowy prawego wału przeciwpowodziowego rz. Wisła na odcinku Jabłonna – Nowy Dwór Mazowiecki. </w:t>
      </w:r>
    </w:p>
    <w:p w14:paraId="0F30673F" w14:textId="411F3F90" w:rsidR="001E2298" w:rsidRPr="001E2298" w:rsidRDefault="001E2298" w:rsidP="00AE4C9C">
      <w:pPr>
        <w:numPr>
          <w:ilvl w:val="0"/>
          <w:numId w:val="102"/>
        </w:numPr>
        <w:spacing w:before="120" w:line="360" w:lineRule="auto"/>
        <w:ind w:left="426" w:hanging="426"/>
        <w:jc w:val="left"/>
        <w:rPr>
          <w:sz w:val="24"/>
          <w:szCs w:val="24"/>
        </w:rPr>
      </w:pPr>
      <w:r w:rsidRPr="001E2298">
        <w:rPr>
          <w:sz w:val="24"/>
          <w:szCs w:val="24"/>
        </w:rPr>
        <w:lastRenderedPageBreak/>
        <w:t>W 2024 r. odbyły się przeglądy wałów przeciwpowodziowych organizowane przez Państwowe Gospodarstwo Wodne Wody Polskie Zarząd Zlewni Warszawa, Włocławek i</w:t>
      </w:r>
      <w:r>
        <w:rPr>
          <w:sz w:val="24"/>
          <w:szCs w:val="24"/>
        </w:rPr>
        <w:t> </w:t>
      </w:r>
      <w:r w:rsidRPr="001E2298">
        <w:rPr>
          <w:sz w:val="24"/>
          <w:szCs w:val="24"/>
        </w:rPr>
        <w:t>Dębe</w:t>
      </w:r>
      <w:r>
        <w:rPr>
          <w:sz w:val="24"/>
          <w:szCs w:val="24"/>
        </w:rPr>
        <w:t>:</w:t>
      </w:r>
      <w:r w:rsidRPr="001E2298">
        <w:rPr>
          <w:sz w:val="24"/>
          <w:szCs w:val="24"/>
        </w:rPr>
        <w:t xml:space="preserve"> </w:t>
      </w:r>
    </w:p>
    <w:p w14:paraId="4EF59D73" w14:textId="548FBC23" w:rsidR="001E2298" w:rsidRPr="001E2298" w:rsidRDefault="001E2298" w:rsidP="00AE4C9C">
      <w:pPr>
        <w:pStyle w:val="Akapitzlist"/>
        <w:numPr>
          <w:ilvl w:val="0"/>
          <w:numId w:val="105"/>
        </w:numPr>
        <w:spacing w:after="0" w:line="360" w:lineRule="auto"/>
        <w:jc w:val="left"/>
        <w:rPr>
          <w:sz w:val="24"/>
          <w:szCs w:val="24"/>
        </w:rPr>
      </w:pPr>
      <w:r w:rsidRPr="001E2298">
        <w:rPr>
          <w:sz w:val="24"/>
          <w:szCs w:val="24"/>
        </w:rPr>
        <w:t>Zarząd Zlewni Włocławek - rzeka Wisła:</w:t>
      </w:r>
    </w:p>
    <w:p w14:paraId="3FA61C25" w14:textId="78C421D8" w:rsidR="001E2298" w:rsidRPr="001E2298" w:rsidRDefault="001E2298" w:rsidP="00AE4C9C">
      <w:pPr>
        <w:pStyle w:val="Akapitzlist"/>
        <w:numPr>
          <w:ilvl w:val="0"/>
          <w:numId w:val="103"/>
        </w:numPr>
        <w:spacing w:after="0" w:line="360" w:lineRule="auto"/>
        <w:ind w:left="1134"/>
        <w:jc w:val="left"/>
        <w:rPr>
          <w:sz w:val="24"/>
          <w:szCs w:val="24"/>
        </w:rPr>
      </w:pPr>
      <w:r w:rsidRPr="001E2298">
        <w:rPr>
          <w:sz w:val="24"/>
          <w:szCs w:val="24"/>
        </w:rPr>
        <w:t>przegląd wałów w gminie Leoncin i Zakroczym;</w:t>
      </w:r>
    </w:p>
    <w:p w14:paraId="62928956" w14:textId="5E6D04F5" w:rsidR="001E2298" w:rsidRPr="001E2298" w:rsidRDefault="001E2298" w:rsidP="00AE4C9C">
      <w:pPr>
        <w:pStyle w:val="Akapitzlist"/>
        <w:numPr>
          <w:ilvl w:val="0"/>
          <w:numId w:val="105"/>
        </w:numPr>
        <w:spacing w:after="0" w:line="360" w:lineRule="auto"/>
        <w:jc w:val="left"/>
        <w:rPr>
          <w:sz w:val="24"/>
          <w:szCs w:val="24"/>
        </w:rPr>
      </w:pPr>
      <w:r w:rsidRPr="001E2298">
        <w:rPr>
          <w:sz w:val="24"/>
          <w:szCs w:val="24"/>
        </w:rPr>
        <w:t xml:space="preserve">Zarząd Zlewni Warszawa – rzeka Wisła: </w:t>
      </w:r>
    </w:p>
    <w:p w14:paraId="2AAB968A" w14:textId="4214D142" w:rsidR="001E2298" w:rsidRPr="001E2298" w:rsidRDefault="001E2298" w:rsidP="00AE4C9C">
      <w:pPr>
        <w:pStyle w:val="Akapitzlist"/>
        <w:numPr>
          <w:ilvl w:val="0"/>
          <w:numId w:val="103"/>
        </w:numPr>
        <w:spacing w:after="0" w:line="360" w:lineRule="auto"/>
        <w:ind w:left="1134"/>
        <w:jc w:val="left"/>
        <w:rPr>
          <w:sz w:val="24"/>
          <w:szCs w:val="24"/>
        </w:rPr>
      </w:pPr>
      <w:r w:rsidRPr="001E2298">
        <w:rPr>
          <w:sz w:val="24"/>
          <w:szCs w:val="24"/>
        </w:rPr>
        <w:t>przegląd wałów w gminie Czosnów</w:t>
      </w:r>
    </w:p>
    <w:p w14:paraId="13BAEDFF" w14:textId="33AC9A55" w:rsidR="001E2298" w:rsidRPr="001E2298" w:rsidRDefault="001E2298" w:rsidP="00AE4C9C">
      <w:pPr>
        <w:pStyle w:val="Akapitzlist"/>
        <w:numPr>
          <w:ilvl w:val="0"/>
          <w:numId w:val="103"/>
        </w:numPr>
        <w:spacing w:after="0" w:line="360" w:lineRule="auto"/>
        <w:ind w:left="1134"/>
        <w:jc w:val="left"/>
        <w:rPr>
          <w:sz w:val="24"/>
          <w:szCs w:val="24"/>
        </w:rPr>
      </w:pPr>
      <w:r w:rsidRPr="001E2298">
        <w:rPr>
          <w:sz w:val="24"/>
          <w:szCs w:val="24"/>
        </w:rPr>
        <w:t>przegląd wałów w gminie Nowy Dwór Mazowiecki;</w:t>
      </w:r>
    </w:p>
    <w:p w14:paraId="05491C84" w14:textId="63DDB372" w:rsidR="001E2298" w:rsidRPr="001E2298" w:rsidRDefault="001E2298" w:rsidP="00AE4C9C">
      <w:pPr>
        <w:pStyle w:val="Akapitzlist"/>
        <w:numPr>
          <w:ilvl w:val="0"/>
          <w:numId w:val="105"/>
        </w:numPr>
        <w:spacing w:after="0" w:line="360" w:lineRule="auto"/>
        <w:jc w:val="left"/>
        <w:rPr>
          <w:sz w:val="24"/>
          <w:szCs w:val="24"/>
        </w:rPr>
      </w:pPr>
      <w:r w:rsidRPr="001E2298">
        <w:rPr>
          <w:sz w:val="24"/>
          <w:szCs w:val="24"/>
        </w:rPr>
        <w:t>Zarząd Zlewni Dębe – rzeka Narew</w:t>
      </w:r>
    </w:p>
    <w:p w14:paraId="60D7B55D" w14:textId="625E6E08" w:rsidR="001E2298" w:rsidRPr="001E2298" w:rsidRDefault="001E2298" w:rsidP="00AE4C9C">
      <w:pPr>
        <w:pStyle w:val="Akapitzlist"/>
        <w:numPr>
          <w:ilvl w:val="0"/>
          <w:numId w:val="104"/>
        </w:numPr>
        <w:spacing w:after="0" w:line="360" w:lineRule="auto"/>
        <w:ind w:left="1134"/>
        <w:jc w:val="left"/>
        <w:rPr>
          <w:sz w:val="24"/>
          <w:szCs w:val="24"/>
        </w:rPr>
      </w:pPr>
      <w:r w:rsidRPr="001E2298">
        <w:rPr>
          <w:sz w:val="24"/>
          <w:szCs w:val="24"/>
        </w:rPr>
        <w:t>przegląd wałów w gminie Nowy Dwór Mazowiecki.</w:t>
      </w:r>
    </w:p>
    <w:p w14:paraId="4E55A094" w14:textId="6111E851" w:rsidR="001E2298" w:rsidRPr="001E2298" w:rsidRDefault="001E2298" w:rsidP="00AE4C9C">
      <w:pPr>
        <w:pStyle w:val="Akapitzlist"/>
        <w:numPr>
          <w:ilvl w:val="0"/>
          <w:numId w:val="102"/>
        </w:numPr>
        <w:spacing w:before="120" w:line="360" w:lineRule="auto"/>
        <w:ind w:left="426"/>
        <w:jc w:val="left"/>
        <w:rPr>
          <w:sz w:val="24"/>
          <w:szCs w:val="24"/>
        </w:rPr>
      </w:pPr>
      <w:r w:rsidRPr="001E2298">
        <w:rPr>
          <w:sz w:val="24"/>
          <w:szCs w:val="24"/>
        </w:rPr>
        <w:t>Pracownicy Wydziału brali udział w kontrolach doraźnych dotyczących oceny stanu technicznego wałów przeciwpowodziowych i urządzeń hydrotechnicznych na terenie powiatu.</w:t>
      </w:r>
    </w:p>
    <w:p w14:paraId="45FE27E8" w14:textId="77777777" w:rsidR="001E2298" w:rsidRPr="001E2298" w:rsidRDefault="001E2298" w:rsidP="00AE4C9C">
      <w:pPr>
        <w:numPr>
          <w:ilvl w:val="0"/>
          <w:numId w:val="102"/>
        </w:numPr>
        <w:spacing w:before="120" w:line="360" w:lineRule="auto"/>
        <w:ind w:left="426"/>
        <w:jc w:val="left"/>
        <w:rPr>
          <w:sz w:val="24"/>
          <w:szCs w:val="24"/>
        </w:rPr>
      </w:pPr>
      <w:r w:rsidRPr="001E2298">
        <w:rPr>
          <w:sz w:val="24"/>
          <w:szCs w:val="24"/>
        </w:rPr>
        <w:t>Współorganizowano przygotowanie i realizację transportu materiałów i sprzętu do terenów objętych powodzią (Kłodzko, Bystrzyca Kłodzka).</w:t>
      </w:r>
    </w:p>
    <w:p w14:paraId="424DB677" w14:textId="77777777" w:rsidR="001E2298" w:rsidRPr="001E2298" w:rsidRDefault="001E2298" w:rsidP="00AE4C9C">
      <w:pPr>
        <w:numPr>
          <w:ilvl w:val="0"/>
          <w:numId w:val="102"/>
        </w:numPr>
        <w:spacing w:before="120" w:line="360" w:lineRule="auto"/>
        <w:ind w:left="426"/>
        <w:jc w:val="left"/>
        <w:rPr>
          <w:sz w:val="24"/>
          <w:szCs w:val="24"/>
        </w:rPr>
      </w:pPr>
      <w:r w:rsidRPr="001E2298">
        <w:rPr>
          <w:sz w:val="24"/>
          <w:szCs w:val="24"/>
        </w:rPr>
        <w:t>Podpisano umowę z Komendą Powiatową Państwowej Straży Pożarnej na użyczenie pomieszczeń z przeznaczeniem na organizację powiatowego magazynu przeciwpowodziowego.</w:t>
      </w:r>
    </w:p>
    <w:p w14:paraId="3A5DBC23" w14:textId="73FC989B" w:rsidR="001E2298" w:rsidRPr="001E2298" w:rsidRDefault="001E2298" w:rsidP="00AE4C9C">
      <w:pPr>
        <w:numPr>
          <w:ilvl w:val="0"/>
          <w:numId w:val="102"/>
        </w:numPr>
        <w:spacing w:before="120" w:line="360" w:lineRule="auto"/>
        <w:ind w:left="426"/>
        <w:jc w:val="left"/>
        <w:rPr>
          <w:sz w:val="24"/>
          <w:szCs w:val="24"/>
        </w:rPr>
      </w:pPr>
      <w:r w:rsidRPr="001E2298">
        <w:rPr>
          <w:sz w:val="24"/>
          <w:szCs w:val="24"/>
        </w:rPr>
        <w:t xml:space="preserve">Obsługiwano system alarmowania i ostrzegania ludności SAOL w ramach projektu „Mazowieckie Syreny +”. Przeprowadzono szkolenie w zakresie obsługi systemu, dwukrotnie zrealizowano ogólnopowiatowe testy systemu polegające na uruchomieniu wszystkich syren - wnioski przekazano Wojewodzie Mazowieckiemu. </w:t>
      </w:r>
    </w:p>
    <w:p w14:paraId="39075A70" w14:textId="63A3532E" w:rsidR="001E2298" w:rsidRPr="001E2298" w:rsidRDefault="001E2298" w:rsidP="004C721C">
      <w:pPr>
        <w:spacing w:before="120" w:line="360" w:lineRule="auto"/>
        <w:ind w:left="66"/>
        <w:jc w:val="left"/>
        <w:rPr>
          <w:sz w:val="24"/>
          <w:szCs w:val="24"/>
        </w:rPr>
      </w:pPr>
      <w:r w:rsidRPr="001E2298">
        <w:rPr>
          <w:sz w:val="24"/>
          <w:szCs w:val="24"/>
        </w:rPr>
        <w:t>Na terenie powiatu nowodworskiego w 2024 roku było 1216 interwencji jednostek ochrony przeciwpożarowej.</w:t>
      </w:r>
    </w:p>
    <w:p w14:paraId="4483AD3B" w14:textId="1DE83FFA" w:rsidR="007002B9" w:rsidRDefault="00316440" w:rsidP="00316440">
      <w:pPr>
        <w:spacing w:before="120" w:line="360" w:lineRule="auto"/>
        <w:jc w:val="left"/>
        <w:rPr>
          <w:sz w:val="24"/>
          <w:szCs w:val="24"/>
        </w:rPr>
      </w:pPr>
      <w:r w:rsidRPr="00316440">
        <w:rPr>
          <w:sz w:val="24"/>
          <w:szCs w:val="24"/>
        </w:rPr>
        <w:t>Liczba zdarzeń w rozbiciu na poszczególne gminy:</w:t>
      </w:r>
    </w:p>
    <w:tbl>
      <w:tblPr>
        <w:tblStyle w:val="Tabela-Siatka3"/>
        <w:tblW w:w="8075" w:type="dxa"/>
        <w:jc w:val="center"/>
        <w:tblLayout w:type="fixed"/>
        <w:tblLook w:val="04A0" w:firstRow="1" w:lastRow="0" w:firstColumn="1" w:lastColumn="0" w:noHBand="0" w:noVBand="1"/>
      </w:tblPr>
      <w:tblGrid>
        <w:gridCol w:w="767"/>
        <w:gridCol w:w="1780"/>
        <w:gridCol w:w="1543"/>
        <w:gridCol w:w="1390"/>
        <w:gridCol w:w="1319"/>
        <w:gridCol w:w="1276"/>
      </w:tblGrid>
      <w:tr w:rsidR="004C721C" w:rsidRPr="004C721C" w14:paraId="220B4AD3" w14:textId="77777777" w:rsidTr="009C2185">
        <w:trPr>
          <w:trHeight w:val="163"/>
          <w:tblHeader/>
          <w:jc w:val="center"/>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3FB4B" w14:textId="7C8CBDD1" w:rsidR="004C721C" w:rsidRPr="004C721C" w:rsidRDefault="009C2185" w:rsidP="004C721C">
            <w:pPr>
              <w:rPr>
                <w:rFonts w:cstheme="minorHAnsi"/>
                <w:sz w:val="24"/>
                <w:szCs w:val="24"/>
              </w:rPr>
            </w:pPr>
            <w:r>
              <w:rPr>
                <w:rFonts w:cstheme="minorHAnsi"/>
                <w:sz w:val="24"/>
                <w:szCs w:val="24"/>
              </w:rPr>
              <w:lastRenderedPageBreak/>
              <w:t>LP.</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C4B54" w14:textId="55AB4172" w:rsidR="004C721C" w:rsidRPr="004C721C" w:rsidRDefault="009C2185" w:rsidP="004C721C">
            <w:pPr>
              <w:rPr>
                <w:rFonts w:cstheme="minorHAnsi"/>
                <w:sz w:val="24"/>
                <w:szCs w:val="24"/>
              </w:rPr>
            </w:pPr>
            <w:r>
              <w:rPr>
                <w:rFonts w:cstheme="minorHAnsi"/>
                <w:sz w:val="24"/>
                <w:szCs w:val="24"/>
              </w:rPr>
              <w:t xml:space="preserve">Gmina </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2C29D" w14:textId="310A0F38" w:rsidR="004C721C" w:rsidRPr="004C721C" w:rsidRDefault="009C2185" w:rsidP="004C721C">
            <w:pPr>
              <w:jc w:val="center"/>
              <w:rPr>
                <w:rFonts w:cstheme="minorHAnsi"/>
                <w:sz w:val="24"/>
                <w:szCs w:val="24"/>
              </w:rPr>
            </w:pPr>
            <w:r>
              <w:rPr>
                <w:rFonts w:cstheme="minorHAnsi"/>
                <w:sz w:val="24"/>
                <w:szCs w:val="24"/>
              </w:rPr>
              <w:t>Rodzaj zdarzenia: a</w:t>
            </w:r>
            <w:r w:rsidR="004C721C" w:rsidRPr="004C721C">
              <w:rPr>
                <w:rFonts w:cstheme="minorHAnsi"/>
                <w:sz w:val="24"/>
                <w:szCs w:val="24"/>
              </w:rPr>
              <w:t>larmy fałszywe</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0C67E" w14:textId="4FEF885B" w:rsidR="004C721C" w:rsidRPr="004C721C" w:rsidRDefault="009C2185" w:rsidP="004C721C">
            <w:pPr>
              <w:jc w:val="center"/>
              <w:rPr>
                <w:rFonts w:cstheme="minorHAnsi"/>
                <w:sz w:val="24"/>
                <w:szCs w:val="24"/>
              </w:rPr>
            </w:pPr>
            <w:r>
              <w:rPr>
                <w:rFonts w:cstheme="minorHAnsi"/>
                <w:sz w:val="24"/>
                <w:szCs w:val="24"/>
              </w:rPr>
              <w:t>Rodzaj zdarzenia</w:t>
            </w:r>
            <w:r>
              <w:rPr>
                <w:rFonts w:cstheme="minorHAnsi"/>
                <w:sz w:val="24"/>
                <w:szCs w:val="24"/>
              </w:rPr>
              <w:t>: m</w:t>
            </w:r>
            <w:r w:rsidR="004C721C" w:rsidRPr="004C721C">
              <w:rPr>
                <w:rFonts w:cstheme="minorHAnsi"/>
                <w:sz w:val="24"/>
                <w:szCs w:val="24"/>
              </w:rPr>
              <w:t>iejscowe zagrożenia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BB83A" w14:textId="2918948D" w:rsidR="004C721C" w:rsidRPr="004C721C" w:rsidRDefault="009C2185" w:rsidP="009C2185">
            <w:pPr>
              <w:spacing w:line="276" w:lineRule="auto"/>
              <w:jc w:val="center"/>
              <w:rPr>
                <w:rFonts w:cstheme="minorHAnsi"/>
                <w:sz w:val="24"/>
                <w:szCs w:val="24"/>
              </w:rPr>
            </w:pPr>
            <w:r>
              <w:rPr>
                <w:rFonts w:cstheme="minorHAnsi"/>
                <w:sz w:val="24"/>
                <w:szCs w:val="24"/>
              </w:rPr>
              <w:t>Rodzaj zdarzenia</w:t>
            </w:r>
            <w:r>
              <w:rPr>
                <w:rFonts w:cstheme="minorHAnsi"/>
                <w:sz w:val="24"/>
                <w:szCs w:val="24"/>
              </w:rPr>
              <w:t>;</w:t>
            </w:r>
            <w:r w:rsidRPr="004C721C">
              <w:rPr>
                <w:rFonts w:cstheme="minorHAnsi"/>
                <w:sz w:val="24"/>
                <w:szCs w:val="24"/>
              </w:rPr>
              <w:t xml:space="preserve"> </w:t>
            </w:r>
            <w:r>
              <w:rPr>
                <w:rFonts w:cstheme="minorHAnsi"/>
                <w:sz w:val="24"/>
                <w:szCs w:val="24"/>
              </w:rPr>
              <w:t>p</w:t>
            </w:r>
            <w:r w:rsidR="004C721C" w:rsidRPr="004C721C">
              <w:rPr>
                <w:rFonts w:cstheme="minorHAnsi"/>
                <w:sz w:val="24"/>
                <w:szCs w:val="24"/>
              </w:rPr>
              <w:t>ożary</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7447D" w14:textId="52C0F3B0" w:rsidR="004C721C" w:rsidRPr="004C721C" w:rsidRDefault="009C2185" w:rsidP="004C721C">
            <w:pPr>
              <w:rPr>
                <w:rFonts w:cstheme="minorHAnsi"/>
                <w:b/>
                <w:bCs/>
                <w:sz w:val="24"/>
                <w:szCs w:val="24"/>
              </w:rPr>
            </w:pPr>
            <w:r>
              <w:rPr>
                <w:rFonts w:cstheme="minorHAnsi"/>
                <w:b/>
                <w:bCs/>
                <w:sz w:val="24"/>
                <w:szCs w:val="24"/>
              </w:rPr>
              <w:t>Suma</w:t>
            </w:r>
          </w:p>
        </w:tc>
      </w:tr>
      <w:tr w:rsidR="004C721C" w:rsidRPr="004C721C" w14:paraId="3827F6AC" w14:textId="77777777" w:rsidTr="009C2185">
        <w:trPr>
          <w:trHeight w:val="498"/>
          <w:jc w:val="center"/>
        </w:trPr>
        <w:tc>
          <w:tcPr>
            <w:tcW w:w="767" w:type="dxa"/>
            <w:tcBorders>
              <w:top w:val="single" w:sz="4" w:space="0" w:color="auto"/>
              <w:left w:val="single" w:sz="4" w:space="0" w:color="auto"/>
              <w:bottom w:val="single" w:sz="4" w:space="0" w:color="auto"/>
              <w:right w:val="single" w:sz="4" w:space="0" w:color="auto"/>
            </w:tcBorders>
            <w:vAlign w:val="center"/>
            <w:hideMark/>
          </w:tcPr>
          <w:p w14:paraId="264256AC" w14:textId="7B2E72C9" w:rsidR="004C721C" w:rsidRPr="009C2185" w:rsidRDefault="004C721C" w:rsidP="009C2185">
            <w:pPr>
              <w:pStyle w:val="Akapitzlist"/>
              <w:numPr>
                <w:ilvl w:val="0"/>
                <w:numId w:val="137"/>
              </w:numPr>
              <w:spacing w:line="360" w:lineRule="auto"/>
              <w:ind w:left="0" w:firstLine="0"/>
              <w:contextualSpacing w:val="0"/>
              <w:rPr>
                <w:rFonts w:cstheme="minorHAnsi"/>
                <w:sz w:val="24"/>
                <w:szCs w:val="24"/>
              </w:rPr>
            </w:pPr>
            <w:r w:rsidRPr="009C2185">
              <w:rPr>
                <w:rFonts w:cstheme="minorHAnsi"/>
                <w:sz w:val="24"/>
                <w:szCs w:val="24"/>
              </w:rPr>
              <w:t>1</w:t>
            </w:r>
          </w:p>
        </w:tc>
        <w:tc>
          <w:tcPr>
            <w:tcW w:w="1780" w:type="dxa"/>
            <w:tcBorders>
              <w:top w:val="single" w:sz="4" w:space="0" w:color="auto"/>
              <w:left w:val="single" w:sz="4" w:space="0" w:color="auto"/>
              <w:bottom w:val="single" w:sz="4" w:space="0" w:color="auto"/>
              <w:right w:val="single" w:sz="4" w:space="0" w:color="auto"/>
            </w:tcBorders>
            <w:vAlign w:val="center"/>
            <w:hideMark/>
          </w:tcPr>
          <w:p w14:paraId="5A03CC0A" w14:textId="77777777" w:rsidR="004C721C" w:rsidRPr="004C721C" w:rsidRDefault="004C721C" w:rsidP="004C721C">
            <w:pPr>
              <w:spacing w:line="360" w:lineRule="auto"/>
              <w:rPr>
                <w:rFonts w:cstheme="minorHAnsi"/>
                <w:sz w:val="24"/>
                <w:szCs w:val="24"/>
              </w:rPr>
            </w:pPr>
            <w:r w:rsidRPr="004C721C">
              <w:rPr>
                <w:rFonts w:cstheme="minorHAnsi"/>
                <w:sz w:val="24"/>
                <w:szCs w:val="24"/>
              </w:rPr>
              <w:t>Czosnów</w:t>
            </w:r>
          </w:p>
        </w:tc>
        <w:tc>
          <w:tcPr>
            <w:tcW w:w="1543" w:type="dxa"/>
            <w:tcBorders>
              <w:top w:val="single" w:sz="4" w:space="0" w:color="auto"/>
              <w:left w:val="single" w:sz="4" w:space="0" w:color="auto"/>
              <w:bottom w:val="single" w:sz="4" w:space="0" w:color="auto"/>
              <w:right w:val="single" w:sz="4" w:space="0" w:color="auto"/>
            </w:tcBorders>
            <w:vAlign w:val="center"/>
            <w:hideMark/>
          </w:tcPr>
          <w:p w14:paraId="5EB78761" w14:textId="77777777" w:rsidR="004C721C" w:rsidRPr="004C721C" w:rsidRDefault="004C721C" w:rsidP="004C721C">
            <w:pPr>
              <w:spacing w:line="360" w:lineRule="auto"/>
              <w:rPr>
                <w:rFonts w:cstheme="minorHAnsi"/>
                <w:sz w:val="24"/>
                <w:szCs w:val="24"/>
              </w:rPr>
            </w:pPr>
            <w:r w:rsidRPr="004C721C">
              <w:rPr>
                <w:rFonts w:cstheme="minorHAnsi"/>
                <w:sz w:val="24"/>
                <w:szCs w:val="24"/>
              </w:rPr>
              <w:t>16</w:t>
            </w:r>
          </w:p>
        </w:tc>
        <w:tc>
          <w:tcPr>
            <w:tcW w:w="1390" w:type="dxa"/>
            <w:tcBorders>
              <w:top w:val="single" w:sz="4" w:space="0" w:color="auto"/>
              <w:left w:val="single" w:sz="4" w:space="0" w:color="auto"/>
              <w:bottom w:val="single" w:sz="4" w:space="0" w:color="auto"/>
              <w:right w:val="single" w:sz="4" w:space="0" w:color="auto"/>
            </w:tcBorders>
            <w:vAlign w:val="center"/>
            <w:hideMark/>
          </w:tcPr>
          <w:p w14:paraId="41D175B8" w14:textId="77777777" w:rsidR="004C721C" w:rsidRPr="004C721C" w:rsidRDefault="004C721C" w:rsidP="004C721C">
            <w:pPr>
              <w:spacing w:line="360" w:lineRule="auto"/>
              <w:rPr>
                <w:rFonts w:cstheme="minorHAnsi"/>
                <w:sz w:val="24"/>
                <w:szCs w:val="24"/>
              </w:rPr>
            </w:pPr>
            <w:r w:rsidRPr="004C721C">
              <w:rPr>
                <w:rFonts w:cstheme="minorHAnsi"/>
                <w:sz w:val="24"/>
                <w:szCs w:val="24"/>
              </w:rPr>
              <w:t>175</w:t>
            </w:r>
          </w:p>
        </w:tc>
        <w:tc>
          <w:tcPr>
            <w:tcW w:w="1319" w:type="dxa"/>
            <w:tcBorders>
              <w:top w:val="single" w:sz="4" w:space="0" w:color="auto"/>
              <w:left w:val="single" w:sz="4" w:space="0" w:color="auto"/>
              <w:bottom w:val="single" w:sz="4" w:space="0" w:color="auto"/>
              <w:right w:val="single" w:sz="4" w:space="0" w:color="auto"/>
            </w:tcBorders>
            <w:vAlign w:val="center"/>
            <w:hideMark/>
          </w:tcPr>
          <w:p w14:paraId="1B9DF9C0" w14:textId="77777777" w:rsidR="004C721C" w:rsidRPr="004C721C" w:rsidRDefault="004C721C" w:rsidP="004C721C">
            <w:pPr>
              <w:spacing w:line="360" w:lineRule="auto"/>
              <w:rPr>
                <w:rFonts w:cstheme="minorHAnsi"/>
                <w:sz w:val="24"/>
                <w:szCs w:val="24"/>
              </w:rPr>
            </w:pPr>
            <w:r w:rsidRPr="004C721C">
              <w:rPr>
                <w:rFonts w:cstheme="minorHAnsi"/>
                <w:sz w:val="24"/>
                <w:szCs w:val="24"/>
              </w:rPr>
              <w:t>65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82EF6D" w14:textId="77777777" w:rsidR="004C721C" w:rsidRPr="004C721C" w:rsidRDefault="004C721C" w:rsidP="004C721C">
            <w:pPr>
              <w:tabs>
                <w:tab w:val="left" w:pos="1026"/>
              </w:tabs>
              <w:spacing w:line="360" w:lineRule="auto"/>
              <w:ind w:right="315"/>
              <w:rPr>
                <w:rFonts w:cstheme="minorHAnsi"/>
                <w:b/>
                <w:bCs/>
                <w:sz w:val="24"/>
                <w:szCs w:val="24"/>
              </w:rPr>
            </w:pPr>
            <w:r w:rsidRPr="004C721C">
              <w:rPr>
                <w:rFonts w:cstheme="minorHAnsi"/>
                <w:b/>
                <w:bCs/>
                <w:sz w:val="24"/>
                <w:szCs w:val="24"/>
              </w:rPr>
              <w:t>256</w:t>
            </w:r>
          </w:p>
        </w:tc>
      </w:tr>
      <w:tr w:rsidR="004C721C" w:rsidRPr="004C721C" w14:paraId="49E8B799" w14:textId="77777777" w:rsidTr="009C2185">
        <w:trPr>
          <w:trHeight w:val="498"/>
          <w:jc w:val="center"/>
        </w:trPr>
        <w:tc>
          <w:tcPr>
            <w:tcW w:w="767" w:type="dxa"/>
            <w:tcBorders>
              <w:top w:val="single" w:sz="4" w:space="0" w:color="auto"/>
              <w:left w:val="single" w:sz="4" w:space="0" w:color="auto"/>
              <w:bottom w:val="single" w:sz="4" w:space="0" w:color="auto"/>
              <w:right w:val="single" w:sz="4" w:space="0" w:color="auto"/>
            </w:tcBorders>
            <w:vAlign w:val="center"/>
            <w:hideMark/>
          </w:tcPr>
          <w:p w14:paraId="702F08A9" w14:textId="3FF67F09" w:rsidR="004C721C" w:rsidRPr="009C2185" w:rsidRDefault="004C721C" w:rsidP="009C2185">
            <w:pPr>
              <w:pStyle w:val="Akapitzlist"/>
              <w:numPr>
                <w:ilvl w:val="0"/>
                <w:numId w:val="137"/>
              </w:numPr>
              <w:spacing w:line="360" w:lineRule="auto"/>
              <w:ind w:left="0" w:firstLine="0"/>
              <w:contextualSpacing w:val="0"/>
              <w:rPr>
                <w:rFonts w:cstheme="minorHAnsi"/>
                <w:sz w:val="24"/>
                <w:szCs w:val="24"/>
              </w:rPr>
            </w:pPr>
            <w:r w:rsidRPr="009C2185">
              <w:rPr>
                <w:rFonts w:cstheme="minorHAnsi"/>
                <w:sz w:val="24"/>
                <w:szCs w:val="24"/>
              </w:rPr>
              <w:t>2</w:t>
            </w:r>
          </w:p>
        </w:tc>
        <w:tc>
          <w:tcPr>
            <w:tcW w:w="1780" w:type="dxa"/>
            <w:tcBorders>
              <w:top w:val="single" w:sz="4" w:space="0" w:color="auto"/>
              <w:left w:val="single" w:sz="4" w:space="0" w:color="auto"/>
              <w:bottom w:val="single" w:sz="4" w:space="0" w:color="auto"/>
              <w:right w:val="single" w:sz="4" w:space="0" w:color="auto"/>
            </w:tcBorders>
            <w:vAlign w:val="center"/>
            <w:hideMark/>
          </w:tcPr>
          <w:p w14:paraId="576C35FA" w14:textId="77777777" w:rsidR="004C721C" w:rsidRPr="004C721C" w:rsidRDefault="004C721C" w:rsidP="004C721C">
            <w:pPr>
              <w:spacing w:line="360" w:lineRule="auto"/>
              <w:rPr>
                <w:rFonts w:cstheme="minorHAnsi"/>
                <w:sz w:val="24"/>
                <w:szCs w:val="24"/>
              </w:rPr>
            </w:pPr>
            <w:r w:rsidRPr="004C721C">
              <w:rPr>
                <w:rFonts w:cstheme="minorHAnsi"/>
                <w:sz w:val="24"/>
                <w:szCs w:val="24"/>
              </w:rPr>
              <w:t>Leoncin</w:t>
            </w:r>
          </w:p>
        </w:tc>
        <w:tc>
          <w:tcPr>
            <w:tcW w:w="1543" w:type="dxa"/>
            <w:tcBorders>
              <w:top w:val="single" w:sz="4" w:space="0" w:color="auto"/>
              <w:left w:val="single" w:sz="4" w:space="0" w:color="auto"/>
              <w:bottom w:val="single" w:sz="4" w:space="0" w:color="auto"/>
              <w:right w:val="single" w:sz="4" w:space="0" w:color="auto"/>
            </w:tcBorders>
            <w:vAlign w:val="center"/>
            <w:hideMark/>
          </w:tcPr>
          <w:p w14:paraId="6D5F97F3" w14:textId="77777777" w:rsidR="004C721C" w:rsidRPr="004C721C" w:rsidRDefault="004C721C" w:rsidP="004C721C">
            <w:pPr>
              <w:spacing w:line="360" w:lineRule="auto"/>
              <w:rPr>
                <w:rFonts w:cstheme="minorHAnsi"/>
                <w:sz w:val="24"/>
                <w:szCs w:val="24"/>
              </w:rPr>
            </w:pPr>
            <w:r w:rsidRPr="004C721C">
              <w:rPr>
                <w:rFonts w:cstheme="minorHAnsi"/>
                <w:sz w:val="24"/>
                <w:szCs w:val="24"/>
              </w:rPr>
              <w:t>6</w:t>
            </w:r>
          </w:p>
        </w:tc>
        <w:tc>
          <w:tcPr>
            <w:tcW w:w="1390" w:type="dxa"/>
            <w:tcBorders>
              <w:top w:val="single" w:sz="4" w:space="0" w:color="auto"/>
              <w:left w:val="single" w:sz="4" w:space="0" w:color="auto"/>
              <w:bottom w:val="single" w:sz="4" w:space="0" w:color="auto"/>
              <w:right w:val="single" w:sz="4" w:space="0" w:color="auto"/>
            </w:tcBorders>
            <w:vAlign w:val="center"/>
            <w:hideMark/>
          </w:tcPr>
          <w:p w14:paraId="07554735" w14:textId="77777777" w:rsidR="004C721C" w:rsidRPr="004C721C" w:rsidRDefault="004C721C" w:rsidP="004C721C">
            <w:pPr>
              <w:spacing w:line="360" w:lineRule="auto"/>
              <w:rPr>
                <w:rFonts w:cstheme="minorHAnsi"/>
                <w:sz w:val="24"/>
                <w:szCs w:val="24"/>
              </w:rPr>
            </w:pPr>
            <w:r w:rsidRPr="004C721C">
              <w:rPr>
                <w:rFonts w:cstheme="minorHAnsi"/>
                <w:sz w:val="24"/>
                <w:szCs w:val="24"/>
              </w:rPr>
              <w:t>87</w:t>
            </w:r>
          </w:p>
        </w:tc>
        <w:tc>
          <w:tcPr>
            <w:tcW w:w="1319" w:type="dxa"/>
            <w:tcBorders>
              <w:top w:val="single" w:sz="4" w:space="0" w:color="auto"/>
              <w:left w:val="single" w:sz="4" w:space="0" w:color="auto"/>
              <w:bottom w:val="single" w:sz="4" w:space="0" w:color="auto"/>
              <w:right w:val="single" w:sz="4" w:space="0" w:color="auto"/>
            </w:tcBorders>
            <w:vAlign w:val="center"/>
            <w:hideMark/>
          </w:tcPr>
          <w:p w14:paraId="6D996E87" w14:textId="77777777" w:rsidR="004C721C" w:rsidRPr="004C721C" w:rsidRDefault="004C721C" w:rsidP="004C721C">
            <w:pPr>
              <w:spacing w:line="360" w:lineRule="auto"/>
              <w:rPr>
                <w:rFonts w:cstheme="minorHAnsi"/>
                <w:sz w:val="24"/>
                <w:szCs w:val="24"/>
              </w:rPr>
            </w:pPr>
            <w:r w:rsidRPr="004C721C">
              <w:rPr>
                <w:rFonts w:cstheme="minorHAnsi"/>
                <w:sz w:val="24"/>
                <w:szCs w:val="24"/>
              </w:rPr>
              <w:t>65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322CAD" w14:textId="77777777" w:rsidR="004C721C" w:rsidRPr="004C721C" w:rsidRDefault="004C721C" w:rsidP="004C721C">
            <w:pPr>
              <w:spacing w:line="360" w:lineRule="auto"/>
              <w:ind w:right="457"/>
              <w:rPr>
                <w:rFonts w:cstheme="minorHAnsi"/>
                <w:b/>
                <w:bCs/>
                <w:sz w:val="24"/>
                <w:szCs w:val="24"/>
              </w:rPr>
            </w:pPr>
            <w:r w:rsidRPr="004C721C">
              <w:rPr>
                <w:rFonts w:cstheme="minorHAnsi"/>
                <w:b/>
                <w:bCs/>
                <w:sz w:val="24"/>
                <w:szCs w:val="24"/>
              </w:rPr>
              <w:t>158</w:t>
            </w:r>
          </w:p>
        </w:tc>
      </w:tr>
      <w:tr w:rsidR="004C721C" w:rsidRPr="004C721C" w14:paraId="67B03476" w14:textId="77777777" w:rsidTr="009C2185">
        <w:trPr>
          <w:trHeight w:val="498"/>
          <w:jc w:val="center"/>
        </w:trPr>
        <w:tc>
          <w:tcPr>
            <w:tcW w:w="767" w:type="dxa"/>
            <w:tcBorders>
              <w:top w:val="single" w:sz="4" w:space="0" w:color="auto"/>
              <w:left w:val="single" w:sz="4" w:space="0" w:color="auto"/>
              <w:bottom w:val="single" w:sz="4" w:space="0" w:color="auto"/>
              <w:right w:val="single" w:sz="4" w:space="0" w:color="auto"/>
            </w:tcBorders>
            <w:vAlign w:val="center"/>
            <w:hideMark/>
          </w:tcPr>
          <w:p w14:paraId="7FD83EBF" w14:textId="6E7449F8" w:rsidR="004C721C" w:rsidRPr="009C2185" w:rsidRDefault="004C721C" w:rsidP="009C2185">
            <w:pPr>
              <w:pStyle w:val="Akapitzlist"/>
              <w:numPr>
                <w:ilvl w:val="0"/>
                <w:numId w:val="137"/>
              </w:numPr>
              <w:spacing w:line="360" w:lineRule="auto"/>
              <w:ind w:left="0" w:firstLine="0"/>
              <w:contextualSpacing w:val="0"/>
              <w:rPr>
                <w:rFonts w:cstheme="minorHAnsi"/>
                <w:sz w:val="24"/>
                <w:szCs w:val="24"/>
              </w:rPr>
            </w:pPr>
            <w:r w:rsidRPr="009C2185">
              <w:rPr>
                <w:rFonts w:cstheme="minorHAnsi"/>
                <w:sz w:val="24"/>
                <w:szCs w:val="24"/>
              </w:rPr>
              <w:t>3</w:t>
            </w:r>
          </w:p>
        </w:tc>
        <w:tc>
          <w:tcPr>
            <w:tcW w:w="1780" w:type="dxa"/>
            <w:tcBorders>
              <w:top w:val="single" w:sz="4" w:space="0" w:color="auto"/>
              <w:left w:val="single" w:sz="4" w:space="0" w:color="auto"/>
              <w:bottom w:val="single" w:sz="4" w:space="0" w:color="auto"/>
              <w:right w:val="single" w:sz="4" w:space="0" w:color="auto"/>
            </w:tcBorders>
            <w:vAlign w:val="center"/>
            <w:hideMark/>
          </w:tcPr>
          <w:p w14:paraId="25EC213F" w14:textId="77777777" w:rsidR="004C721C" w:rsidRPr="004C721C" w:rsidRDefault="004C721C" w:rsidP="004C721C">
            <w:pPr>
              <w:spacing w:line="360" w:lineRule="auto"/>
              <w:rPr>
                <w:rFonts w:cstheme="minorHAnsi"/>
                <w:sz w:val="24"/>
                <w:szCs w:val="24"/>
              </w:rPr>
            </w:pPr>
            <w:r w:rsidRPr="004C721C">
              <w:rPr>
                <w:rFonts w:cstheme="minorHAnsi"/>
                <w:sz w:val="24"/>
                <w:szCs w:val="24"/>
              </w:rPr>
              <w:t>Nasielsk</w:t>
            </w:r>
          </w:p>
        </w:tc>
        <w:tc>
          <w:tcPr>
            <w:tcW w:w="1543" w:type="dxa"/>
            <w:tcBorders>
              <w:top w:val="single" w:sz="4" w:space="0" w:color="auto"/>
              <w:left w:val="single" w:sz="4" w:space="0" w:color="auto"/>
              <w:bottom w:val="single" w:sz="4" w:space="0" w:color="auto"/>
              <w:right w:val="single" w:sz="4" w:space="0" w:color="auto"/>
            </w:tcBorders>
            <w:vAlign w:val="center"/>
            <w:hideMark/>
          </w:tcPr>
          <w:p w14:paraId="6EC42B1A" w14:textId="77777777" w:rsidR="004C721C" w:rsidRPr="004C721C" w:rsidRDefault="004C721C" w:rsidP="004C721C">
            <w:pPr>
              <w:spacing w:line="360" w:lineRule="auto"/>
              <w:rPr>
                <w:rFonts w:cstheme="minorHAnsi"/>
                <w:sz w:val="24"/>
                <w:szCs w:val="24"/>
              </w:rPr>
            </w:pPr>
            <w:r w:rsidRPr="004C721C">
              <w:rPr>
                <w:rFonts w:cstheme="minorHAnsi"/>
                <w:sz w:val="24"/>
                <w:szCs w:val="24"/>
              </w:rPr>
              <w:t>12</w:t>
            </w:r>
          </w:p>
        </w:tc>
        <w:tc>
          <w:tcPr>
            <w:tcW w:w="1390" w:type="dxa"/>
            <w:tcBorders>
              <w:top w:val="single" w:sz="4" w:space="0" w:color="auto"/>
              <w:left w:val="single" w:sz="4" w:space="0" w:color="auto"/>
              <w:bottom w:val="single" w:sz="4" w:space="0" w:color="auto"/>
              <w:right w:val="single" w:sz="4" w:space="0" w:color="auto"/>
            </w:tcBorders>
            <w:vAlign w:val="center"/>
            <w:hideMark/>
          </w:tcPr>
          <w:p w14:paraId="76B66DA4" w14:textId="77777777" w:rsidR="004C721C" w:rsidRPr="004C721C" w:rsidRDefault="004C721C" w:rsidP="004C721C">
            <w:pPr>
              <w:spacing w:line="360" w:lineRule="auto"/>
              <w:rPr>
                <w:rFonts w:cstheme="minorHAnsi"/>
                <w:sz w:val="24"/>
                <w:szCs w:val="24"/>
              </w:rPr>
            </w:pPr>
            <w:r w:rsidRPr="004C721C">
              <w:rPr>
                <w:rFonts w:cstheme="minorHAnsi"/>
                <w:sz w:val="24"/>
                <w:szCs w:val="24"/>
              </w:rPr>
              <w:t>191</w:t>
            </w:r>
          </w:p>
        </w:tc>
        <w:tc>
          <w:tcPr>
            <w:tcW w:w="1319" w:type="dxa"/>
            <w:tcBorders>
              <w:top w:val="single" w:sz="4" w:space="0" w:color="auto"/>
              <w:left w:val="single" w:sz="4" w:space="0" w:color="auto"/>
              <w:bottom w:val="single" w:sz="4" w:space="0" w:color="auto"/>
              <w:right w:val="single" w:sz="4" w:space="0" w:color="auto"/>
            </w:tcBorders>
            <w:vAlign w:val="center"/>
            <w:hideMark/>
          </w:tcPr>
          <w:p w14:paraId="4F992DAE" w14:textId="77777777" w:rsidR="004C721C" w:rsidRPr="004C721C" w:rsidRDefault="004C721C" w:rsidP="004C721C">
            <w:pPr>
              <w:spacing w:line="360" w:lineRule="auto"/>
              <w:rPr>
                <w:rFonts w:cstheme="minorHAnsi"/>
                <w:sz w:val="24"/>
                <w:szCs w:val="24"/>
              </w:rPr>
            </w:pPr>
            <w:r w:rsidRPr="004C721C">
              <w:rPr>
                <w:rFonts w:cstheme="minorHAnsi"/>
                <w:sz w:val="24"/>
                <w:szCs w:val="24"/>
              </w:rPr>
              <w:t>55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7A44DA" w14:textId="77777777" w:rsidR="004C721C" w:rsidRPr="004C721C" w:rsidRDefault="004C721C" w:rsidP="004C721C">
            <w:pPr>
              <w:spacing w:line="360" w:lineRule="auto"/>
              <w:ind w:right="315"/>
              <w:rPr>
                <w:rFonts w:cstheme="minorHAnsi"/>
                <w:b/>
                <w:bCs/>
                <w:sz w:val="24"/>
                <w:szCs w:val="24"/>
              </w:rPr>
            </w:pPr>
            <w:r w:rsidRPr="004C721C">
              <w:rPr>
                <w:rFonts w:cstheme="minorHAnsi"/>
                <w:b/>
                <w:bCs/>
                <w:sz w:val="24"/>
                <w:szCs w:val="24"/>
              </w:rPr>
              <w:t>258</w:t>
            </w:r>
          </w:p>
        </w:tc>
      </w:tr>
      <w:tr w:rsidR="004C721C" w:rsidRPr="004C721C" w14:paraId="4FC26DD6" w14:textId="77777777" w:rsidTr="009C2185">
        <w:trPr>
          <w:trHeight w:val="670"/>
          <w:jc w:val="center"/>
        </w:trPr>
        <w:tc>
          <w:tcPr>
            <w:tcW w:w="767" w:type="dxa"/>
            <w:tcBorders>
              <w:top w:val="single" w:sz="4" w:space="0" w:color="auto"/>
              <w:left w:val="single" w:sz="4" w:space="0" w:color="auto"/>
              <w:bottom w:val="single" w:sz="4" w:space="0" w:color="auto"/>
              <w:right w:val="single" w:sz="4" w:space="0" w:color="auto"/>
            </w:tcBorders>
            <w:vAlign w:val="center"/>
            <w:hideMark/>
          </w:tcPr>
          <w:p w14:paraId="6DD987D4" w14:textId="7E4696CB" w:rsidR="004C721C" w:rsidRPr="009C2185" w:rsidRDefault="004C721C" w:rsidP="009C2185">
            <w:pPr>
              <w:pStyle w:val="Akapitzlist"/>
              <w:numPr>
                <w:ilvl w:val="0"/>
                <w:numId w:val="137"/>
              </w:numPr>
              <w:spacing w:line="360" w:lineRule="auto"/>
              <w:ind w:left="0" w:firstLine="0"/>
              <w:contextualSpacing w:val="0"/>
              <w:rPr>
                <w:rFonts w:cstheme="minorHAnsi"/>
                <w:sz w:val="24"/>
                <w:szCs w:val="24"/>
              </w:rPr>
            </w:pPr>
            <w:r w:rsidRPr="009C2185">
              <w:rPr>
                <w:rFonts w:cstheme="minorHAnsi"/>
                <w:sz w:val="24"/>
                <w:szCs w:val="24"/>
              </w:rPr>
              <w:t>4</w:t>
            </w:r>
          </w:p>
        </w:tc>
        <w:tc>
          <w:tcPr>
            <w:tcW w:w="1780" w:type="dxa"/>
            <w:tcBorders>
              <w:top w:val="single" w:sz="4" w:space="0" w:color="auto"/>
              <w:left w:val="single" w:sz="4" w:space="0" w:color="auto"/>
              <w:bottom w:val="single" w:sz="4" w:space="0" w:color="auto"/>
              <w:right w:val="single" w:sz="4" w:space="0" w:color="auto"/>
            </w:tcBorders>
            <w:vAlign w:val="center"/>
            <w:hideMark/>
          </w:tcPr>
          <w:p w14:paraId="4D3CBE9C" w14:textId="77777777" w:rsidR="004C721C" w:rsidRPr="004C721C" w:rsidRDefault="004C721C" w:rsidP="004C721C">
            <w:pPr>
              <w:rPr>
                <w:rFonts w:cstheme="minorHAnsi"/>
                <w:sz w:val="24"/>
                <w:szCs w:val="24"/>
              </w:rPr>
            </w:pPr>
            <w:r w:rsidRPr="004C721C">
              <w:rPr>
                <w:rFonts w:cstheme="minorHAnsi"/>
                <w:sz w:val="24"/>
                <w:szCs w:val="24"/>
              </w:rPr>
              <w:t>Nowy Dwór Mazowiecki</w:t>
            </w:r>
          </w:p>
        </w:tc>
        <w:tc>
          <w:tcPr>
            <w:tcW w:w="1543" w:type="dxa"/>
            <w:tcBorders>
              <w:top w:val="single" w:sz="4" w:space="0" w:color="auto"/>
              <w:left w:val="single" w:sz="4" w:space="0" w:color="auto"/>
              <w:bottom w:val="single" w:sz="4" w:space="0" w:color="auto"/>
              <w:right w:val="single" w:sz="4" w:space="0" w:color="auto"/>
            </w:tcBorders>
            <w:vAlign w:val="center"/>
            <w:hideMark/>
          </w:tcPr>
          <w:p w14:paraId="2E694469" w14:textId="77777777" w:rsidR="004C721C" w:rsidRPr="004C721C" w:rsidRDefault="004C721C" w:rsidP="004C721C">
            <w:pPr>
              <w:spacing w:line="360" w:lineRule="auto"/>
              <w:rPr>
                <w:rFonts w:cstheme="minorHAnsi"/>
                <w:sz w:val="24"/>
                <w:szCs w:val="24"/>
              </w:rPr>
            </w:pPr>
            <w:r w:rsidRPr="004C721C">
              <w:rPr>
                <w:rFonts w:cstheme="minorHAnsi"/>
                <w:sz w:val="24"/>
                <w:szCs w:val="24"/>
              </w:rPr>
              <w:t>55</w:t>
            </w:r>
          </w:p>
        </w:tc>
        <w:tc>
          <w:tcPr>
            <w:tcW w:w="1390" w:type="dxa"/>
            <w:tcBorders>
              <w:top w:val="single" w:sz="4" w:space="0" w:color="auto"/>
              <w:left w:val="single" w:sz="4" w:space="0" w:color="auto"/>
              <w:bottom w:val="single" w:sz="4" w:space="0" w:color="auto"/>
              <w:right w:val="single" w:sz="4" w:space="0" w:color="auto"/>
            </w:tcBorders>
            <w:vAlign w:val="center"/>
            <w:hideMark/>
          </w:tcPr>
          <w:p w14:paraId="17722C8A" w14:textId="77777777" w:rsidR="004C721C" w:rsidRPr="004C721C" w:rsidRDefault="004C721C" w:rsidP="004C721C">
            <w:pPr>
              <w:spacing w:line="360" w:lineRule="auto"/>
              <w:rPr>
                <w:rFonts w:cstheme="minorHAnsi"/>
                <w:sz w:val="24"/>
                <w:szCs w:val="24"/>
              </w:rPr>
            </w:pPr>
            <w:r w:rsidRPr="004C721C">
              <w:rPr>
                <w:rFonts w:cstheme="minorHAnsi"/>
                <w:sz w:val="24"/>
                <w:szCs w:val="24"/>
              </w:rPr>
              <w:t>288</w:t>
            </w:r>
          </w:p>
        </w:tc>
        <w:tc>
          <w:tcPr>
            <w:tcW w:w="1319" w:type="dxa"/>
            <w:tcBorders>
              <w:top w:val="single" w:sz="4" w:space="0" w:color="auto"/>
              <w:left w:val="single" w:sz="4" w:space="0" w:color="auto"/>
              <w:bottom w:val="single" w:sz="4" w:space="0" w:color="auto"/>
              <w:right w:val="single" w:sz="4" w:space="0" w:color="auto"/>
            </w:tcBorders>
            <w:vAlign w:val="center"/>
            <w:hideMark/>
          </w:tcPr>
          <w:p w14:paraId="12236D0C" w14:textId="77777777" w:rsidR="004C721C" w:rsidRPr="004C721C" w:rsidRDefault="004C721C" w:rsidP="004C721C">
            <w:pPr>
              <w:spacing w:line="360" w:lineRule="auto"/>
              <w:rPr>
                <w:rFonts w:cstheme="minorHAnsi"/>
                <w:sz w:val="24"/>
                <w:szCs w:val="24"/>
              </w:rPr>
            </w:pPr>
            <w:r w:rsidRPr="004C721C">
              <w:rPr>
                <w:rFonts w:cstheme="minorHAnsi"/>
                <w:sz w:val="24"/>
                <w:szCs w:val="24"/>
              </w:rPr>
              <w:t>108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1B20B3" w14:textId="77777777" w:rsidR="004C721C" w:rsidRPr="004C721C" w:rsidRDefault="004C721C" w:rsidP="004C721C">
            <w:pPr>
              <w:spacing w:line="360" w:lineRule="auto"/>
              <w:ind w:right="521"/>
              <w:rPr>
                <w:rFonts w:cstheme="minorHAnsi"/>
                <w:b/>
                <w:bCs/>
                <w:sz w:val="24"/>
                <w:szCs w:val="24"/>
              </w:rPr>
            </w:pPr>
            <w:r w:rsidRPr="004C721C">
              <w:rPr>
                <w:rFonts w:cstheme="minorHAnsi"/>
                <w:b/>
                <w:bCs/>
                <w:sz w:val="24"/>
                <w:szCs w:val="24"/>
              </w:rPr>
              <w:t>451</w:t>
            </w:r>
          </w:p>
        </w:tc>
      </w:tr>
      <w:tr w:rsidR="004C721C" w:rsidRPr="004C721C" w14:paraId="62E0A2AC" w14:textId="77777777" w:rsidTr="009C2185">
        <w:trPr>
          <w:trHeight w:val="498"/>
          <w:jc w:val="center"/>
        </w:trPr>
        <w:tc>
          <w:tcPr>
            <w:tcW w:w="767" w:type="dxa"/>
            <w:tcBorders>
              <w:top w:val="single" w:sz="4" w:space="0" w:color="auto"/>
              <w:left w:val="single" w:sz="4" w:space="0" w:color="auto"/>
              <w:bottom w:val="single" w:sz="4" w:space="0" w:color="auto"/>
              <w:right w:val="single" w:sz="4" w:space="0" w:color="auto"/>
            </w:tcBorders>
            <w:vAlign w:val="center"/>
            <w:hideMark/>
          </w:tcPr>
          <w:p w14:paraId="70FC797D" w14:textId="7513D291" w:rsidR="004C721C" w:rsidRPr="009C2185" w:rsidRDefault="004C721C" w:rsidP="009C2185">
            <w:pPr>
              <w:pStyle w:val="Akapitzlist"/>
              <w:numPr>
                <w:ilvl w:val="0"/>
                <w:numId w:val="137"/>
              </w:numPr>
              <w:spacing w:line="360" w:lineRule="auto"/>
              <w:ind w:left="0" w:firstLine="0"/>
              <w:contextualSpacing w:val="0"/>
              <w:rPr>
                <w:rFonts w:cstheme="minorHAnsi"/>
                <w:sz w:val="24"/>
                <w:szCs w:val="24"/>
              </w:rPr>
            </w:pPr>
            <w:r w:rsidRPr="009C2185">
              <w:rPr>
                <w:rFonts w:cstheme="minorHAnsi"/>
                <w:sz w:val="24"/>
                <w:szCs w:val="24"/>
              </w:rPr>
              <w:t>5</w:t>
            </w:r>
          </w:p>
        </w:tc>
        <w:tc>
          <w:tcPr>
            <w:tcW w:w="1780" w:type="dxa"/>
            <w:tcBorders>
              <w:top w:val="single" w:sz="4" w:space="0" w:color="auto"/>
              <w:left w:val="single" w:sz="4" w:space="0" w:color="auto"/>
              <w:bottom w:val="single" w:sz="4" w:space="0" w:color="auto"/>
              <w:right w:val="single" w:sz="4" w:space="0" w:color="auto"/>
            </w:tcBorders>
            <w:vAlign w:val="center"/>
            <w:hideMark/>
          </w:tcPr>
          <w:p w14:paraId="20CDACF1" w14:textId="77777777" w:rsidR="004C721C" w:rsidRPr="004C721C" w:rsidRDefault="004C721C" w:rsidP="004C721C">
            <w:pPr>
              <w:spacing w:line="360" w:lineRule="auto"/>
              <w:rPr>
                <w:rFonts w:cstheme="minorHAnsi"/>
                <w:sz w:val="24"/>
                <w:szCs w:val="24"/>
              </w:rPr>
            </w:pPr>
            <w:r w:rsidRPr="004C721C">
              <w:rPr>
                <w:rFonts w:cstheme="minorHAnsi"/>
                <w:sz w:val="24"/>
                <w:szCs w:val="24"/>
              </w:rPr>
              <w:t>Pomiechówek</w:t>
            </w:r>
          </w:p>
        </w:tc>
        <w:tc>
          <w:tcPr>
            <w:tcW w:w="1543" w:type="dxa"/>
            <w:tcBorders>
              <w:top w:val="single" w:sz="4" w:space="0" w:color="auto"/>
              <w:left w:val="single" w:sz="4" w:space="0" w:color="auto"/>
              <w:bottom w:val="single" w:sz="4" w:space="0" w:color="auto"/>
              <w:right w:val="single" w:sz="4" w:space="0" w:color="auto"/>
            </w:tcBorders>
            <w:vAlign w:val="center"/>
            <w:hideMark/>
          </w:tcPr>
          <w:p w14:paraId="0D706F32" w14:textId="77777777" w:rsidR="004C721C" w:rsidRPr="004C721C" w:rsidRDefault="004C721C" w:rsidP="004C721C">
            <w:pPr>
              <w:spacing w:line="360" w:lineRule="auto"/>
              <w:rPr>
                <w:rFonts w:cstheme="minorHAnsi"/>
                <w:sz w:val="24"/>
                <w:szCs w:val="24"/>
              </w:rPr>
            </w:pPr>
            <w:r w:rsidRPr="004C721C">
              <w:rPr>
                <w:rFonts w:cstheme="minorHAnsi"/>
                <w:sz w:val="24"/>
                <w:szCs w:val="24"/>
              </w:rPr>
              <w:t>11</w:t>
            </w:r>
          </w:p>
        </w:tc>
        <w:tc>
          <w:tcPr>
            <w:tcW w:w="1390" w:type="dxa"/>
            <w:tcBorders>
              <w:top w:val="single" w:sz="4" w:space="0" w:color="auto"/>
              <w:left w:val="single" w:sz="4" w:space="0" w:color="auto"/>
              <w:bottom w:val="single" w:sz="4" w:space="0" w:color="auto"/>
              <w:right w:val="single" w:sz="4" w:space="0" w:color="auto"/>
            </w:tcBorders>
            <w:vAlign w:val="center"/>
            <w:hideMark/>
          </w:tcPr>
          <w:p w14:paraId="2D669C3E" w14:textId="77777777" w:rsidR="004C721C" w:rsidRPr="004C721C" w:rsidRDefault="004C721C" w:rsidP="004C721C">
            <w:pPr>
              <w:spacing w:line="360" w:lineRule="auto"/>
              <w:rPr>
                <w:rFonts w:cstheme="minorHAnsi"/>
                <w:sz w:val="24"/>
                <w:szCs w:val="24"/>
              </w:rPr>
            </w:pPr>
            <w:r w:rsidRPr="004C721C">
              <w:rPr>
                <w:rFonts w:cstheme="minorHAnsi"/>
                <w:sz w:val="24"/>
                <w:szCs w:val="24"/>
              </w:rPr>
              <w:t>120</w:t>
            </w:r>
          </w:p>
        </w:tc>
        <w:tc>
          <w:tcPr>
            <w:tcW w:w="1319" w:type="dxa"/>
            <w:tcBorders>
              <w:top w:val="single" w:sz="4" w:space="0" w:color="auto"/>
              <w:left w:val="single" w:sz="4" w:space="0" w:color="auto"/>
              <w:bottom w:val="single" w:sz="4" w:space="0" w:color="auto"/>
              <w:right w:val="single" w:sz="4" w:space="0" w:color="auto"/>
            </w:tcBorders>
            <w:vAlign w:val="center"/>
            <w:hideMark/>
          </w:tcPr>
          <w:p w14:paraId="5484D083" w14:textId="77777777" w:rsidR="004C721C" w:rsidRPr="004C721C" w:rsidRDefault="004C721C" w:rsidP="004C721C">
            <w:pPr>
              <w:spacing w:line="360" w:lineRule="auto"/>
              <w:rPr>
                <w:rFonts w:cstheme="minorHAnsi"/>
                <w:sz w:val="24"/>
                <w:szCs w:val="24"/>
              </w:rPr>
            </w:pPr>
            <w:r w:rsidRPr="004C721C">
              <w:rPr>
                <w:rFonts w:cstheme="minorHAnsi"/>
                <w:sz w:val="24"/>
                <w:szCs w:val="24"/>
              </w:rPr>
              <w:t>32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401134" w14:textId="77777777" w:rsidR="004C721C" w:rsidRPr="004C721C" w:rsidRDefault="004C721C" w:rsidP="004C721C">
            <w:pPr>
              <w:spacing w:line="360" w:lineRule="auto"/>
              <w:ind w:right="457"/>
              <w:rPr>
                <w:rFonts w:cstheme="minorHAnsi"/>
                <w:b/>
                <w:bCs/>
                <w:sz w:val="24"/>
                <w:szCs w:val="24"/>
              </w:rPr>
            </w:pPr>
            <w:r w:rsidRPr="004C721C">
              <w:rPr>
                <w:rFonts w:cstheme="minorHAnsi"/>
                <w:b/>
                <w:bCs/>
                <w:sz w:val="24"/>
                <w:szCs w:val="24"/>
              </w:rPr>
              <w:t>163</w:t>
            </w:r>
          </w:p>
        </w:tc>
      </w:tr>
      <w:tr w:rsidR="004C721C" w:rsidRPr="004C721C" w14:paraId="736C4D13" w14:textId="77777777" w:rsidTr="009C2185">
        <w:trPr>
          <w:trHeight w:val="498"/>
          <w:jc w:val="center"/>
        </w:trPr>
        <w:tc>
          <w:tcPr>
            <w:tcW w:w="767" w:type="dxa"/>
            <w:tcBorders>
              <w:top w:val="single" w:sz="4" w:space="0" w:color="auto"/>
              <w:left w:val="single" w:sz="4" w:space="0" w:color="auto"/>
              <w:bottom w:val="single" w:sz="4" w:space="0" w:color="auto"/>
              <w:right w:val="single" w:sz="4" w:space="0" w:color="auto"/>
            </w:tcBorders>
            <w:vAlign w:val="center"/>
            <w:hideMark/>
          </w:tcPr>
          <w:p w14:paraId="5ECD95D2" w14:textId="14820960" w:rsidR="004C721C" w:rsidRPr="009C2185" w:rsidRDefault="004C721C" w:rsidP="009C2185">
            <w:pPr>
              <w:pStyle w:val="Akapitzlist"/>
              <w:numPr>
                <w:ilvl w:val="0"/>
                <w:numId w:val="137"/>
              </w:numPr>
              <w:spacing w:line="360" w:lineRule="auto"/>
              <w:ind w:left="0" w:firstLine="0"/>
              <w:contextualSpacing w:val="0"/>
              <w:rPr>
                <w:rFonts w:cstheme="minorHAnsi"/>
                <w:sz w:val="24"/>
                <w:szCs w:val="24"/>
              </w:rPr>
            </w:pPr>
            <w:r w:rsidRPr="009C2185">
              <w:rPr>
                <w:rFonts w:cstheme="minorHAnsi"/>
                <w:sz w:val="24"/>
                <w:szCs w:val="24"/>
              </w:rPr>
              <w:t>6</w:t>
            </w:r>
          </w:p>
        </w:tc>
        <w:tc>
          <w:tcPr>
            <w:tcW w:w="1780" w:type="dxa"/>
            <w:tcBorders>
              <w:top w:val="single" w:sz="4" w:space="0" w:color="auto"/>
              <w:left w:val="single" w:sz="4" w:space="0" w:color="auto"/>
              <w:bottom w:val="single" w:sz="4" w:space="0" w:color="auto"/>
              <w:right w:val="single" w:sz="4" w:space="0" w:color="auto"/>
            </w:tcBorders>
            <w:vAlign w:val="center"/>
            <w:hideMark/>
          </w:tcPr>
          <w:p w14:paraId="0FF9845D" w14:textId="77777777" w:rsidR="004C721C" w:rsidRPr="004C721C" w:rsidRDefault="004C721C" w:rsidP="004C721C">
            <w:pPr>
              <w:spacing w:line="360" w:lineRule="auto"/>
              <w:rPr>
                <w:rFonts w:cstheme="minorHAnsi"/>
                <w:sz w:val="24"/>
                <w:szCs w:val="24"/>
              </w:rPr>
            </w:pPr>
            <w:r w:rsidRPr="004C721C">
              <w:rPr>
                <w:rFonts w:cstheme="minorHAnsi"/>
                <w:sz w:val="24"/>
                <w:szCs w:val="24"/>
              </w:rPr>
              <w:t>Zakroczym</w:t>
            </w:r>
          </w:p>
        </w:tc>
        <w:tc>
          <w:tcPr>
            <w:tcW w:w="1543" w:type="dxa"/>
            <w:tcBorders>
              <w:top w:val="single" w:sz="4" w:space="0" w:color="auto"/>
              <w:left w:val="single" w:sz="4" w:space="0" w:color="auto"/>
              <w:bottom w:val="single" w:sz="4" w:space="0" w:color="auto"/>
              <w:right w:val="single" w:sz="4" w:space="0" w:color="auto"/>
            </w:tcBorders>
            <w:vAlign w:val="center"/>
            <w:hideMark/>
          </w:tcPr>
          <w:p w14:paraId="7257ACEA" w14:textId="77777777" w:rsidR="004C721C" w:rsidRPr="004C721C" w:rsidRDefault="004C721C" w:rsidP="004C721C">
            <w:pPr>
              <w:spacing w:line="360" w:lineRule="auto"/>
              <w:rPr>
                <w:rFonts w:cstheme="minorHAnsi"/>
                <w:sz w:val="24"/>
                <w:szCs w:val="24"/>
              </w:rPr>
            </w:pPr>
            <w:r w:rsidRPr="004C721C">
              <w:rPr>
                <w:rFonts w:cstheme="minorHAnsi"/>
                <w:sz w:val="24"/>
                <w:szCs w:val="24"/>
              </w:rPr>
              <w:t>15</w:t>
            </w:r>
          </w:p>
        </w:tc>
        <w:tc>
          <w:tcPr>
            <w:tcW w:w="1390" w:type="dxa"/>
            <w:tcBorders>
              <w:top w:val="single" w:sz="4" w:space="0" w:color="auto"/>
              <w:left w:val="single" w:sz="4" w:space="0" w:color="auto"/>
              <w:bottom w:val="single" w:sz="4" w:space="0" w:color="auto"/>
              <w:right w:val="single" w:sz="4" w:space="0" w:color="auto"/>
            </w:tcBorders>
            <w:vAlign w:val="center"/>
            <w:hideMark/>
          </w:tcPr>
          <w:p w14:paraId="289171A3" w14:textId="77777777" w:rsidR="004C721C" w:rsidRPr="004C721C" w:rsidRDefault="004C721C" w:rsidP="004C721C">
            <w:pPr>
              <w:spacing w:line="360" w:lineRule="auto"/>
              <w:rPr>
                <w:rFonts w:cstheme="minorHAnsi"/>
                <w:sz w:val="24"/>
                <w:szCs w:val="24"/>
              </w:rPr>
            </w:pPr>
            <w:r w:rsidRPr="004C721C">
              <w:rPr>
                <w:rFonts w:cstheme="minorHAnsi"/>
                <w:sz w:val="24"/>
                <w:szCs w:val="24"/>
              </w:rPr>
              <w:t>109</w:t>
            </w:r>
          </w:p>
        </w:tc>
        <w:tc>
          <w:tcPr>
            <w:tcW w:w="1319" w:type="dxa"/>
            <w:tcBorders>
              <w:top w:val="single" w:sz="4" w:space="0" w:color="auto"/>
              <w:left w:val="single" w:sz="4" w:space="0" w:color="auto"/>
              <w:bottom w:val="single" w:sz="4" w:space="0" w:color="auto"/>
              <w:right w:val="single" w:sz="4" w:space="0" w:color="auto"/>
            </w:tcBorders>
            <w:vAlign w:val="center"/>
            <w:hideMark/>
          </w:tcPr>
          <w:p w14:paraId="6EC151F4" w14:textId="77777777" w:rsidR="004C721C" w:rsidRPr="004C721C" w:rsidRDefault="004C721C" w:rsidP="004C721C">
            <w:pPr>
              <w:spacing w:line="360" w:lineRule="auto"/>
              <w:rPr>
                <w:rFonts w:cstheme="minorHAnsi"/>
                <w:sz w:val="24"/>
                <w:szCs w:val="24"/>
              </w:rPr>
            </w:pPr>
            <w:r w:rsidRPr="004C721C">
              <w:rPr>
                <w:rFonts w:cstheme="minorHAnsi"/>
                <w:sz w:val="24"/>
                <w:szCs w:val="24"/>
              </w:rPr>
              <w:t>44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71F262" w14:textId="77777777" w:rsidR="004C721C" w:rsidRPr="004C721C" w:rsidRDefault="004C721C" w:rsidP="004C721C">
            <w:pPr>
              <w:spacing w:line="360" w:lineRule="auto"/>
              <w:ind w:right="457"/>
              <w:rPr>
                <w:rFonts w:cstheme="minorHAnsi"/>
                <w:b/>
                <w:bCs/>
                <w:sz w:val="24"/>
                <w:szCs w:val="24"/>
              </w:rPr>
            </w:pPr>
            <w:r w:rsidRPr="004C721C">
              <w:rPr>
                <w:rFonts w:cstheme="minorHAnsi"/>
                <w:b/>
                <w:bCs/>
                <w:sz w:val="24"/>
                <w:szCs w:val="24"/>
              </w:rPr>
              <w:t>168</w:t>
            </w:r>
          </w:p>
        </w:tc>
      </w:tr>
      <w:tr w:rsidR="004C721C" w:rsidRPr="004C721C" w14:paraId="78AC7DEF" w14:textId="77777777" w:rsidTr="009C2185">
        <w:trPr>
          <w:trHeight w:val="485"/>
          <w:jc w:val="center"/>
        </w:trPr>
        <w:tc>
          <w:tcPr>
            <w:tcW w:w="2547" w:type="dxa"/>
            <w:gridSpan w:val="2"/>
            <w:tcBorders>
              <w:top w:val="single" w:sz="4" w:space="0" w:color="auto"/>
              <w:left w:val="single" w:sz="4" w:space="0" w:color="auto"/>
              <w:bottom w:val="single" w:sz="4" w:space="0" w:color="auto"/>
              <w:right w:val="single" w:sz="4" w:space="0" w:color="auto"/>
            </w:tcBorders>
            <w:vAlign w:val="center"/>
            <w:hideMark/>
          </w:tcPr>
          <w:p w14:paraId="1CD5C9F1" w14:textId="77777777" w:rsidR="004C721C" w:rsidRPr="004C721C" w:rsidRDefault="004C721C" w:rsidP="009C2185">
            <w:pPr>
              <w:spacing w:line="360" w:lineRule="auto"/>
              <w:rPr>
                <w:rFonts w:cstheme="minorHAnsi"/>
                <w:b/>
                <w:bCs/>
                <w:sz w:val="24"/>
                <w:szCs w:val="24"/>
              </w:rPr>
            </w:pPr>
            <w:r w:rsidRPr="004C721C">
              <w:rPr>
                <w:rFonts w:cstheme="minorHAnsi"/>
                <w:b/>
                <w:bCs/>
                <w:sz w:val="24"/>
                <w:szCs w:val="24"/>
              </w:rPr>
              <w:t>Suma</w:t>
            </w:r>
          </w:p>
        </w:tc>
        <w:tc>
          <w:tcPr>
            <w:tcW w:w="1543" w:type="dxa"/>
            <w:tcBorders>
              <w:top w:val="single" w:sz="4" w:space="0" w:color="auto"/>
              <w:left w:val="single" w:sz="4" w:space="0" w:color="auto"/>
              <w:bottom w:val="single" w:sz="4" w:space="0" w:color="auto"/>
              <w:right w:val="single" w:sz="4" w:space="0" w:color="auto"/>
            </w:tcBorders>
            <w:vAlign w:val="center"/>
            <w:hideMark/>
          </w:tcPr>
          <w:p w14:paraId="50B0D5BA" w14:textId="77777777" w:rsidR="004C721C" w:rsidRPr="004C721C" w:rsidRDefault="004C721C" w:rsidP="004C721C">
            <w:pPr>
              <w:spacing w:line="360" w:lineRule="auto"/>
              <w:rPr>
                <w:rFonts w:cstheme="minorHAnsi"/>
                <w:b/>
                <w:bCs/>
                <w:sz w:val="24"/>
                <w:szCs w:val="24"/>
              </w:rPr>
            </w:pPr>
            <w:r w:rsidRPr="004C721C">
              <w:rPr>
                <w:rFonts w:cstheme="minorHAnsi"/>
                <w:b/>
                <w:bCs/>
                <w:sz w:val="24"/>
                <w:szCs w:val="24"/>
              </w:rPr>
              <w:t>115</w:t>
            </w:r>
          </w:p>
        </w:tc>
        <w:tc>
          <w:tcPr>
            <w:tcW w:w="1390" w:type="dxa"/>
            <w:tcBorders>
              <w:top w:val="single" w:sz="4" w:space="0" w:color="auto"/>
              <w:left w:val="single" w:sz="4" w:space="0" w:color="auto"/>
              <w:bottom w:val="single" w:sz="4" w:space="0" w:color="auto"/>
              <w:right w:val="single" w:sz="4" w:space="0" w:color="auto"/>
            </w:tcBorders>
            <w:vAlign w:val="center"/>
            <w:hideMark/>
          </w:tcPr>
          <w:p w14:paraId="2B041CBC" w14:textId="77777777" w:rsidR="004C721C" w:rsidRPr="004C721C" w:rsidRDefault="004C721C" w:rsidP="004C721C">
            <w:pPr>
              <w:spacing w:line="360" w:lineRule="auto"/>
              <w:rPr>
                <w:rFonts w:cstheme="minorHAnsi"/>
                <w:b/>
                <w:bCs/>
                <w:sz w:val="24"/>
                <w:szCs w:val="24"/>
              </w:rPr>
            </w:pPr>
            <w:r w:rsidRPr="004C721C">
              <w:rPr>
                <w:rFonts w:cstheme="minorHAnsi"/>
                <w:b/>
                <w:bCs/>
                <w:sz w:val="24"/>
                <w:szCs w:val="24"/>
              </w:rPr>
              <w:t>970</w:t>
            </w:r>
          </w:p>
        </w:tc>
        <w:tc>
          <w:tcPr>
            <w:tcW w:w="1319" w:type="dxa"/>
            <w:tcBorders>
              <w:top w:val="single" w:sz="4" w:space="0" w:color="auto"/>
              <w:left w:val="single" w:sz="4" w:space="0" w:color="auto"/>
              <w:bottom w:val="single" w:sz="4" w:space="0" w:color="auto"/>
              <w:right w:val="single" w:sz="4" w:space="0" w:color="auto"/>
            </w:tcBorders>
            <w:vAlign w:val="center"/>
            <w:hideMark/>
          </w:tcPr>
          <w:p w14:paraId="57CF1BCE" w14:textId="77777777" w:rsidR="004C721C" w:rsidRPr="004C721C" w:rsidRDefault="004C721C" w:rsidP="004C721C">
            <w:pPr>
              <w:spacing w:line="360" w:lineRule="auto"/>
              <w:rPr>
                <w:rFonts w:cstheme="minorHAnsi"/>
                <w:b/>
                <w:bCs/>
                <w:sz w:val="24"/>
                <w:szCs w:val="24"/>
              </w:rPr>
            </w:pPr>
            <w:r w:rsidRPr="004C721C">
              <w:rPr>
                <w:rFonts w:cstheme="minorHAnsi"/>
                <w:b/>
                <w:bCs/>
                <w:sz w:val="24"/>
                <w:szCs w:val="24"/>
              </w:rPr>
              <w:t>369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6AA0ED" w14:textId="77777777" w:rsidR="004C721C" w:rsidRPr="004C721C" w:rsidRDefault="004C721C" w:rsidP="004C721C">
            <w:pPr>
              <w:spacing w:line="360" w:lineRule="auto"/>
              <w:ind w:right="521"/>
              <w:rPr>
                <w:rFonts w:cstheme="minorHAnsi"/>
                <w:b/>
                <w:bCs/>
                <w:sz w:val="24"/>
                <w:szCs w:val="24"/>
              </w:rPr>
            </w:pPr>
            <w:r w:rsidRPr="004C721C">
              <w:rPr>
                <w:rFonts w:cstheme="minorHAnsi"/>
                <w:b/>
                <w:bCs/>
                <w:sz w:val="24"/>
                <w:szCs w:val="24"/>
              </w:rPr>
              <w:t>1454</w:t>
            </w:r>
          </w:p>
        </w:tc>
      </w:tr>
    </w:tbl>
    <w:p w14:paraId="1685DB9B" w14:textId="330D1B1A" w:rsidR="00DB2C14" w:rsidRDefault="009A363E" w:rsidP="005B5A1B">
      <w:pPr>
        <w:spacing w:before="240" w:after="0" w:line="360" w:lineRule="auto"/>
        <w:jc w:val="left"/>
        <w:rPr>
          <w:sz w:val="24"/>
          <w:szCs w:val="24"/>
        </w:rPr>
      </w:pPr>
      <w:r>
        <w:rPr>
          <w:sz w:val="24"/>
          <w:szCs w:val="24"/>
        </w:rPr>
        <w:t>Poszkodowani wskutek pożar</w:t>
      </w:r>
      <w:r w:rsidR="00316440">
        <w:rPr>
          <w:sz w:val="24"/>
          <w:szCs w:val="24"/>
        </w:rPr>
        <w:t>ów i miejscowych zagrożeń w 202</w:t>
      </w:r>
      <w:r w:rsidR="00407D25">
        <w:rPr>
          <w:sz w:val="24"/>
          <w:szCs w:val="24"/>
        </w:rPr>
        <w:t>4</w:t>
      </w:r>
      <w:r>
        <w:rPr>
          <w:sz w:val="24"/>
          <w:szCs w:val="24"/>
        </w:rPr>
        <w:t xml:space="preserve"> roku:</w:t>
      </w:r>
    </w:p>
    <w:p w14:paraId="284682B5" w14:textId="5F2E308E" w:rsidR="00DB2C14" w:rsidRDefault="009A363E" w:rsidP="005B5A1B">
      <w:pPr>
        <w:numPr>
          <w:ilvl w:val="0"/>
          <w:numId w:val="10"/>
        </w:numPr>
        <w:pBdr>
          <w:top w:val="nil"/>
          <w:left w:val="nil"/>
          <w:bottom w:val="nil"/>
          <w:right w:val="nil"/>
          <w:between w:val="nil"/>
        </w:pBdr>
        <w:spacing w:before="120" w:after="0" w:line="360" w:lineRule="auto"/>
        <w:ind w:left="856" w:hanging="357"/>
        <w:jc w:val="left"/>
        <w:rPr>
          <w:color w:val="000000"/>
          <w:sz w:val="24"/>
          <w:szCs w:val="24"/>
        </w:rPr>
      </w:pPr>
      <w:r>
        <w:rPr>
          <w:color w:val="000000"/>
          <w:sz w:val="24"/>
          <w:szCs w:val="24"/>
        </w:rPr>
        <w:t>3</w:t>
      </w:r>
      <w:r w:rsidR="00407D25">
        <w:rPr>
          <w:color w:val="000000"/>
          <w:sz w:val="24"/>
          <w:szCs w:val="24"/>
        </w:rPr>
        <w:t>4</w:t>
      </w:r>
      <w:r w:rsidR="00316440">
        <w:rPr>
          <w:color w:val="000000"/>
          <w:sz w:val="24"/>
          <w:szCs w:val="24"/>
        </w:rPr>
        <w:t xml:space="preserve"> ofiar</w:t>
      </w:r>
      <w:r w:rsidR="00407D25">
        <w:rPr>
          <w:color w:val="000000"/>
          <w:sz w:val="24"/>
          <w:szCs w:val="24"/>
        </w:rPr>
        <w:t>y</w:t>
      </w:r>
      <w:r w:rsidR="00316440">
        <w:rPr>
          <w:color w:val="000000"/>
          <w:sz w:val="24"/>
          <w:szCs w:val="24"/>
        </w:rPr>
        <w:t xml:space="preserve"> śmierteln</w:t>
      </w:r>
      <w:r w:rsidR="00407D25">
        <w:rPr>
          <w:color w:val="000000"/>
          <w:sz w:val="24"/>
          <w:szCs w:val="24"/>
        </w:rPr>
        <w:t>e</w:t>
      </w:r>
      <w:r>
        <w:rPr>
          <w:color w:val="000000"/>
          <w:sz w:val="24"/>
          <w:szCs w:val="24"/>
        </w:rPr>
        <w:t>,</w:t>
      </w:r>
    </w:p>
    <w:p w14:paraId="3411127A" w14:textId="4E2F52D2" w:rsidR="00DB2C14" w:rsidRDefault="00316440" w:rsidP="00E27E53">
      <w:pPr>
        <w:numPr>
          <w:ilvl w:val="0"/>
          <w:numId w:val="10"/>
        </w:numPr>
        <w:pBdr>
          <w:top w:val="nil"/>
          <w:left w:val="nil"/>
          <w:bottom w:val="nil"/>
          <w:right w:val="nil"/>
          <w:between w:val="nil"/>
        </w:pBdr>
        <w:spacing w:line="360" w:lineRule="auto"/>
        <w:ind w:left="856" w:hanging="357"/>
        <w:jc w:val="left"/>
        <w:rPr>
          <w:color w:val="000000"/>
          <w:sz w:val="24"/>
          <w:szCs w:val="24"/>
        </w:rPr>
      </w:pPr>
      <w:r>
        <w:rPr>
          <w:color w:val="000000"/>
          <w:sz w:val="24"/>
          <w:szCs w:val="24"/>
        </w:rPr>
        <w:t>1</w:t>
      </w:r>
      <w:r w:rsidR="00407D25">
        <w:rPr>
          <w:color w:val="000000"/>
          <w:sz w:val="24"/>
          <w:szCs w:val="24"/>
        </w:rPr>
        <w:t>53</w:t>
      </w:r>
      <w:r>
        <w:rPr>
          <w:color w:val="000000"/>
          <w:sz w:val="24"/>
          <w:szCs w:val="24"/>
        </w:rPr>
        <w:t xml:space="preserve"> osoby poszkodowane</w:t>
      </w:r>
      <w:r w:rsidR="009A363E">
        <w:rPr>
          <w:color w:val="000000"/>
          <w:sz w:val="24"/>
          <w:szCs w:val="24"/>
        </w:rPr>
        <w:t xml:space="preserve">. </w:t>
      </w:r>
    </w:p>
    <w:p w14:paraId="0DFE990E" w14:textId="77777777" w:rsidR="008B51A2" w:rsidRPr="008B51A2" w:rsidRDefault="008B51A2" w:rsidP="008B51A2">
      <w:pPr>
        <w:spacing w:after="360" w:line="360" w:lineRule="auto"/>
        <w:jc w:val="left"/>
        <w:rPr>
          <w:sz w:val="24"/>
          <w:szCs w:val="24"/>
        </w:rPr>
      </w:pPr>
      <w:r w:rsidRPr="008B51A2">
        <w:rPr>
          <w:sz w:val="24"/>
          <w:szCs w:val="24"/>
        </w:rPr>
        <w:t>Powiat przekazał dotację celową na fundusz wsparcia PS</w:t>
      </w:r>
      <w:r>
        <w:rPr>
          <w:sz w:val="24"/>
          <w:szCs w:val="24"/>
        </w:rPr>
        <w:t>P z przeznaczeniem dla KP PSP w </w:t>
      </w:r>
      <w:r w:rsidRPr="008B51A2">
        <w:rPr>
          <w:sz w:val="24"/>
          <w:szCs w:val="24"/>
        </w:rPr>
        <w:t>Nowym Dworze Mazowieckim na poniższe przedsięwzięcia:</w:t>
      </w:r>
    </w:p>
    <w:p w14:paraId="7B42738B" w14:textId="0B2CF945" w:rsidR="008B51A2" w:rsidRPr="008B51A2" w:rsidRDefault="00407D25" w:rsidP="00AE4C9C">
      <w:pPr>
        <w:pStyle w:val="Akapitzlist"/>
        <w:numPr>
          <w:ilvl w:val="0"/>
          <w:numId w:val="50"/>
        </w:numPr>
        <w:spacing w:after="360" w:line="360" w:lineRule="auto"/>
        <w:jc w:val="left"/>
        <w:rPr>
          <w:sz w:val="24"/>
          <w:szCs w:val="24"/>
        </w:rPr>
      </w:pPr>
      <w:r>
        <w:rPr>
          <w:sz w:val="24"/>
          <w:szCs w:val="24"/>
        </w:rPr>
        <w:t>40</w:t>
      </w:r>
      <w:r w:rsidR="00A25B07">
        <w:rPr>
          <w:sz w:val="24"/>
          <w:szCs w:val="24"/>
        </w:rPr>
        <w:t> 000,00</w:t>
      </w:r>
      <w:r w:rsidR="008B51A2" w:rsidRPr="008B51A2">
        <w:rPr>
          <w:sz w:val="24"/>
          <w:szCs w:val="24"/>
        </w:rPr>
        <w:t xml:space="preserve"> zł. na zakup </w:t>
      </w:r>
      <w:r>
        <w:rPr>
          <w:sz w:val="24"/>
          <w:szCs w:val="24"/>
        </w:rPr>
        <w:t>łodzi ratowniczej</w:t>
      </w:r>
      <w:r w:rsidR="008B51A2" w:rsidRPr="008B51A2">
        <w:rPr>
          <w:sz w:val="24"/>
          <w:szCs w:val="24"/>
        </w:rPr>
        <w:t>,</w:t>
      </w:r>
    </w:p>
    <w:p w14:paraId="3F5783F2" w14:textId="23A71C39" w:rsidR="008B51A2" w:rsidRDefault="008B51A2" w:rsidP="00AE4C9C">
      <w:pPr>
        <w:pStyle w:val="Akapitzlist"/>
        <w:numPr>
          <w:ilvl w:val="0"/>
          <w:numId w:val="50"/>
        </w:numPr>
        <w:spacing w:after="360" w:line="360" w:lineRule="auto"/>
        <w:jc w:val="left"/>
        <w:rPr>
          <w:sz w:val="24"/>
          <w:szCs w:val="24"/>
        </w:rPr>
      </w:pPr>
      <w:r w:rsidRPr="008B51A2">
        <w:rPr>
          <w:sz w:val="24"/>
          <w:szCs w:val="24"/>
        </w:rPr>
        <w:t>20</w:t>
      </w:r>
      <w:r w:rsidR="00A25B07">
        <w:rPr>
          <w:sz w:val="24"/>
          <w:szCs w:val="24"/>
        </w:rPr>
        <w:t> 000,00</w:t>
      </w:r>
      <w:r w:rsidRPr="008B51A2">
        <w:rPr>
          <w:sz w:val="24"/>
          <w:szCs w:val="24"/>
        </w:rPr>
        <w:t xml:space="preserve"> zł na </w:t>
      </w:r>
      <w:r w:rsidR="00407D25">
        <w:rPr>
          <w:sz w:val="24"/>
          <w:szCs w:val="24"/>
        </w:rPr>
        <w:t>naprawę dachu</w:t>
      </w:r>
      <w:r w:rsidRPr="008B51A2">
        <w:rPr>
          <w:sz w:val="24"/>
          <w:szCs w:val="24"/>
        </w:rPr>
        <w:t>.</w:t>
      </w:r>
    </w:p>
    <w:p w14:paraId="1B6DBCD9" w14:textId="77777777" w:rsidR="00DB2C14" w:rsidRDefault="009A363E">
      <w:pPr>
        <w:rPr>
          <w:sz w:val="24"/>
          <w:szCs w:val="24"/>
        </w:rPr>
      </w:pPr>
      <w:r>
        <w:br w:type="page"/>
      </w:r>
    </w:p>
    <w:p w14:paraId="5BF293D1" w14:textId="1FED7091" w:rsidR="00DB2C14" w:rsidRPr="00456A49" w:rsidRDefault="009A363E" w:rsidP="00AE4C9C">
      <w:pPr>
        <w:pStyle w:val="Nagwek2"/>
        <w:numPr>
          <w:ilvl w:val="0"/>
          <w:numId w:val="31"/>
        </w:numPr>
        <w:ind w:left="567" w:hanging="567"/>
        <w:rPr>
          <w:b w:val="0"/>
        </w:rPr>
      </w:pPr>
      <w:bookmarkStart w:id="24" w:name="_Toc198124212"/>
      <w:r w:rsidRPr="00456A49">
        <w:lastRenderedPageBreak/>
        <w:t>Przeciwdziałanie bezrobociu oraz aktywizacja lokalnego rynku pracy.</w:t>
      </w:r>
      <w:bookmarkEnd w:id="24"/>
    </w:p>
    <w:p w14:paraId="041DA19B" w14:textId="77777777" w:rsidR="00DB2C14" w:rsidRDefault="009A363E">
      <w:pPr>
        <w:spacing w:before="120" w:after="120" w:line="360" w:lineRule="auto"/>
        <w:jc w:val="left"/>
        <w:rPr>
          <w:sz w:val="24"/>
          <w:szCs w:val="24"/>
        </w:rPr>
      </w:pPr>
      <w:r>
        <w:rPr>
          <w:sz w:val="24"/>
          <w:szCs w:val="24"/>
        </w:rPr>
        <w:t>Strategia Powiatu Nowodworskiego przyjęta uchwałą Rady Powiatu nowodworskiego nr XIV/89/2015 z dnia 31.12.2015 r. W ramach opracowanej Strategii oraz dokumentów ustawowych Powiatowy Urząd Pracy realizuje zadania związane z przeciwdziałaniem bezrobociu i aktywizacją lokalnego rynku pracy.</w:t>
      </w:r>
    </w:p>
    <w:p w14:paraId="640806F8" w14:textId="03340CA5" w:rsidR="00456A49" w:rsidRDefault="009A363E" w:rsidP="00464437">
      <w:pPr>
        <w:spacing w:before="120" w:line="360" w:lineRule="auto"/>
        <w:jc w:val="left"/>
        <w:rPr>
          <w:b/>
          <w:sz w:val="24"/>
          <w:szCs w:val="24"/>
        </w:rPr>
      </w:pPr>
      <w:r>
        <w:rPr>
          <w:b/>
          <w:sz w:val="24"/>
          <w:szCs w:val="24"/>
        </w:rPr>
        <w:t>Jednostki organizacyjne powiatu/komórki organizacyjne w jednostkach realizujące zadanie: Powiatowy Urząd Pracy w Nowym Dworze Mazowieckim, Filia w Nasielsku</w:t>
      </w:r>
    </w:p>
    <w:p w14:paraId="4AD63327" w14:textId="424C88D6" w:rsidR="00A02D73" w:rsidRDefault="00A02D73" w:rsidP="00AE4C9C">
      <w:pPr>
        <w:pStyle w:val="Akapitzlist"/>
        <w:numPr>
          <w:ilvl w:val="0"/>
          <w:numId w:val="66"/>
        </w:numPr>
        <w:spacing w:before="120" w:after="120" w:line="360" w:lineRule="auto"/>
        <w:ind w:left="567" w:hanging="567"/>
        <w:jc w:val="left"/>
        <w:rPr>
          <w:rFonts w:eastAsiaTheme="minorHAnsi"/>
          <w:sz w:val="24"/>
          <w:szCs w:val="24"/>
        </w:rPr>
      </w:pPr>
      <w:r w:rsidRPr="00A02D73">
        <w:rPr>
          <w:rFonts w:eastAsiaTheme="minorHAnsi"/>
          <w:sz w:val="24"/>
          <w:szCs w:val="24"/>
        </w:rPr>
        <w:t>Stopa bezrobocia w powiecie nowodworskim na koniec grudnia 2024 roku kształtowała się na poziomie 5,2% i była wyższa od stopy bezrobocia określonej dla województwa mazowieckiego (4%), a także dla Polski (5,1%).</w:t>
      </w:r>
      <w:r w:rsidRPr="00A02D73">
        <w:rPr>
          <w:rFonts w:eastAsia="Aptos"/>
          <w:kern w:val="2"/>
          <w:sz w:val="24"/>
          <w:szCs w:val="24"/>
          <w:lang w:eastAsia="en-US"/>
          <w14:ligatures w14:val="standardContextual"/>
        </w:rPr>
        <w:t xml:space="preserve"> Liczba bezrobotnych w</w:t>
      </w:r>
      <w:r w:rsidR="00A81CFA">
        <w:rPr>
          <w:rFonts w:eastAsia="Aptos"/>
          <w:kern w:val="2"/>
          <w:sz w:val="24"/>
          <w:szCs w:val="24"/>
          <w:lang w:eastAsia="en-US"/>
          <w14:ligatures w14:val="standardContextual"/>
        </w:rPr>
        <w:t> </w:t>
      </w:r>
      <w:r w:rsidRPr="00A02D73">
        <w:rPr>
          <w:rFonts w:eastAsia="Aptos"/>
          <w:kern w:val="2"/>
          <w:sz w:val="24"/>
          <w:szCs w:val="24"/>
          <w:lang w:eastAsia="en-US"/>
          <w14:ligatures w14:val="standardContextual"/>
        </w:rPr>
        <w:t>powiecie nowodworskim na koniec grudnia 2024 roku wyniosła 1769 osób i była niższa w porównaniu do roku 2023 r. o 108 osób.</w:t>
      </w:r>
    </w:p>
    <w:p w14:paraId="4B62B4DB" w14:textId="16B140E2" w:rsidR="00A02D73" w:rsidRPr="00A02D73" w:rsidRDefault="00A02D73" w:rsidP="00AE4C9C">
      <w:pPr>
        <w:pStyle w:val="Akapitzlist"/>
        <w:numPr>
          <w:ilvl w:val="0"/>
          <w:numId w:val="66"/>
        </w:numPr>
        <w:spacing w:before="120" w:after="120" w:line="360" w:lineRule="auto"/>
        <w:ind w:left="567" w:hanging="567"/>
        <w:jc w:val="left"/>
        <w:rPr>
          <w:rFonts w:eastAsiaTheme="minorHAnsi"/>
          <w:sz w:val="24"/>
          <w:szCs w:val="24"/>
        </w:rPr>
      </w:pPr>
      <w:r w:rsidRPr="00A02D73">
        <w:rPr>
          <w:rFonts w:eastAsia="Aptos"/>
          <w:kern w:val="2"/>
          <w:sz w:val="24"/>
          <w:szCs w:val="24"/>
          <w:lang w:eastAsia="en-US"/>
          <w14:ligatures w14:val="standardContextual"/>
        </w:rPr>
        <w:t xml:space="preserve">Wśród 1769 osób bezrobotnych zarejestrowanych było 837 kobiet </w:t>
      </w:r>
      <w:r w:rsidR="009C2185">
        <w:rPr>
          <w:rFonts w:eastAsia="Aptos"/>
          <w:kern w:val="2"/>
          <w:sz w:val="24"/>
          <w:szCs w:val="24"/>
          <w:lang w:eastAsia="en-US"/>
          <w14:ligatures w14:val="standardContextual"/>
        </w:rPr>
        <w:t>(</w:t>
      </w:r>
      <w:r w:rsidRPr="00A02D73">
        <w:rPr>
          <w:rFonts w:eastAsia="Aptos"/>
          <w:kern w:val="2"/>
          <w:sz w:val="24"/>
          <w:szCs w:val="24"/>
          <w:lang w:eastAsia="en-US"/>
          <w14:ligatures w14:val="standardContextual"/>
        </w:rPr>
        <w:t>47%</w:t>
      </w:r>
      <w:r w:rsidR="009C2185">
        <w:rPr>
          <w:rFonts w:eastAsia="Aptos"/>
          <w:kern w:val="2"/>
          <w:sz w:val="24"/>
          <w:szCs w:val="24"/>
          <w:lang w:eastAsia="en-US"/>
          <w14:ligatures w14:val="standardContextual"/>
        </w:rPr>
        <w:t>)</w:t>
      </w:r>
      <w:r w:rsidRPr="00A02D73">
        <w:rPr>
          <w:rFonts w:eastAsia="Aptos"/>
          <w:kern w:val="2"/>
          <w:sz w:val="24"/>
          <w:szCs w:val="24"/>
          <w:lang w:eastAsia="en-US"/>
          <w14:ligatures w14:val="standardContextual"/>
        </w:rPr>
        <w:t xml:space="preserve"> i 932 mężczyzn (53%). Została zachowana dysproporcja z 2023 roku</w:t>
      </w:r>
      <w:r w:rsidR="009C2185">
        <w:rPr>
          <w:rFonts w:eastAsia="Aptos"/>
          <w:kern w:val="2"/>
          <w:sz w:val="24"/>
          <w:szCs w:val="24"/>
          <w:lang w:eastAsia="en-US"/>
          <w14:ligatures w14:val="standardContextual"/>
        </w:rPr>
        <w:t>.</w:t>
      </w:r>
    </w:p>
    <w:p w14:paraId="0A0CAC7A" w14:textId="7FE010A4" w:rsidR="0077575C" w:rsidRPr="002A309A" w:rsidRDefault="0015205E" w:rsidP="00AE4C9C">
      <w:pPr>
        <w:pStyle w:val="Akapitzlist"/>
        <w:numPr>
          <w:ilvl w:val="0"/>
          <w:numId w:val="66"/>
        </w:numPr>
        <w:spacing w:before="120" w:after="120" w:line="360" w:lineRule="auto"/>
        <w:ind w:left="567" w:hanging="567"/>
        <w:jc w:val="left"/>
        <w:rPr>
          <w:rFonts w:eastAsiaTheme="minorHAnsi"/>
          <w:sz w:val="24"/>
          <w:szCs w:val="24"/>
        </w:rPr>
      </w:pPr>
      <w:r>
        <w:rPr>
          <w:rFonts w:eastAsia="Aptos"/>
          <w:kern w:val="2"/>
          <w:sz w:val="24"/>
          <w:szCs w:val="24"/>
          <w:lang w:eastAsia="en-US"/>
          <w14:ligatures w14:val="standardContextual"/>
        </w:rPr>
        <w:t>W</w:t>
      </w:r>
      <w:r w:rsidR="00A02D73" w:rsidRPr="00A02D73">
        <w:rPr>
          <w:rFonts w:eastAsia="Aptos"/>
          <w:kern w:val="2"/>
          <w:sz w:val="24"/>
          <w:szCs w:val="24"/>
          <w:lang w:eastAsia="en-US"/>
          <w14:ligatures w14:val="standardContextual"/>
        </w:rPr>
        <w:t>g stanu na koniec grudnia 2024 roku, 524 osoby (30%) stanowiły osoby zamieszkujące tereny wiejskie</w:t>
      </w:r>
      <w:r w:rsidR="0077575C" w:rsidRPr="002A309A">
        <w:rPr>
          <w:sz w:val="24"/>
          <w:szCs w:val="24"/>
        </w:rPr>
        <w:t>.</w:t>
      </w:r>
    </w:p>
    <w:p w14:paraId="48B18D43" w14:textId="77777777" w:rsidR="0015205E" w:rsidRPr="0015205E" w:rsidRDefault="0015205E" w:rsidP="00AE4C9C">
      <w:pPr>
        <w:pStyle w:val="Akapitzlist"/>
        <w:numPr>
          <w:ilvl w:val="0"/>
          <w:numId w:val="66"/>
        </w:numPr>
        <w:spacing w:before="120" w:after="120" w:line="360" w:lineRule="auto"/>
        <w:ind w:left="567" w:hanging="536"/>
        <w:jc w:val="left"/>
        <w:rPr>
          <w:rFonts w:eastAsiaTheme="minorHAnsi"/>
          <w:sz w:val="24"/>
          <w:szCs w:val="24"/>
        </w:rPr>
      </w:pPr>
      <w:r w:rsidRPr="0015205E">
        <w:rPr>
          <w:sz w:val="24"/>
          <w:szCs w:val="24"/>
        </w:rPr>
        <w:t>Według stanu na koniec grudnia 2024 r. ponad 58% ogółu osób bezrobotnych stanowiły osoby długotrwale bezrobotne, a drugą największą grupą osób są osoby bez kwalifikacji zawodowych(43%). Warto nadmienić, że w obydwu tych grupach corocznie występuje największy odsetek osób zarejestrowanych w tut. PUP.</w:t>
      </w:r>
    </w:p>
    <w:p w14:paraId="2297B388" w14:textId="20D6E0ED" w:rsidR="0077575C" w:rsidRPr="002A309A" w:rsidRDefault="0015205E" w:rsidP="00AE4C9C">
      <w:pPr>
        <w:pStyle w:val="Akapitzlist"/>
        <w:numPr>
          <w:ilvl w:val="0"/>
          <w:numId w:val="66"/>
        </w:numPr>
        <w:spacing w:before="120" w:after="120" w:line="360" w:lineRule="auto"/>
        <w:ind w:left="567" w:hanging="536"/>
        <w:jc w:val="left"/>
        <w:rPr>
          <w:rFonts w:eastAsiaTheme="minorHAnsi"/>
          <w:sz w:val="24"/>
          <w:szCs w:val="24"/>
        </w:rPr>
      </w:pPr>
      <w:r w:rsidRPr="0015205E">
        <w:rPr>
          <w:rFonts w:eastAsia="Aptos"/>
          <w:kern w:val="2"/>
          <w:sz w:val="24"/>
          <w:szCs w:val="24"/>
          <w:lang w:eastAsia="en-US"/>
          <w14:ligatures w14:val="standardContextual"/>
        </w:rPr>
        <w:t>Największy odsetek osób długotrwale bezrobotnych dotyczy gminy Czosnów (61%), Leoncin (59%) i Nowy Dwór Mazowiecki (59%).</w:t>
      </w:r>
    </w:p>
    <w:p w14:paraId="39F44207" w14:textId="37525D15" w:rsidR="008D64EF" w:rsidRPr="008D64EF" w:rsidRDefault="008D64EF" w:rsidP="00AE4C9C">
      <w:pPr>
        <w:pStyle w:val="Akapitzlist"/>
        <w:numPr>
          <w:ilvl w:val="0"/>
          <w:numId w:val="66"/>
        </w:numPr>
        <w:spacing w:before="120" w:after="120" w:line="360" w:lineRule="auto"/>
        <w:ind w:left="567" w:hanging="536"/>
        <w:jc w:val="left"/>
        <w:rPr>
          <w:rFonts w:eastAsiaTheme="minorHAnsi"/>
          <w:sz w:val="24"/>
          <w:szCs w:val="24"/>
        </w:rPr>
      </w:pPr>
      <w:r w:rsidRPr="008D64EF">
        <w:rPr>
          <w:rFonts w:eastAsia="Aptos"/>
          <w:kern w:val="2"/>
          <w:sz w:val="24"/>
          <w:szCs w:val="24"/>
          <w:lang w:eastAsia="en-US"/>
          <w14:ligatures w14:val="standardContextual"/>
        </w:rPr>
        <w:t>51% osób bezrobotnych zamieszkujących gminę Zakroczym to osoby bez kwalifikacji zawodowych</w:t>
      </w:r>
      <w:r w:rsidR="009C2185">
        <w:rPr>
          <w:b/>
          <w:bCs/>
          <w:sz w:val="24"/>
          <w:szCs w:val="24"/>
        </w:rPr>
        <w:t>.</w:t>
      </w:r>
    </w:p>
    <w:p w14:paraId="09362711" w14:textId="77777777" w:rsidR="008D64EF" w:rsidRPr="008D64EF" w:rsidRDefault="008D64EF" w:rsidP="00AE4C9C">
      <w:pPr>
        <w:pStyle w:val="Akapitzlist"/>
        <w:numPr>
          <w:ilvl w:val="0"/>
          <w:numId w:val="66"/>
        </w:numPr>
        <w:spacing w:before="120" w:after="120" w:line="360" w:lineRule="auto"/>
        <w:ind w:left="567" w:hanging="536"/>
        <w:jc w:val="left"/>
        <w:rPr>
          <w:rFonts w:eastAsiaTheme="minorHAnsi"/>
          <w:sz w:val="24"/>
          <w:szCs w:val="24"/>
        </w:rPr>
      </w:pPr>
      <w:r w:rsidRPr="000D27EA">
        <w:rPr>
          <w:sz w:val="24"/>
          <w:szCs w:val="24"/>
        </w:rPr>
        <w:t>Osoby młode poniżej 30 roku życia stanowią 18% ogółu bezrobotnych, a największy odsetek dotyczy osób bezrobotnych zarejestrowanych z gmin Zakroczym (20%), Nowy Dwór Mazowiecki (19%) oraz Leoncin (19%).</w:t>
      </w:r>
    </w:p>
    <w:p w14:paraId="0B93150D" w14:textId="713EF3B6" w:rsidR="00943DEA" w:rsidRPr="00943DEA" w:rsidRDefault="00943DEA" w:rsidP="00AE4C9C">
      <w:pPr>
        <w:pStyle w:val="Akapitzlist"/>
        <w:numPr>
          <w:ilvl w:val="0"/>
          <w:numId w:val="66"/>
        </w:numPr>
        <w:spacing w:before="120" w:after="120" w:line="360" w:lineRule="auto"/>
        <w:ind w:left="567" w:hanging="536"/>
        <w:jc w:val="left"/>
        <w:rPr>
          <w:rFonts w:eastAsiaTheme="minorHAnsi"/>
          <w:sz w:val="24"/>
          <w:szCs w:val="24"/>
        </w:rPr>
      </w:pPr>
      <w:r w:rsidRPr="000D27EA">
        <w:rPr>
          <w:sz w:val="24"/>
          <w:szCs w:val="24"/>
        </w:rPr>
        <w:t>Osoby powyżej 50 roku życia, to również mniej liczna grupa osób będących w</w:t>
      </w:r>
      <w:r w:rsidR="009C2185">
        <w:rPr>
          <w:sz w:val="24"/>
          <w:szCs w:val="24"/>
        </w:rPr>
        <w:t> </w:t>
      </w:r>
      <w:r w:rsidRPr="000D27EA">
        <w:rPr>
          <w:sz w:val="24"/>
          <w:szCs w:val="24"/>
        </w:rPr>
        <w:t xml:space="preserve">szczególnej sytuacji na rynku pracy. Stanowią oni 29% ogółu. Od dwóch lat następuje </w:t>
      </w:r>
      <w:r w:rsidRPr="000D27EA">
        <w:rPr>
          <w:sz w:val="24"/>
          <w:szCs w:val="24"/>
        </w:rPr>
        <w:lastRenderedPageBreak/>
        <w:t>wzrost procentowego udziału osób powyżej 50 roku życia w ogólnej liczbie osób zarejestrowanych w tut. Urzędzie.</w:t>
      </w:r>
    </w:p>
    <w:p w14:paraId="79EDB59E" w14:textId="223D6832" w:rsidR="00494692" w:rsidRPr="00494692" w:rsidRDefault="00F46C94" w:rsidP="00AE4C9C">
      <w:pPr>
        <w:pStyle w:val="Akapitzlist"/>
        <w:numPr>
          <w:ilvl w:val="0"/>
          <w:numId w:val="66"/>
        </w:numPr>
        <w:spacing w:before="120" w:after="120" w:line="360" w:lineRule="auto"/>
        <w:ind w:left="567" w:hanging="536"/>
        <w:jc w:val="left"/>
        <w:rPr>
          <w:rFonts w:eastAsiaTheme="minorHAnsi"/>
          <w:sz w:val="24"/>
          <w:szCs w:val="24"/>
        </w:rPr>
      </w:pPr>
      <w:r w:rsidRPr="00F46C94">
        <w:rPr>
          <w:sz w:val="24"/>
          <w:szCs w:val="24"/>
        </w:rPr>
        <w:t>Ze względu na wiek, największą grupę osób bezrobotnych zarejestrowanych w tut. PUP bo 52% stanowią osoby w przedziale wieku 35 – 54 lata</w:t>
      </w:r>
      <w:r w:rsidR="009C2185">
        <w:rPr>
          <w:sz w:val="24"/>
          <w:szCs w:val="24"/>
        </w:rPr>
        <w:t>.</w:t>
      </w:r>
    </w:p>
    <w:p w14:paraId="5FC398EC" w14:textId="696E6F08" w:rsidR="00494692" w:rsidRPr="00494692" w:rsidRDefault="00494692" w:rsidP="00AE4C9C">
      <w:pPr>
        <w:pStyle w:val="Akapitzlist"/>
        <w:numPr>
          <w:ilvl w:val="0"/>
          <w:numId w:val="66"/>
        </w:numPr>
        <w:spacing w:before="120" w:after="120" w:line="360" w:lineRule="auto"/>
        <w:ind w:left="567" w:hanging="536"/>
        <w:jc w:val="left"/>
        <w:rPr>
          <w:rFonts w:eastAsiaTheme="minorHAnsi"/>
          <w:sz w:val="24"/>
          <w:szCs w:val="24"/>
        </w:rPr>
      </w:pPr>
      <w:r w:rsidRPr="00494692">
        <w:rPr>
          <w:rFonts w:eastAsia="Aptos"/>
          <w:kern w:val="2"/>
          <w:sz w:val="24"/>
          <w:szCs w:val="24"/>
          <w:lang w:eastAsia="en-US"/>
          <w14:ligatures w14:val="standardContextual"/>
        </w:rPr>
        <w:t xml:space="preserve">ze względu na poziom wykształcenia największą grupę osób bezrobotnych zarejestrowanych w tut. PUP stanowią osoby z wykształceniem gimnazjalnym i poniżej (38%) a także </w:t>
      </w:r>
      <w:r w:rsidR="008841E2" w:rsidRPr="00494692">
        <w:rPr>
          <w:rFonts w:eastAsia="Aptos"/>
          <w:kern w:val="2"/>
          <w:sz w:val="24"/>
          <w:szCs w:val="24"/>
          <w:lang w:eastAsia="en-US"/>
          <w14:ligatures w14:val="standardContextual"/>
        </w:rPr>
        <w:t>osób</w:t>
      </w:r>
      <w:r w:rsidRPr="00494692">
        <w:rPr>
          <w:rFonts w:eastAsia="Aptos"/>
          <w:kern w:val="2"/>
          <w:sz w:val="24"/>
          <w:szCs w:val="24"/>
          <w:lang w:eastAsia="en-US"/>
          <w14:ligatures w14:val="standardContextual"/>
        </w:rPr>
        <w:t xml:space="preserve"> posiadające wykształcenie zasadnicze zawodowe (20%).</w:t>
      </w:r>
    </w:p>
    <w:p w14:paraId="069AC7D7" w14:textId="6614F267" w:rsidR="0077575C" w:rsidRPr="002A309A" w:rsidRDefault="008841E2" w:rsidP="00AE4C9C">
      <w:pPr>
        <w:pStyle w:val="Akapitzlist"/>
        <w:numPr>
          <w:ilvl w:val="0"/>
          <w:numId w:val="66"/>
        </w:numPr>
        <w:spacing w:before="120" w:after="120" w:line="360" w:lineRule="auto"/>
        <w:ind w:left="567" w:hanging="536"/>
        <w:jc w:val="left"/>
        <w:rPr>
          <w:rFonts w:eastAsiaTheme="minorHAnsi"/>
          <w:sz w:val="24"/>
          <w:szCs w:val="24"/>
        </w:rPr>
      </w:pPr>
      <w:r w:rsidRPr="008841E2">
        <w:rPr>
          <w:sz w:val="24"/>
          <w:szCs w:val="24"/>
        </w:rPr>
        <w:t>Na koniec grudnia 2024 r. na terenie powiatu nowodworskiego do rejestru REGON wpisanych zostało 10 419 podmiotów gospodarczych (wzrost o 381 w porównaniu do 2023 r.)</w:t>
      </w:r>
      <w:r w:rsidR="0077575C" w:rsidRPr="002A309A">
        <w:rPr>
          <w:sz w:val="24"/>
          <w:szCs w:val="24"/>
        </w:rPr>
        <w:t>.</w:t>
      </w:r>
    </w:p>
    <w:p w14:paraId="7AF13B60" w14:textId="720F60E4" w:rsidR="0077575C" w:rsidRPr="002A309A" w:rsidRDefault="008841E2" w:rsidP="00AE4C9C">
      <w:pPr>
        <w:pStyle w:val="Akapitzlist"/>
        <w:numPr>
          <w:ilvl w:val="0"/>
          <w:numId w:val="66"/>
        </w:numPr>
        <w:spacing w:before="120" w:after="120" w:line="360" w:lineRule="auto"/>
        <w:ind w:left="567" w:hanging="536"/>
        <w:jc w:val="left"/>
        <w:rPr>
          <w:rFonts w:eastAsiaTheme="minorHAnsi"/>
          <w:sz w:val="24"/>
          <w:szCs w:val="24"/>
        </w:rPr>
      </w:pPr>
      <w:r w:rsidRPr="008841E2">
        <w:rPr>
          <w:rFonts w:eastAsia="Aptos"/>
          <w:kern w:val="2"/>
          <w:sz w:val="24"/>
          <w:szCs w:val="24"/>
          <w:lang w:eastAsia="en-US"/>
          <w14:ligatures w14:val="standardContextual"/>
        </w:rPr>
        <w:t>W 2024 roku pozyskano 4 978 miejsc pracy, w tym 4 105 związanych z zatrudnieniem cudzoziemców. Wydano 697 skierowań, spośród których aktywizację podjęło 308 osób.</w:t>
      </w:r>
      <w:r w:rsidR="0077575C" w:rsidRPr="002A309A">
        <w:rPr>
          <w:rFonts w:eastAsiaTheme="minorHAnsi"/>
          <w:sz w:val="24"/>
          <w:szCs w:val="24"/>
        </w:rPr>
        <w:t xml:space="preserve"> </w:t>
      </w:r>
    </w:p>
    <w:p w14:paraId="55142152" w14:textId="57B9A0C2" w:rsidR="008841E2" w:rsidRPr="008841E2" w:rsidRDefault="008841E2" w:rsidP="00AE4C9C">
      <w:pPr>
        <w:pStyle w:val="Akapitzlist"/>
        <w:numPr>
          <w:ilvl w:val="0"/>
          <w:numId w:val="66"/>
        </w:numPr>
        <w:spacing w:before="120" w:after="120" w:line="360" w:lineRule="auto"/>
        <w:ind w:left="567" w:hanging="536"/>
        <w:jc w:val="left"/>
        <w:rPr>
          <w:rFonts w:eastAsiaTheme="minorHAnsi"/>
          <w:sz w:val="24"/>
          <w:szCs w:val="24"/>
        </w:rPr>
      </w:pPr>
      <w:r w:rsidRPr="008841E2">
        <w:rPr>
          <w:sz w:val="24"/>
          <w:szCs w:val="24"/>
        </w:rPr>
        <w:t>W 2024 roku podobnie, jak w latach poprzednich za pośrednictwem urzędu pracy pracodawcy najczęściej poszukiwali pracowników do prac związanych z</w:t>
      </w:r>
      <w:r w:rsidR="009C2185">
        <w:rPr>
          <w:sz w:val="24"/>
          <w:szCs w:val="24"/>
        </w:rPr>
        <w:t> </w:t>
      </w:r>
      <w:r w:rsidRPr="008841E2">
        <w:rPr>
          <w:sz w:val="24"/>
          <w:szCs w:val="24"/>
        </w:rPr>
        <w:t>przetwórstwem przemysłowym – robotników polowych oraz w gospodarstwie sadowniczym, magazynierów, operatorów wózków widłowych, pracowników produkcji, pakowaczy, pomocników i operatorów linii produkcyjnych, operatorów maszyn, pracowników fizycznych, robotników gospodarczych, sprzedawców, cukierników i pomocników cukierników, kucharzy i pomocy kuchennych, ale również pracowników biurowych. Należy podkreślić, że w większości z ww. zawodów występuje największe zapotrzebowanie na zatrudnienie cudzoziemców. W ramach realizowanych ofert pracy subsydiowanych najczęściej zgłaszano wolne miejsca pracy w zawodach związanych z obsługą biurową, ale również poszukiwano sprzedawców, robotników gospodarczych, kosmetyczki, manikiurzystki, asystentów nauczycieli w przedszkolach oraz szkołach. Pracodawcy wskazywali na największe trudności w znalezieniu odpowiednich kandydatów do pracy na stanowiskach kucharz, pomoc kuchenna, kelner/bufetowy, kosmetolog/kosmetyczka, pomocnik cukiernika, cukiernik, monter urządzeń energetyki odnawialnej, księgowy. Z analizy ofert pracy na portalach internetowych z ofertami pracy (np. pracuj.pl, olx.pl, itp.) najwięcej ofert pracy dotyczy stanowisk tj. np.: pakowacz, pracownik magazynowy, magazynier, operatorzy maszyn, mechanicy, technicy utrzymania ruchu, cukiernicy, pomocnicy cukiernika, sprzedawcy i</w:t>
      </w:r>
      <w:r w:rsidR="009C2185">
        <w:rPr>
          <w:sz w:val="24"/>
          <w:szCs w:val="24"/>
        </w:rPr>
        <w:t> </w:t>
      </w:r>
      <w:r w:rsidRPr="008841E2">
        <w:rPr>
          <w:sz w:val="24"/>
          <w:szCs w:val="24"/>
        </w:rPr>
        <w:t xml:space="preserve">doradcy klienta punktach handlowych, pracownicy do wykładania towaru, kucharz, </w:t>
      </w:r>
      <w:r w:rsidRPr="008841E2">
        <w:rPr>
          <w:sz w:val="24"/>
          <w:szCs w:val="24"/>
        </w:rPr>
        <w:lastRenderedPageBreak/>
        <w:t>opiekun w żłóbku i klubie dziecięcym, nauczyciel przedszkola, asystent księgowej, kierowca z kat. C, C+E oraz kierowca autobusu z kat. D, kurier, pracownicy zajmujący się pracami wykończeniowymi w budownictwie, elektrycy, hydraulicy, brukarze, operatorzy maszyn ciężkich. Poszukiwani są również specjaliści i monterzy, energetycy posiadających odpowiednie uprawnienia do montażu i odbioru alternatywnych źródeł energii.</w:t>
      </w:r>
    </w:p>
    <w:p w14:paraId="0820A0C2" w14:textId="2C31D374" w:rsidR="008968F6" w:rsidRPr="008968F6" w:rsidRDefault="00055B09" w:rsidP="00AE4C9C">
      <w:pPr>
        <w:pStyle w:val="Akapitzlist"/>
        <w:numPr>
          <w:ilvl w:val="0"/>
          <w:numId w:val="66"/>
        </w:numPr>
        <w:spacing w:before="120" w:after="120" w:line="360" w:lineRule="auto"/>
        <w:ind w:left="567" w:hanging="536"/>
        <w:jc w:val="left"/>
        <w:rPr>
          <w:rFonts w:eastAsiaTheme="minorHAnsi"/>
          <w:sz w:val="24"/>
          <w:szCs w:val="24"/>
        </w:rPr>
      </w:pPr>
      <w:r w:rsidRPr="00055B09">
        <w:rPr>
          <w:sz w:val="24"/>
          <w:szCs w:val="24"/>
        </w:rPr>
        <w:t xml:space="preserve">W 2024 roku do Powiatowego Urzędu Pracy w Nowym Dworze Mazowieckim wpłynęło 1 zawiadomienie o planowanym przeprowadzeniu zwolnień grupowych z przyczyn niedotyczących pracowników. 1 pracodawca mający siedzibę na terenie powiatu nowodworskiego zgłosił planowane zwolnienie 34 osób. Z dniem 30.09.2024 </w:t>
      </w:r>
      <w:r w:rsidR="009C2185">
        <w:rPr>
          <w:sz w:val="24"/>
          <w:szCs w:val="24"/>
        </w:rPr>
        <w:t xml:space="preserve">r. </w:t>
      </w:r>
      <w:r w:rsidRPr="00055B09">
        <w:rPr>
          <w:sz w:val="24"/>
          <w:szCs w:val="24"/>
        </w:rPr>
        <w:t>pracodawca poinformował, że zwolnił 34 osoby</w:t>
      </w:r>
      <w:r w:rsidR="003D21BB">
        <w:rPr>
          <w:sz w:val="24"/>
          <w:szCs w:val="24"/>
        </w:rPr>
        <w:t>.</w:t>
      </w:r>
    </w:p>
    <w:p w14:paraId="0026DE79" w14:textId="0E89E262" w:rsidR="008968F6" w:rsidRPr="008968F6" w:rsidRDefault="008968F6" w:rsidP="00AE4C9C">
      <w:pPr>
        <w:pStyle w:val="Akapitzlist"/>
        <w:numPr>
          <w:ilvl w:val="0"/>
          <w:numId w:val="66"/>
        </w:numPr>
        <w:spacing w:before="120" w:after="120" w:line="360" w:lineRule="auto"/>
        <w:jc w:val="left"/>
        <w:rPr>
          <w:rFonts w:eastAsiaTheme="minorHAnsi"/>
          <w:sz w:val="24"/>
          <w:szCs w:val="24"/>
        </w:rPr>
      </w:pPr>
      <w:r w:rsidRPr="008968F6">
        <w:rPr>
          <w:rFonts w:eastAsiaTheme="minorHAnsi"/>
          <w:sz w:val="24"/>
          <w:szCs w:val="24"/>
        </w:rPr>
        <w:t>Zapotrzebowanie na zatrudnianie cudzoziemców w 2024 roku:</w:t>
      </w:r>
    </w:p>
    <w:p w14:paraId="6E317E5A" w14:textId="12516EFD" w:rsidR="008968F6" w:rsidRPr="008968F6" w:rsidRDefault="008968F6" w:rsidP="009C2185">
      <w:pPr>
        <w:pStyle w:val="Akapitzlist"/>
        <w:numPr>
          <w:ilvl w:val="0"/>
          <w:numId w:val="138"/>
        </w:numPr>
        <w:spacing w:before="120" w:after="120" w:line="360" w:lineRule="auto"/>
        <w:ind w:left="993"/>
        <w:jc w:val="left"/>
        <w:rPr>
          <w:rFonts w:eastAsiaTheme="minorHAnsi"/>
          <w:sz w:val="24"/>
          <w:szCs w:val="24"/>
        </w:rPr>
      </w:pPr>
      <w:r w:rsidRPr="008968F6">
        <w:rPr>
          <w:rFonts w:eastAsiaTheme="minorHAnsi"/>
          <w:sz w:val="24"/>
          <w:szCs w:val="24"/>
        </w:rPr>
        <w:t>złożono oferty pracy w celu uzyskania informacji starosty przy ubieganiu się o</w:t>
      </w:r>
      <w:r w:rsidR="008A30D3">
        <w:rPr>
          <w:rFonts w:eastAsiaTheme="minorHAnsi"/>
          <w:sz w:val="24"/>
          <w:szCs w:val="24"/>
        </w:rPr>
        <w:t> </w:t>
      </w:r>
      <w:r w:rsidRPr="008968F6">
        <w:rPr>
          <w:rFonts w:eastAsiaTheme="minorHAnsi"/>
          <w:sz w:val="24"/>
          <w:szCs w:val="24"/>
        </w:rPr>
        <w:t>zezwolenia na prace u wojewody łącznie na 4 105 miejsca pracy;</w:t>
      </w:r>
    </w:p>
    <w:p w14:paraId="7BC93DF3" w14:textId="11A19243" w:rsidR="008968F6" w:rsidRPr="008968F6" w:rsidRDefault="008968F6" w:rsidP="009C2185">
      <w:pPr>
        <w:pStyle w:val="Akapitzlist"/>
        <w:numPr>
          <w:ilvl w:val="0"/>
          <w:numId w:val="138"/>
        </w:numPr>
        <w:spacing w:before="120" w:after="120" w:line="360" w:lineRule="auto"/>
        <w:ind w:left="993"/>
        <w:jc w:val="left"/>
        <w:rPr>
          <w:rFonts w:eastAsiaTheme="minorHAnsi"/>
          <w:sz w:val="24"/>
          <w:szCs w:val="24"/>
        </w:rPr>
      </w:pPr>
      <w:r w:rsidRPr="008968F6">
        <w:rPr>
          <w:rFonts w:eastAsiaTheme="minorHAnsi"/>
          <w:sz w:val="24"/>
          <w:szCs w:val="24"/>
        </w:rPr>
        <w:t>złożono 759 oświadczeń o powierzeniu wykonywaniu pracy cudzoziemcowi oraz</w:t>
      </w:r>
    </w:p>
    <w:p w14:paraId="725A9A38" w14:textId="611CAEDB" w:rsidR="008968F6" w:rsidRPr="008968F6" w:rsidRDefault="008968F6" w:rsidP="009C2185">
      <w:pPr>
        <w:pStyle w:val="Akapitzlist"/>
        <w:numPr>
          <w:ilvl w:val="0"/>
          <w:numId w:val="138"/>
        </w:numPr>
        <w:spacing w:before="120" w:after="120" w:line="360" w:lineRule="auto"/>
        <w:ind w:left="993"/>
        <w:jc w:val="left"/>
        <w:rPr>
          <w:rFonts w:eastAsiaTheme="minorHAnsi"/>
          <w:sz w:val="24"/>
          <w:szCs w:val="24"/>
        </w:rPr>
      </w:pPr>
      <w:r w:rsidRPr="008968F6">
        <w:rPr>
          <w:rFonts w:eastAsiaTheme="minorHAnsi"/>
          <w:sz w:val="24"/>
          <w:szCs w:val="24"/>
        </w:rPr>
        <w:t>4 342 powiadomień o powierzeniu wykonywania pracy obywatelowi Ukrainy i</w:t>
      </w:r>
    </w:p>
    <w:p w14:paraId="48E2BD6E" w14:textId="013ACA48" w:rsidR="008968F6" w:rsidRDefault="008968F6" w:rsidP="009C2185">
      <w:pPr>
        <w:pStyle w:val="Akapitzlist"/>
        <w:numPr>
          <w:ilvl w:val="0"/>
          <w:numId w:val="138"/>
        </w:numPr>
        <w:spacing w:before="120" w:after="120" w:line="360" w:lineRule="auto"/>
        <w:ind w:left="993"/>
        <w:jc w:val="left"/>
        <w:rPr>
          <w:rFonts w:eastAsiaTheme="minorHAnsi"/>
          <w:sz w:val="24"/>
          <w:szCs w:val="24"/>
        </w:rPr>
      </w:pPr>
      <w:r w:rsidRPr="008968F6">
        <w:rPr>
          <w:rFonts w:eastAsiaTheme="minorHAnsi"/>
          <w:sz w:val="24"/>
          <w:szCs w:val="24"/>
        </w:rPr>
        <w:t>382 wniosków o wydanie zezwolenia na pracę sezonową cudzoziemca (wydano 71 zezwoleń na pracę, co stanowi 18,6% ogółu złożonych wniosków).</w:t>
      </w:r>
    </w:p>
    <w:p w14:paraId="5B4813B4" w14:textId="73D9CC18" w:rsidR="0077575C" w:rsidRPr="008968F6" w:rsidRDefault="008968F6" w:rsidP="00AE4C9C">
      <w:pPr>
        <w:pStyle w:val="Akapitzlist"/>
        <w:numPr>
          <w:ilvl w:val="0"/>
          <w:numId w:val="66"/>
        </w:numPr>
        <w:spacing w:before="120" w:after="120" w:line="360" w:lineRule="auto"/>
        <w:jc w:val="left"/>
        <w:rPr>
          <w:rFonts w:eastAsiaTheme="minorHAnsi"/>
          <w:sz w:val="24"/>
          <w:szCs w:val="24"/>
        </w:rPr>
      </w:pPr>
      <w:r w:rsidRPr="008968F6">
        <w:rPr>
          <w:rFonts w:eastAsia="Aptos"/>
          <w:kern w:val="2"/>
          <w:sz w:val="24"/>
          <w:szCs w:val="24"/>
          <w:lang w:eastAsia="en-US"/>
          <w14:ligatures w14:val="standardContextual"/>
        </w:rPr>
        <w:t>Realizując program promocji zatrudnienia i aktywizacji lokalnego rynku pracy z</w:t>
      </w:r>
      <w:r w:rsidR="008A30D3">
        <w:rPr>
          <w:rFonts w:eastAsia="Aptos"/>
          <w:kern w:val="2"/>
          <w:sz w:val="24"/>
          <w:szCs w:val="24"/>
          <w:lang w:eastAsia="en-US"/>
          <w14:ligatures w14:val="standardContextual"/>
        </w:rPr>
        <w:t> </w:t>
      </w:r>
      <w:r w:rsidRPr="008968F6">
        <w:rPr>
          <w:rFonts w:eastAsia="Aptos"/>
          <w:kern w:val="2"/>
          <w:sz w:val="24"/>
          <w:szCs w:val="24"/>
          <w:lang w:eastAsia="en-US"/>
          <w14:ligatures w14:val="standardContextual"/>
        </w:rPr>
        <w:t>Funduszu Pracy objęto wsparciem 751 osób bezrobotnych na łączną kwotę 9</w:t>
      </w:r>
      <w:r w:rsidR="008A30D3">
        <w:rPr>
          <w:rFonts w:eastAsia="Aptos"/>
          <w:kern w:val="2"/>
          <w:sz w:val="24"/>
          <w:szCs w:val="24"/>
          <w:lang w:eastAsia="en-US"/>
          <w14:ligatures w14:val="standardContextual"/>
        </w:rPr>
        <w:t> </w:t>
      </w:r>
      <w:r w:rsidRPr="008968F6">
        <w:rPr>
          <w:rFonts w:eastAsia="Aptos"/>
          <w:kern w:val="2"/>
          <w:sz w:val="24"/>
          <w:szCs w:val="24"/>
          <w:lang w:eastAsia="en-US"/>
          <w14:ligatures w14:val="standardContextual"/>
        </w:rPr>
        <w:t>559</w:t>
      </w:r>
      <w:r w:rsidR="008A30D3">
        <w:rPr>
          <w:rFonts w:eastAsia="Aptos"/>
          <w:kern w:val="2"/>
          <w:sz w:val="24"/>
          <w:szCs w:val="24"/>
          <w:lang w:eastAsia="en-US"/>
          <w14:ligatures w14:val="standardContextual"/>
        </w:rPr>
        <w:t> </w:t>
      </w:r>
      <w:r w:rsidRPr="008968F6">
        <w:rPr>
          <w:rFonts w:eastAsia="Aptos"/>
          <w:kern w:val="2"/>
          <w:sz w:val="24"/>
          <w:szCs w:val="24"/>
          <w:lang w:eastAsia="en-US"/>
          <w14:ligatures w14:val="standardContextual"/>
        </w:rPr>
        <w:t>533,89 zł. W ramach poniższych programów</w:t>
      </w:r>
      <w:r w:rsidR="0077575C" w:rsidRPr="008968F6">
        <w:rPr>
          <w:rFonts w:eastAsiaTheme="minorHAnsi"/>
          <w:sz w:val="24"/>
          <w:szCs w:val="24"/>
        </w:rPr>
        <w:t>:</w:t>
      </w:r>
    </w:p>
    <w:p w14:paraId="714EEEA3" w14:textId="77777777" w:rsidR="008968F6" w:rsidRPr="008968F6" w:rsidRDefault="008968F6" w:rsidP="00AE4C9C">
      <w:pPr>
        <w:pStyle w:val="Akapitzlist"/>
        <w:numPr>
          <w:ilvl w:val="0"/>
          <w:numId w:val="67"/>
        </w:numPr>
        <w:spacing w:before="120" w:after="120" w:line="360" w:lineRule="auto"/>
        <w:ind w:left="457" w:hanging="284"/>
        <w:jc w:val="left"/>
        <w:rPr>
          <w:sz w:val="24"/>
          <w:szCs w:val="24"/>
        </w:rPr>
      </w:pPr>
      <w:r w:rsidRPr="008968F6">
        <w:rPr>
          <w:rFonts w:eastAsia="Aptos"/>
          <w:kern w:val="2"/>
          <w:sz w:val="24"/>
          <w:szCs w:val="24"/>
          <w:lang w:eastAsia="en-US"/>
          <w14:ligatures w14:val="standardContextual"/>
        </w:rPr>
        <w:t>W ramach algorytmu Funduszu Pracy sfinansowano wsparcie dla 403 osób, w tym osób bezrobotnych, poszukujących pracy lub pozostających w zatrudnieniu w spółdzielni socjalnej na łączną kwotę 4 791 859,85 zł</w:t>
      </w:r>
    </w:p>
    <w:p w14:paraId="6CB384B6" w14:textId="77777777" w:rsidR="008968F6" w:rsidRDefault="008968F6" w:rsidP="00AE4C9C">
      <w:pPr>
        <w:pStyle w:val="Akapitzlist"/>
        <w:numPr>
          <w:ilvl w:val="0"/>
          <w:numId w:val="67"/>
        </w:numPr>
        <w:spacing w:before="120" w:after="120" w:line="360" w:lineRule="auto"/>
        <w:ind w:left="567" w:hanging="425"/>
        <w:jc w:val="left"/>
        <w:rPr>
          <w:sz w:val="24"/>
          <w:szCs w:val="24"/>
        </w:rPr>
      </w:pPr>
      <w:r w:rsidRPr="008968F6">
        <w:rPr>
          <w:sz w:val="24"/>
          <w:szCs w:val="24"/>
        </w:rPr>
        <w:t>W ramach projektu pn. „Aktywizacja zawodowa osób bezrobotnych w powiecie nowodworskim (I)"współfinansowany przez Unię Europejską ze środków Europejskiego Funduszu Społecznego Plus, w ramach Priorytetu VI Fundusze Europejskie dla aktywnego zawodowo Mazowsza,</w:t>
      </w:r>
      <w:r>
        <w:rPr>
          <w:sz w:val="24"/>
          <w:szCs w:val="24"/>
        </w:rPr>
        <w:t xml:space="preserve"> </w:t>
      </w:r>
      <w:r w:rsidRPr="008968F6">
        <w:rPr>
          <w:sz w:val="24"/>
          <w:szCs w:val="24"/>
        </w:rPr>
        <w:t>Działania 6.1 Aktywizacja zawodowa osób bezrobotnych w ramach Funduszy Europejskich dla Mazowsza 2021-2027, w ramach którego objęto wsparciem 85 osób bezrobotnych na łączną kwotę 1 398 046,40 zł.</w:t>
      </w:r>
    </w:p>
    <w:p w14:paraId="63C6234B" w14:textId="0217F8E1" w:rsidR="0077575C" w:rsidRPr="008968F6" w:rsidRDefault="0077575C" w:rsidP="00AE4C9C">
      <w:pPr>
        <w:pStyle w:val="Akapitzlist"/>
        <w:numPr>
          <w:ilvl w:val="0"/>
          <w:numId w:val="67"/>
        </w:numPr>
        <w:spacing w:before="120" w:after="120" w:line="360" w:lineRule="auto"/>
        <w:ind w:left="567" w:hanging="425"/>
        <w:jc w:val="left"/>
        <w:rPr>
          <w:sz w:val="24"/>
          <w:szCs w:val="24"/>
        </w:rPr>
      </w:pPr>
      <w:r w:rsidRPr="008968F6">
        <w:rPr>
          <w:b/>
          <w:bCs/>
          <w:sz w:val="24"/>
          <w:szCs w:val="24"/>
        </w:rPr>
        <w:t xml:space="preserve">w ramach Rezerw Ministra </w:t>
      </w:r>
      <w:r w:rsidRPr="008968F6">
        <w:rPr>
          <w:sz w:val="24"/>
          <w:szCs w:val="24"/>
        </w:rPr>
        <w:t>właściwego ds. pracy i realizował programy:</w:t>
      </w:r>
    </w:p>
    <w:p w14:paraId="4D8954FA" w14:textId="3FF6A9FA" w:rsidR="008A30D3" w:rsidRDefault="007C7A7F" w:rsidP="008A30D3">
      <w:pPr>
        <w:pStyle w:val="Akapitzlist"/>
        <w:numPr>
          <w:ilvl w:val="0"/>
          <w:numId w:val="139"/>
        </w:numPr>
        <w:spacing w:after="0" w:line="360" w:lineRule="auto"/>
        <w:jc w:val="left"/>
        <w:rPr>
          <w:sz w:val="24"/>
          <w:szCs w:val="24"/>
        </w:rPr>
      </w:pPr>
      <w:r w:rsidRPr="007C7A7F">
        <w:rPr>
          <w:sz w:val="24"/>
          <w:szCs w:val="24"/>
        </w:rPr>
        <w:t>Program aktywizacji zawodowej bezrobotnych zamieszkujących na wsi</w:t>
      </w:r>
      <w:r w:rsidR="008A30D3">
        <w:rPr>
          <w:sz w:val="24"/>
          <w:szCs w:val="24"/>
        </w:rPr>
        <w:t>;</w:t>
      </w:r>
    </w:p>
    <w:p w14:paraId="0D84EFF8" w14:textId="74E3AE17" w:rsidR="008A30D3" w:rsidRDefault="007C7A7F" w:rsidP="008A30D3">
      <w:pPr>
        <w:pStyle w:val="Akapitzlist"/>
        <w:numPr>
          <w:ilvl w:val="0"/>
          <w:numId w:val="139"/>
        </w:numPr>
        <w:spacing w:after="0" w:line="360" w:lineRule="auto"/>
        <w:jc w:val="left"/>
        <w:rPr>
          <w:sz w:val="24"/>
          <w:szCs w:val="24"/>
        </w:rPr>
      </w:pPr>
      <w:r w:rsidRPr="008A30D3">
        <w:rPr>
          <w:sz w:val="24"/>
          <w:szCs w:val="24"/>
        </w:rPr>
        <w:lastRenderedPageBreak/>
        <w:t>Program aktywizacji zawodowej bezrobotnych z niskimi</w:t>
      </w:r>
      <w:r w:rsidR="0070449D" w:rsidRPr="008A30D3">
        <w:rPr>
          <w:sz w:val="24"/>
          <w:szCs w:val="24"/>
        </w:rPr>
        <w:t xml:space="preserve"> </w:t>
      </w:r>
      <w:r w:rsidRPr="008A30D3">
        <w:rPr>
          <w:sz w:val="24"/>
          <w:szCs w:val="24"/>
        </w:rPr>
        <w:t>kwalifikacjami lub bezrobotnych bez kwalifikacji zawodowych- Program aktywizacji zawodowej bezrobotnych i poszukujących pracy 50 +</w:t>
      </w:r>
      <w:r w:rsidR="008A30D3">
        <w:rPr>
          <w:sz w:val="24"/>
          <w:szCs w:val="24"/>
        </w:rPr>
        <w:t>;</w:t>
      </w:r>
    </w:p>
    <w:p w14:paraId="22EC2E28" w14:textId="77777777" w:rsidR="008A30D3" w:rsidRDefault="007C7A7F" w:rsidP="008A30D3">
      <w:pPr>
        <w:pStyle w:val="Akapitzlist"/>
        <w:numPr>
          <w:ilvl w:val="0"/>
          <w:numId w:val="139"/>
        </w:numPr>
        <w:spacing w:after="0" w:line="360" w:lineRule="auto"/>
        <w:jc w:val="left"/>
        <w:rPr>
          <w:sz w:val="24"/>
          <w:szCs w:val="24"/>
        </w:rPr>
      </w:pPr>
      <w:r w:rsidRPr="008A30D3">
        <w:rPr>
          <w:sz w:val="24"/>
          <w:szCs w:val="24"/>
        </w:rPr>
        <w:t>Program aktywizacji zawodowej długotrwale bezrobotnych</w:t>
      </w:r>
      <w:r w:rsidR="008A30D3">
        <w:rPr>
          <w:sz w:val="24"/>
          <w:szCs w:val="24"/>
        </w:rPr>
        <w:t>;</w:t>
      </w:r>
    </w:p>
    <w:p w14:paraId="38D2F43E" w14:textId="0FF0D2A2" w:rsidR="008A30D3" w:rsidRDefault="007C7A7F" w:rsidP="008A30D3">
      <w:pPr>
        <w:pStyle w:val="Akapitzlist"/>
        <w:numPr>
          <w:ilvl w:val="0"/>
          <w:numId w:val="139"/>
        </w:numPr>
        <w:spacing w:after="0" w:line="360" w:lineRule="auto"/>
        <w:jc w:val="left"/>
        <w:rPr>
          <w:sz w:val="24"/>
          <w:szCs w:val="24"/>
        </w:rPr>
      </w:pPr>
      <w:r w:rsidRPr="008A30D3">
        <w:rPr>
          <w:sz w:val="24"/>
          <w:szCs w:val="24"/>
        </w:rPr>
        <w:t>Program aktywizacji zawodowej bezrobotnych cudzoziemców, w tym objętych ochroną międzynarodową</w:t>
      </w:r>
      <w:r w:rsidR="008A30D3">
        <w:rPr>
          <w:sz w:val="24"/>
          <w:szCs w:val="24"/>
        </w:rPr>
        <w:t>;</w:t>
      </w:r>
    </w:p>
    <w:p w14:paraId="11D5C5AE" w14:textId="510D5776" w:rsidR="008A30D3" w:rsidRDefault="007C7A7F" w:rsidP="008A30D3">
      <w:pPr>
        <w:pStyle w:val="Akapitzlist"/>
        <w:numPr>
          <w:ilvl w:val="0"/>
          <w:numId w:val="139"/>
        </w:numPr>
        <w:spacing w:after="0" w:line="360" w:lineRule="auto"/>
        <w:jc w:val="left"/>
        <w:rPr>
          <w:sz w:val="24"/>
          <w:szCs w:val="24"/>
        </w:rPr>
      </w:pPr>
      <w:r w:rsidRPr="008A30D3">
        <w:rPr>
          <w:sz w:val="24"/>
          <w:szCs w:val="24"/>
        </w:rPr>
        <w:t>Program aktywizacji zawodowej bezrobotnych do 30 r. ż.</w:t>
      </w:r>
      <w:r w:rsidR="008A30D3">
        <w:rPr>
          <w:sz w:val="24"/>
          <w:szCs w:val="24"/>
        </w:rPr>
        <w:t>;</w:t>
      </w:r>
    </w:p>
    <w:p w14:paraId="69B42067" w14:textId="65D2E3BC" w:rsidR="007C7A7F" w:rsidRPr="008A30D3" w:rsidRDefault="007C7A7F" w:rsidP="007C7A7F">
      <w:pPr>
        <w:pStyle w:val="Akapitzlist"/>
        <w:numPr>
          <w:ilvl w:val="0"/>
          <w:numId w:val="139"/>
        </w:numPr>
        <w:spacing w:after="160" w:line="360" w:lineRule="auto"/>
        <w:jc w:val="left"/>
        <w:rPr>
          <w:rFonts w:eastAsia="Aptos"/>
          <w:kern w:val="2"/>
          <w:sz w:val="24"/>
          <w:szCs w:val="24"/>
          <w:lang w:eastAsia="en-US"/>
          <w14:ligatures w14:val="standardContextual"/>
        </w:rPr>
      </w:pPr>
      <w:r w:rsidRPr="008A30D3">
        <w:rPr>
          <w:sz w:val="24"/>
          <w:szCs w:val="24"/>
        </w:rPr>
        <w:t>Rezerwa ministra dla spółdzielni socjalnych i przedsiębiorstw społecznych</w:t>
      </w:r>
      <w:r w:rsidR="008A30D3">
        <w:rPr>
          <w:sz w:val="24"/>
          <w:szCs w:val="24"/>
        </w:rPr>
        <w:t xml:space="preserve">, </w:t>
      </w:r>
      <w:r w:rsidRPr="008A30D3">
        <w:rPr>
          <w:rFonts w:eastAsia="Aptos"/>
          <w:kern w:val="2"/>
          <w:sz w:val="24"/>
          <w:szCs w:val="24"/>
          <w:lang w:eastAsia="en-US"/>
          <w14:ligatures w14:val="standardContextual"/>
        </w:rPr>
        <w:t>które umożliwiły aktywizację 260 osób bezrobotnych na łączną kwotę 2</w:t>
      </w:r>
      <w:r w:rsidR="008A30D3">
        <w:rPr>
          <w:rFonts w:eastAsia="Aptos"/>
          <w:kern w:val="2"/>
          <w:sz w:val="24"/>
          <w:szCs w:val="24"/>
          <w:lang w:eastAsia="en-US"/>
          <w14:ligatures w14:val="standardContextual"/>
        </w:rPr>
        <w:t> </w:t>
      </w:r>
      <w:r w:rsidRPr="008A30D3">
        <w:rPr>
          <w:rFonts w:eastAsia="Aptos"/>
          <w:kern w:val="2"/>
          <w:sz w:val="24"/>
          <w:szCs w:val="24"/>
          <w:lang w:eastAsia="en-US"/>
          <w14:ligatures w14:val="standardContextual"/>
        </w:rPr>
        <w:t>695</w:t>
      </w:r>
      <w:r w:rsidR="008A30D3">
        <w:rPr>
          <w:rFonts w:eastAsia="Aptos"/>
          <w:kern w:val="2"/>
          <w:sz w:val="24"/>
          <w:szCs w:val="24"/>
          <w:lang w:eastAsia="en-US"/>
          <w14:ligatures w14:val="standardContextual"/>
        </w:rPr>
        <w:t> </w:t>
      </w:r>
      <w:r w:rsidRPr="008A30D3">
        <w:rPr>
          <w:rFonts w:eastAsia="Aptos"/>
          <w:kern w:val="2"/>
          <w:sz w:val="24"/>
          <w:szCs w:val="24"/>
          <w:lang w:eastAsia="en-US"/>
          <w14:ligatures w14:val="standardContextual"/>
        </w:rPr>
        <w:t>657,54 zł</w:t>
      </w:r>
    </w:p>
    <w:p w14:paraId="57D98EF7" w14:textId="72F093BE" w:rsidR="00D402CC" w:rsidRDefault="00D402CC" w:rsidP="00AE4C9C">
      <w:pPr>
        <w:pStyle w:val="Akapitzlist"/>
        <w:numPr>
          <w:ilvl w:val="0"/>
          <w:numId w:val="66"/>
        </w:numPr>
        <w:spacing w:before="120" w:after="120" w:line="360" w:lineRule="auto"/>
        <w:ind w:left="567" w:hanging="567"/>
        <w:jc w:val="left"/>
        <w:rPr>
          <w:rFonts w:eastAsiaTheme="minorHAnsi"/>
          <w:sz w:val="24"/>
          <w:szCs w:val="24"/>
        </w:rPr>
      </w:pPr>
      <w:r w:rsidRPr="00D402CC">
        <w:rPr>
          <w:rFonts w:eastAsiaTheme="minorHAnsi"/>
          <w:sz w:val="24"/>
          <w:szCs w:val="24"/>
        </w:rPr>
        <w:t>w 2024 roku w ramach Państwowego Funduszu Rehabilitacji Osób Niepełnosprawnych i kontynuacji umów z lat poprzednich objęto wsparciem 3 osoby na łączną kwotę 160</w:t>
      </w:r>
      <w:r>
        <w:rPr>
          <w:rFonts w:eastAsiaTheme="minorHAnsi"/>
          <w:sz w:val="24"/>
          <w:szCs w:val="24"/>
        </w:rPr>
        <w:t> </w:t>
      </w:r>
      <w:r w:rsidRPr="00D402CC">
        <w:rPr>
          <w:rFonts w:eastAsiaTheme="minorHAnsi"/>
          <w:sz w:val="24"/>
          <w:szCs w:val="24"/>
        </w:rPr>
        <w:t>000,00 zł</w:t>
      </w:r>
    </w:p>
    <w:p w14:paraId="50730E71" w14:textId="77777777" w:rsidR="00F56B88" w:rsidRPr="0070449D" w:rsidRDefault="00F56B88" w:rsidP="00AE4C9C">
      <w:pPr>
        <w:pStyle w:val="Akapitzlist"/>
        <w:numPr>
          <w:ilvl w:val="0"/>
          <w:numId w:val="66"/>
        </w:numPr>
        <w:spacing w:before="120" w:after="120" w:line="360" w:lineRule="auto"/>
        <w:ind w:left="567" w:hanging="567"/>
        <w:jc w:val="left"/>
        <w:rPr>
          <w:rFonts w:eastAsiaTheme="minorHAnsi"/>
          <w:sz w:val="24"/>
          <w:szCs w:val="24"/>
        </w:rPr>
      </w:pPr>
      <w:r w:rsidRPr="00F56B88">
        <w:rPr>
          <w:rFonts w:eastAsia="Aptos"/>
          <w:kern w:val="2"/>
          <w:sz w:val="24"/>
          <w:szCs w:val="24"/>
          <w:lang w:eastAsia="en-US"/>
          <w14:ligatures w14:val="standardContextual"/>
        </w:rPr>
        <w:t>W ramach Krajowego Funduszu Szkoleniowego Powiatowy Urząd Pracy w Nowym Dworze Mazowieckim realizował działania służące podniesieniu kwalifikacji zawodowych pracodawców jak i pracowników. W roku 2024 wpłynęło 163 wniosków na realizację ww. zadania, w związku z którymi 741 osób zostało objętych wsparciem ze środków KFS na łączną kwotę 1 640 300 zł.</w:t>
      </w:r>
    </w:p>
    <w:p w14:paraId="18764D7F" w14:textId="51068D82" w:rsidR="0070449D" w:rsidRPr="0070449D" w:rsidRDefault="0070449D" w:rsidP="00AE4C9C">
      <w:pPr>
        <w:pStyle w:val="Akapitzlist"/>
        <w:numPr>
          <w:ilvl w:val="0"/>
          <w:numId w:val="66"/>
        </w:numPr>
        <w:spacing w:line="360" w:lineRule="auto"/>
        <w:ind w:left="567" w:hanging="567"/>
        <w:jc w:val="left"/>
        <w:rPr>
          <w:sz w:val="24"/>
          <w:szCs w:val="24"/>
        </w:rPr>
      </w:pPr>
      <w:r w:rsidRPr="0070449D">
        <w:rPr>
          <w:sz w:val="24"/>
          <w:szCs w:val="24"/>
        </w:rPr>
        <w:t>18 września 2024 roku zostało podpisane Porozumienie o zawarciu Partnerstwa Lokalnego na rzecz rozwoju ekonomii społecznej w powiecie nowodworskim. Zostało ono zawiązane z</w:t>
      </w:r>
      <w:r>
        <w:rPr>
          <w:sz w:val="24"/>
          <w:szCs w:val="24"/>
        </w:rPr>
        <w:t xml:space="preserve"> </w:t>
      </w:r>
      <w:r w:rsidRPr="0070449D">
        <w:rPr>
          <w:sz w:val="24"/>
          <w:szCs w:val="24"/>
        </w:rPr>
        <w:t>inicjatywy Dyrektora Powiatowego Urzędu Pracy w Nowym Dworze Mazowieckim Marzenny Boczek pod patronatem Starosty Nowodworskiego Magdaleny Biernackiej pomiędzy partnerami rynku pracy tj. Starostą Nowodworskim, Dyrektorem Powiatowego</w:t>
      </w:r>
      <w:r>
        <w:rPr>
          <w:sz w:val="24"/>
          <w:szCs w:val="24"/>
        </w:rPr>
        <w:t xml:space="preserve"> </w:t>
      </w:r>
      <w:r w:rsidRPr="0070449D">
        <w:rPr>
          <w:sz w:val="24"/>
          <w:szCs w:val="24"/>
        </w:rPr>
        <w:t>Urzędu Pracy w Nowym Dworze Mazowieckim, Burmistrzami i Wójtami miast i gmin powiatu nowodworskiego oraz członkami Powiatowej Rady Rynku Pracy powiatu nowodworskiego.</w:t>
      </w:r>
      <w:r>
        <w:rPr>
          <w:sz w:val="24"/>
          <w:szCs w:val="24"/>
        </w:rPr>
        <w:t xml:space="preserve"> </w:t>
      </w:r>
      <w:r w:rsidRPr="0070449D">
        <w:rPr>
          <w:sz w:val="24"/>
          <w:szCs w:val="24"/>
        </w:rPr>
        <w:t>Ideą Partnerstwa jest połączenie wiedzy, doświadczenia i zaangażowania różnych środowisk, podmiotów, instytucji działających w powiecie nowodworskim w celu realizacji wspólnych</w:t>
      </w:r>
      <w:r>
        <w:rPr>
          <w:sz w:val="24"/>
          <w:szCs w:val="24"/>
        </w:rPr>
        <w:t xml:space="preserve"> </w:t>
      </w:r>
      <w:r w:rsidRPr="0070449D">
        <w:rPr>
          <w:sz w:val="24"/>
          <w:szCs w:val="24"/>
        </w:rPr>
        <w:t>przedsięwzięć na rzecz mieszkańców. Zawiązanie Partnerstwa ma na celu, poprzez dialog i współpracę ze wszystkimi partnerami na rynku pracy, podejmowanie działań na rzecz rozwoju ekonomii społecznej w powiecie nowodworskim, a także pobudzenie lokalnej społeczności do aktywności obywatelskiej służącej:</w:t>
      </w:r>
    </w:p>
    <w:p w14:paraId="0D87C181" w14:textId="2ACF7978" w:rsidR="0070449D" w:rsidRPr="0070449D" w:rsidRDefault="0070449D" w:rsidP="00AE4C9C">
      <w:pPr>
        <w:pStyle w:val="Akapitzlist"/>
        <w:numPr>
          <w:ilvl w:val="3"/>
          <w:numId w:val="85"/>
        </w:numPr>
        <w:spacing w:line="360" w:lineRule="auto"/>
        <w:ind w:left="993" w:hanging="426"/>
        <w:rPr>
          <w:sz w:val="24"/>
          <w:szCs w:val="24"/>
        </w:rPr>
      </w:pPr>
      <w:r w:rsidRPr="0070449D">
        <w:rPr>
          <w:sz w:val="24"/>
          <w:szCs w:val="24"/>
        </w:rPr>
        <w:lastRenderedPageBreak/>
        <w:t>integracji zawodowej i społecznej osób zagrożonych marginalizacją społeczną,</w:t>
      </w:r>
    </w:p>
    <w:p w14:paraId="2C172677" w14:textId="168BCABC" w:rsidR="0070449D" w:rsidRPr="0070449D" w:rsidRDefault="0070449D" w:rsidP="00AE4C9C">
      <w:pPr>
        <w:pStyle w:val="Akapitzlist"/>
        <w:numPr>
          <w:ilvl w:val="3"/>
          <w:numId w:val="85"/>
        </w:numPr>
        <w:spacing w:line="360" w:lineRule="auto"/>
        <w:ind w:left="993" w:hanging="426"/>
        <w:rPr>
          <w:sz w:val="24"/>
          <w:szCs w:val="24"/>
        </w:rPr>
      </w:pPr>
      <w:r w:rsidRPr="0070449D">
        <w:rPr>
          <w:sz w:val="24"/>
          <w:szCs w:val="24"/>
        </w:rPr>
        <w:t>tworzeniu miejsc pracy oraz</w:t>
      </w:r>
    </w:p>
    <w:p w14:paraId="0F2B6A57" w14:textId="11ADADE3" w:rsidR="0070449D" w:rsidRPr="0070449D" w:rsidRDefault="0070449D" w:rsidP="00AE4C9C">
      <w:pPr>
        <w:pStyle w:val="Akapitzlist"/>
        <w:numPr>
          <w:ilvl w:val="3"/>
          <w:numId w:val="85"/>
        </w:numPr>
        <w:spacing w:line="360" w:lineRule="auto"/>
        <w:ind w:left="993" w:hanging="426"/>
        <w:rPr>
          <w:sz w:val="24"/>
          <w:szCs w:val="24"/>
        </w:rPr>
      </w:pPr>
      <w:r w:rsidRPr="0070449D">
        <w:rPr>
          <w:sz w:val="24"/>
          <w:szCs w:val="24"/>
        </w:rPr>
        <w:t>rozwojowi lokalnemu.</w:t>
      </w:r>
    </w:p>
    <w:p w14:paraId="0F9B4D8C" w14:textId="77777777" w:rsidR="0070449D" w:rsidRPr="000D27EA" w:rsidRDefault="0070449D" w:rsidP="0070449D">
      <w:pPr>
        <w:spacing w:line="360" w:lineRule="auto"/>
        <w:rPr>
          <w:sz w:val="24"/>
          <w:szCs w:val="24"/>
        </w:rPr>
      </w:pPr>
      <w:r w:rsidRPr="000D27EA">
        <w:rPr>
          <w:sz w:val="24"/>
          <w:szCs w:val="24"/>
        </w:rPr>
        <w:t>W ramach zawiązanego porozumienia odbyły się konferencje:</w:t>
      </w:r>
    </w:p>
    <w:p w14:paraId="53FAA157" w14:textId="3AA71918" w:rsidR="0070449D" w:rsidRPr="0070449D" w:rsidRDefault="0070449D" w:rsidP="00AE4C9C">
      <w:pPr>
        <w:pStyle w:val="Akapitzlist"/>
        <w:numPr>
          <w:ilvl w:val="3"/>
          <w:numId w:val="86"/>
        </w:numPr>
        <w:spacing w:line="360" w:lineRule="auto"/>
        <w:ind w:left="567" w:hanging="567"/>
        <w:jc w:val="left"/>
        <w:rPr>
          <w:sz w:val="24"/>
          <w:szCs w:val="24"/>
        </w:rPr>
      </w:pPr>
      <w:r w:rsidRPr="0070449D">
        <w:rPr>
          <w:sz w:val="24"/>
          <w:szCs w:val="24"/>
        </w:rPr>
        <w:t>8 października 2024 roku odbyła się konferencja inaugurująca zawiązanie Partnerstwa Lokalnego na rzecz rozwoju ekonomii społecznej w powiecie nowodworskim. W</w:t>
      </w:r>
      <w:r w:rsidR="00D22CA1">
        <w:rPr>
          <w:sz w:val="24"/>
          <w:szCs w:val="24"/>
        </w:rPr>
        <w:t> </w:t>
      </w:r>
      <w:r w:rsidRPr="0070449D">
        <w:rPr>
          <w:sz w:val="24"/>
          <w:szCs w:val="24"/>
        </w:rPr>
        <w:t>spotkaniu wzięło udział blisko 150 osób, w tym, przedstawiciele biznesu, organizacji pozarządowych, ekonomii społecznej, samorządowcy i inni partnerzy aktywnie związani z nowodworskim rynkiem pracy.</w:t>
      </w:r>
    </w:p>
    <w:p w14:paraId="3B93B0BE" w14:textId="77777777" w:rsidR="0070449D" w:rsidRDefault="0070449D" w:rsidP="00AE4C9C">
      <w:pPr>
        <w:pStyle w:val="Akapitzlist"/>
        <w:numPr>
          <w:ilvl w:val="3"/>
          <w:numId w:val="86"/>
        </w:numPr>
        <w:spacing w:line="360" w:lineRule="auto"/>
        <w:ind w:left="426" w:hanging="426"/>
        <w:jc w:val="left"/>
        <w:rPr>
          <w:sz w:val="24"/>
          <w:szCs w:val="24"/>
        </w:rPr>
      </w:pPr>
      <w:r w:rsidRPr="0070449D">
        <w:rPr>
          <w:sz w:val="24"/>
          <w:szCs w:val="24"/>
        </w:rPr>
        <w:t>3 grudnia 2024 r. odbyło się forum Partnerstwa Lokalnego na rzecz rozwoju ekonomii społecznej w powiecie nowodworskim pt. Współpraca z samorządem w realizacji usług</w:t>
      </w:r>
      <w:r>
        <w:rPr>
          <w:sz w:val="24"/>
          <w:szCs w:val="24"/>
        </w:rPr>
        <w:t xml:space="preserve"> </w:t>
      </w:r>
      <w:r w:rsidRPr="0070449D">
        <w:rPr>
          <w:sz w:val="24"/>
          <w:szCs w:val="24"/>
        </w:rPr>
        <w:t>społecznych. Ekonomia społeczna w praktyce. Forum połączone było z obchodami Powiatowych Dni Osób z Niepełnosprawnościami. W spotkaniu wzięło udział ponad 160 osób, w tym, przedstawiciele biznesu, organizacji pozarządowych, ekonomii społecznej, samorządowcy i inni partnerzy aktywnie związani z nowodworskim rynkiem pracy.</w:t>
      </w:r>
    </w:p>
    <w:p w14:paraId="38D6A00F" w14:textId="66779E07" w:rsidR="0070449D" w:rsidRPr="0070449D" w:rsidRDefault="0070449D" w:rsidP="00AE4C9C">
      <w:pPr>
        <w:pStyle w:val="Akapitzlist"/>
        <w:numPr>
          <w:ilvl w:val="3"/>
          <w:numId w:val="86"/>
        </w:numPr>
        <w:spacing w:line="360" w:lineRule="auto"/>
        <w:ind w:left="426" w:hanging="426"/>
        <w:jc w:val="left"/>
        <w:rPr>
          <w:sz w:val="24"/>
          <w:szCs w:val="24"/>
        </w:rPr>
      </w:pPr>
      <w:r w:rsidRPr="0070449D">
        <w:rPr>
          <w:sz w:val="24"/>
          <w:szCs w:val="24"/>
        </w:rPr>
        <w:t>05.12.2024 r. w Hali Sportowej Nowodworskiego Ośrodka Sportu i Rekreacji odbyły się Targi Pracy. W targach wzięło udział ponad 20 pracodawców z powiatu nowodworskiego i nie tylko oferujących oferty pracy w służbach mundurowych, jednostkach publicznych, a także branżach takich jak produkcja, logistyka, handel i usługi</w:t>
      </w:r>
    </w:p>
    <w:p w14:paraId="23003588" w14:textId="77777777" w:rsidR="00DB2C14" w:rsidRPr="00AF0EE0" w:rsidRDefault="009A363E" w:rsidP="00AE4C9C">
      <w:pPr>
        <w:pStyle w:val="Nagwek2"/>
        <w:numPr>
          <w:ilvl w:val="0"/>
          <w:numId w:val="31"/>
        </w:numPr>
        <w:rPr>
          <w:b w:val="0"/>
        </w:rPr>
      </w:pPr>
      <w:bookmarkStart w:id="25" w:name="_Toc198124213"/>
      <w:r w:rsidRPr="00AF0EE0">
        <w:t>Ochrona praw konsumenta.</w:t>
      </w:r>
      <w:bookmarkEnd w:id="25"/>
    </w:p>
    <w:p w14:paraId="5A12694A" w14:textId="77777777" w:rsidR="00DB2C14" w:rsidRDefault="009A363E">
      <w:pPr>
        <w:spacing w:before="120" w:after="120" w:line="360" w:lineRule="auto"/>
        <w:jc w:val="left"/>
        <w:rPr>
          <w:b/>
          <w:sz w:val="24"/>
          <w:szCs w:val="24"/>
        </w:rPr>
      </w:pPr>
      <w:r>
        <w:rPr>
          <w:b/>
          <w:sz w:val="24"/>
          <w:szCs w:val="24"/>
        </w:rPr>
        <w:t>Jednostki organizacyjne powiatu/komórki organizacyjne w jednostkach realizujące zadanie: Powiatowy Rzecznik Praw Konsumenta</w:t>
      </w:r>
    </w:p>
    <w:p w14:paraId="15773C79" w14:textId="15365C8D" w:rsidR="003C6E66" w:rsidRPr="003C6E66" w:rsidRDefault="003C6E66" w:rsidP="003C6E66">
      <w:pPr>
        <w:spacing w:before="100" w:beforeAutospacing="1" w:after="100" w:afterAutospacing="1" w:line="360" w:lineRule="auto"/>
        <w:jc w:val="left"/>
        <w:rPr>
          <w:rFonts w:asciiTheme="minorHAnsi" w:eastAsia="Arial Unicode MS" w:hAnsiTheme="minorHAnsi" w:cstheme="minorHAnsi"/>
          <w:sz w:val="24"/>
          <w:szCs w:val="24"/>
        </w:rPr>
      </w:pPr>
      <w:r w:rsidRPr="003C6E66">
        <w:rPr>
          <w:rFonts w:asciiTheme="minorHAnsi" w:eastAsia="Arial Unicode MS" w:hAnsiTheme="minorHAnsi" w:cstheme="minorHAnsi"/>
          <w:sz w:val="24"/>
          <w:szCs w:val="24"/>
        </w:rPr>
        <w:t>Zgodnie z art. 42 ust. 1 i 2 ustawy z dnia 16 lutego 2007 r. o ochronie konkurencji i konsumentów oraz innych ustaw do zadań Powiatowego Rzecznika Konsumentów należy:</w:t>
      </w:r>
    </w:p>
    <w:p w14:paraId="27C1EAD3" w14:textId="555A6596" w:rsidR="003C6E66" w:rsidRPr="003C6E66" w:rsidRDefault="003C6E66" w:rsidP="00AE4C9C">
      <w:pPr>
        <w:pStyle w:val="Akapitzlist"/>
        <w:numPr>
          <w:ilvl w:val="3"/>
          <w:numId w:val="31"/>
        </w:numPr>
        <w:spacing w:before="100" w:beforeAutospacing="1" w:after="100" w:afterAutospacing="1" w:line="360" w:lineRule="auto"/>
        <w:jc w:val="left"/>
        <w:rPr>
          <w:rFonts w:asciiTheme="minorHAnsi" w:eastAsia="Arial Unicode MS" w:hAnsiTheme="minorHAnsi" w:cstheme="minorHAnsi"/>
          <w:sz w:val="24"/>
          <w:szCs w:val="24"/>
        </w:rPr>
      </w:pPr>
      <w:r w:rsidRPr="003C6E66">
        <w:rPr>
          <w:rFonts w:asciiTheme="minorHAnsi" w:eastAsia="Arial Unicode MS" w:hAnsiTheme="minorHAnsi" w:cstheme="minorHAnsi"/>
          <w:sz w:val="24"/>
          <w:szCs w:val="24"/>
        </w:rPr>
        <w:t>zapewnienie bezpłatnego poradnictwa konsumenckiego i informacji prawnej w zakresie ochrony interesów konsumentów;</w:t>
      </w:r>
    </w:p>
    <w:p w14:paraId="28724406" w14:textId="733384AB" w:rsidR="003C6E66" w:rsidRDefault="003C6E66" w:rsidP="00AE4C9C">
      <w:pPr>
        <w:pStyle w:val="Akapitzlist"/>
        <w:numPr>
          <w:ilvl w:val="3"/>
          <w:numId w:val="31"/>
        </w:numPr>
        <w:spacing w:before="100" w:beforeAutospacing="1" w:after="100" w:afterAutospacing="1" w:line="360" w:lineRule="auto"/>
        <w:jc w:val="left"/>
        <w:rPr>
          <w:rFonts w:asciiTheme="minorHAnsi" w:eastAsia="Arial Unicode MS" w:hAnsiTheme="minorHAnsi" w:cstheme="minorHAnsi"/>
          <w:sz w:val="24"/>
          <w:szCs w:val="24"/>
        </w:rPr>
      </w:pPr>
      <w:r w:rsidRPr="003C6E66">
        <w:rPr>
          <w:rFonts w:asciiTheme="minorHAnsi" w:eastAsia="Arial Unicode MS" w:hAnsiTheme="minorHAnsi" w:cstheme="minorHAnsi"/>
          <w:sz w:val="24"/>
          <w:szCs w:val="24"/>
        </w:rPr>
        <w:t xml:space="preserve"> składanie wniosków w sprawie stanowienia i zmiany przepisów prawa miejscowego w</w:t>
      </w:r>
      <w:r w:rsidR="00D22CA1">
        <w:rPr>
          <w:rFonts w:asciiTheme="minorHAnsi" w:eastAsia="Arial Unicode MS" w:hAnsiTheme="minorHAnsi" w:cstheme="minorHAnsi"/>
          <w:sz w:val="24"/>
          <w:szCs w:val="24"/>
        </w:rPr>
        <w:t> </w:t>
      </w:r>
      <w:r w:rsidRPr="003C6E66">
        <w:rPr>
          <w:rFonts w:asciiTheme="minorHAnsi" w:eastAsia="Arial Unicode MS" w:hAnsiTheme="minorHAnsi" w:cstheme="minorHAnsi"/>
          <w:sz w:val="24"/>
          <w:szCs w:val="24"/>
        </w:rPr>
        <w:t>zakresie ochrony interesów konsumentów;</w:t>
      </w:r>
    </w:p>
    <w:p w14:paraId="3B3BA12F" w14:textId="77777777" w:rsidR="003C6E66" w:rsidRDefault="003C6E66" w:rsidP="00AE4C9C">
      <w:pPr>
        <w:pStyle w:val="Akapitzlist"/>
        <w:numPr>
          <w:ilvl w:val="3"/>
          <w:numId w:val="31"/>
        </w:numPr>
        <w:spacing w:before="100" w:beforeAutospacing="1" w:after="100" w:afterAutospacing="1" w:line="360" w:lineRule="auto"/>
        <w:jc w:val="left"/>
        <w:rPr>
          <w:rFonts w:asciiTheme="minorHAnsi" w:eastAsia="Arial Unicode MS" w:hAnsiTheme="minorHAnsi" w:cstheme="minorHAnsi"/>
          <w:sz w:val="24"/>
          <w:szCs w:val="24"/>
        </w:rPr>
      </w:pPr>
      <w:r w:rsidRPr="003C6E66">
        <w:rPr>
          <w:rFonts w:asciiTheme="minorHAnsi" w:eastAsia="Arial Unicode MS" w:hAnsiTheme="minorHAnsi" w:cstheme="minorHAnsi"/>
          <w:sz w:val="24"/>
          <w:szCs w:val="24"/>
        </w:rPr>
        <w:t xml:space="preserve"> występowanie do przedsiębiorców w sprawach ochrony praw i interesów konsumentów</w:t>
      </w:r>
    </w:p>
    <w:p w14:paraId="57E52C04" w14:textId="77777777" w:rsidR="003C6E66" w:rsidRDefault="003C6E66" w:rsidP="00AE4C9C">
      <w:pPr>
        <w:pStyle w:val="Akapitzlist"/>
        <w:numPr>
          <w:ilvl w:val="3"/>
          <w:numId w:val="31"/>
        </w:numPr>
        <w:spacing w:before="100" w:beforeAutospacing="1" w:after="100" w:afterAutospacing="1" w:line="360" w:lineRule="auto"/>
        <w:jc w:val="left"/>
        <w:rPr>
          <w:rFonts w:asciiTheme="minorHAnsi" w:eastAsia="Arial Unicode MS" w:hAnsiTheme="minorHAnsi" w:cstheme="minorHAnsi"/>
          <w:sz w:val="24"/>
          <w:szCs w:val="24"/>
        </w:rPr>
      </w:pPr>
      <w:r w:rsidRPr="003C6E66">
        <w:rPr>
          <w:rFonts w:asciiTheme="minorHAnsi" w:eastAsia="Arial Unicode MS" w:hAnsiTheme="minorHAnsi" w:cstheme="minorHAnsi"/>
          <w:sz w:val="24"/>
          <w:szCs w:val="24"/>
        </w:rPr>
        <w:lastRenderedPageBreak/>
        <w:t xml:space="preserve"> współdziałanie z właściwymi miejscowo delegaturami Urzędu, organami Inspekcji Handlowej oraz organizacjami konsumenckimi;</w:t>
      </w:r>
    </w:p>
    <w:p w14:paraId="0E227F95" w14:textId="44BB136E" w:rsidR="003C6E66" w:rsidRPr="003C6E66" w:rsidRDefault="003C6E66" w:rsidP="00AE4C9C">
      <w:pPr>
        <w:pStyle w:val="Akapitzlist"/>
        <w:numPr>
          <w:ilvl w:val="3"/>
          <w:numId w:val="31"/>
        </w:numPr>
        <w:spacing w:before="100" w:beforeAutospacing="1" w:after="100" w:afterAutospacing="1" w:line="360" w:lineRule="auto"/>
        <w:jc w:val="left"/>
        <w:rPr>
          <w:rFonts w:asciiTheme="minorHAnsi" w:eastAsia="Arial Unicode MS" w:hAnsiTheme="minorHAnsi" w:cstheme="minorHAnsi"/>
          <w:sz w:val="24"/>
          <w:szCs w:val="24"/>
        </w:rPr>
      </w:pPr>
      <w:r w:rsidRPr="003C6E66">
        <w:rPr>
          <w:rFonts w:asciiTheme="minorHAnsi" w:eastAsia="Arial Unicode MS" w:hAnsiTheme="minorHAnsi" w:cstheme="minorHAnsi"/>
          <w:sz w:val="24"/>
          <w:szCs w:val="24"/>
        </w:rPr>
        <w:t>wykonywanie innych zadań określonych w ustawie lub w przepisach odrębnych.</w:t>
      </w:r>
    </w:p>
    <w:p w14:paraId="5C85376A" w14:textId="77777777" w:rsidR="003C6E66" w:rsidRPr="003C6E66" w:rsidRDefault="003C6E66" w:rsidP="003C6E66">
      <w:pPr>
        <w:spacing w:before="100" w:beforeAutospacing="1" w:after="100" w:afterAutospacing="1" w:line="360" w:lineRule="auto"/>
        <w:jc w:val="left"/>
        <w:rPr>
          <w:rFonts w:asciiTheme="minorHAnsi" w:eastAsia="Arial Unicode MS" w:hAnsiTheme="minorHAnsi" w:cstheme="minorHAnsi"/>
          <w:sz w:val="24"/>
          <w:szCs w:val="24"/>
        </w:rPr>
      </w:pPr>
      <w:r w:rsidRPr="003C6E66">
        <w:rPr>
          <w:rFonts w:asciiTheme="minorHAnsi" w:eastAsia="Arial Unicode MS" w:hAnsiTheme="minorHAnsi" w:cstheme="minorHAnsi"/>
          <w:sz w:val="24"/>
          <w:szCs w:val="24"/>
        </w:rPr>
        <w:t>Rzecznik konsumentów może w szczególności wytaczać powództwa na rzecz konsumentów oraz wstępować, za ich zgodą, do toczącego się postępowania w sprawach o ochronę interesów konsumentów.</w:t>
      </w:r>
    </w:p>
    <w:p w14:paraId="4D198DF6" w14:textId="3FBDD5EC" w:rsidR="000532FE" w:rsidRPr="000532FE" w:rsidRDefault="000532FE" w:rsidP="00D22CA1">
      <w:pPr>
        <w:spacing w:after="160"/>
        <w:jc w:val="left"/>
        <w:rPr>
          <w:rFonts w:asciiTheme="minorHAnsi" w:eastAsiaTheme="minorHAnsi" w:hAnsiTheme="minorHAnsi" w:cstheme="minorHAnsi"/>
          <w:color w:val="000000"/>
          <w:sz w:val="24"/>
          <w:szCs w:val="24"/>
          <w:lang w:eastAsia="en-US"/>
        </w:rPr>
      </w:pPr>
      <w:r w:rsidRPr="000532FE">
        <w:rPr>
          <w:rFonts w:asciiTheme="minorHAnsi" w:eastAsiaTheme="minorHAnsi" w:hAnsiTheme="minorHAnsi" w:cstheme="minorHAnsi"/>
          <w:color w:val="000000"/>
          <w:sz w:val="24"/>
          <w:szCs w:val="24"/>
          <w:lang w:eastAsia="en-US"/>
        </w:rPr>
        <w:t>Rzecznik</w:t>
      </w:r>
      <w:r w:rsidR="005232F8">
        <w:rPr>
          <w:rFonts w:asciiTheme="minorHAnsi" w:eastAsiaTheme="minorHAnsi" w:hAnsiTheme="minorHAnsi" w:cstheme="minorHAnsi"/>
          <w:color w:val="000000"/>
          <w:sz w:val="24"/>
          <w:szCs w:val="24"/>
          <w:lang w:eastAsia="en-US"/>
        </w:rPr>
        <w:t xml:space="preserve"> </w:t>
      </w:r>
      <w:r w:rsidRPr="000532FE">
        <w:rPr>
          <w:rFonts w:asciiTheme="minorHAnsi" w:eastAsiaTheme="minorHAnsi" w:hAnsiTheme="minorHAnsi" w:cstheme="minorHAnsi"/>
          <w:color w:val="000000"/>
          <w:sz w:val="24"/>
          <w:szCs w:val="24"/>
          <w:lang w:eastAsia="en-US"/>
        </w:rPr>
        <w:t>konsumentów w powiecie nowodworskim wykonuje zadania jednoosobowo, w</w:t>
      </w:r>
      <w:r w:rsidR="005232F8">
        <w:rPr>
          <w:rFonts w:asciiTheme="minorHAnsi" w:eastAsiaTheme="minorHAnsi" w:hAnsiTheme="minorHAnsi" w:cstheme="minorHAnsi"/>
          <w:color w:val="000000"/>
          <w:sz w:val="24"/>
          <w:szCs w:val="24"/>
          <w:lang w:eastAsia="en-US"/>
        </w:rPr>
        <w:t> </w:t>
      </w:r>
      <w:r w:rsidRPr="000532FE">
        <w:rPr>
          <w:rFonts w:asciiTheme="minorHAnsi" w:eastAsiaTheme="minorHAnsi" w:hAnsiTheme="minorHAnsi" w:cstheme="minorHAnsi"/>
          <w:color w:val="000000"/>
          <w:sz w:val="24"/>
          <w:szCs w:val="24"/>
          <w:lang w:eastAsia="en-US"/>
        </w:rPr>
        <w:t>wymiarze ½ etatu.</w:t>
      </w:r>
      <w:r w:rsidR="00BE281C">
        <w:rPr>
          <w:rFonts w:asciiTheme="minorHAnsi" w:eastAsiaTheme="minorHAnsi" w:hAnsiTheme="minorHAnsi" w:cstheme="minorHAnsi"/>
          <w:color w:val="000000"/>
          <w:sz w:val="24"/>
          <w:szCs w:val="24"/>
          <w:lang w:eastAsia="en-US"/>
        </w:rPr>
        <w:t xml:space="preserve"> </w:t>
      </w:r>
      <w:r w:rsidRPr="000532FE">
        <w:rPr>
          <w:rFonts w:asciiTheme="minorHAnsi" w:eastAsiaTheme="minorHAnsi" w:hAnsiTheme="minorHAnsi" w:cstheme="minorHAnsi"/>
          <w:color w:val="000000"/>
          <w:sz w:val="24"/>
          <w:szCs w:val="24"/>
          <w:lang w:eastAsia="en-US"/>
        </w:rPr>
        <w:t xml:space="preserve">W roku 2024 udzielił </w:t>
      </w:r>
      <w:r w:rsidRPr="000532FE">
        <w:rPr>
          <w:rFonts w:asciiTheme="minorHAnsi" w:eastAsiaTheme="minorHAnsi" w:hAnsiTheme="minorHAnsi" w:cstheme="minorHAnsi"/>
          <w:sz w:val="24"/>
          <w:szCs w:val="24"/>
          <w:lang w:eastAsia="en-US"/>
        </w:rPr>
        <w:t xml:space="preserve">– 968 </w:t>
      </w:r>
      <w:r w:rsidRPr="000532FE">
        <w:rPr>
          <w:rFonts w:asciiTheme="minorHAnsi" w:eastAsiaTheme="minorHAnsi" w:hAnsiTheme="minorHAnsi" w:cstheme="minorHAnsi"/>
          <w:color w:val="000000"/>
          <w:sz w:val="24"/>
          <w:szCs w:val="24"/>
          <w:lang w:eastAsia="en-US"/>
        </w:rPr>
        <w:t xml:space="preserve">porad i wystąpień z zakresu prawa konsumenckiego. </w:t>
      </w:r>
    </w:p>
    <w:p w14:paraId="6867E6FD" w14:textId="77777777" w:rsidR="000532FE" w:rsidRPr="000532FE" w:rsidRDefault="000532FE" w:rsidP="000532FE">
      <w:pPr>
        <w:spacing w:after="160"/>
        <w:rPr>
          <w:rFonts w:asciiTheme="minorHAnsi" w:eastAsiaTheme="minorHAnsi" w:hAnsiTheme="minorHAnsi" w:cstheme="minorHAnsi"/>
          <w:color w:val="000000"/>
          <w:sz w:val="24"/>
          <w:szCs w:val="24"/>
          <w:lang w:eastAsia="en-US"/>
        </w:rPr>
      </w:pPr>
      <w:r w:rsidRPr="000532FE">
        <w:rPr>
          <w:rFonts w:asciiTheme="minorHAnsi" w:eastAsiaTheme="minorHAnsi" w:hAnsiTheme="minorHAnsi" w:cstheme="minorHAnsi"/>
          <w:sz w:val="24"/>
          <w:szCs w:val="24"/>
          <w:lang w:eastAsia="en-US"/>
        </w:rPr>
        <w:t>Rodzaj porad:</w:t>
      </w:r>
    </w:p>
    <w:p w14:paraId="751562D4" w14:textId="15F6609E" w:rsidR="000532FE" w:rsidRPr="000532FE" w:rsidRDefault="000532FE" w:rsidP="00AE4C9C">
      <w:pPr>
        <w:numPr>
          <w:ilvl w:val="0"/>
          <w:numId w:val="61"/>
        </w:numPr>
        <w:autoSpaceDN w:val="0"/>
        <w:spacing w:before="100" w:beforeAutospacing="1" w:after="100" w:afterAutospacing="1" w:line="360" w:lineRule="auto"/>
        <w:ind w:left="714" w:hanging="357"/>
        <w:jc w:val="left"/>
        <w:rPr>
          <w:rFonts w:asciiTheme="minorHAnsi" w:eastAsiaTheme="minorHAnsi" w:hAnsiTheme="minorHAnsi" w:cstheme="minorHAnsi"/>
          <w:sz w:val="24"/>
          <w:szCs w:val="24"/>
          <w:lang w:eastAsia="en-US"/>
        </w:rPr>
      </w:pPr>
      <w:r w:rsidRPr="000532FE">
        <w:rPr>
          <w:rFonts w:asciiTheme="minorHAnsi" w:eastAsiaTheme="minorHAnsi" w:hAnsiTheme="minorHAnsi" w:cstheme="minorHAnsi"/>
          <w:sz w:val="24"/>
          <w:szCs w:val="24"/>
          <w:lang w:eastAsia="en-US"/>
        </w:rPr>
        <w:t>osobiste i telefoniczne - 845</w:t>
      </w:r>
    </w:p>
    <w:p w14:paraId="507D66EF" w14:textId="27E53A5B" w:rsidR="000532FE" w:rsidRPr="000532FE" w:rsidRDefault="000532FE" w:rsidP="00AE4C9C">
      <w:pPr>
        <w:numPr>
          <w:ilvl w:val="0"/>
          <w:numId w:val="61"/>
        </w:numPr>
        <w:autoSpaceDN w:val="0"/>
        <w:spacing w:before="100" w:beforeAutospacing="1" w:after="100" w:afterAutospacing="1" w:line="360" w:lineRule="auto"/>
        <w:ind w:left="714" w:hanging="357"/>
        <w:jc w:val="left"/>
        <w:rPr>
          <w:rFonts w:asciiTheme="minorHAnsi" w:eastAsiaTheme="minorHAnsi" w:hAnsiTheme="minorHAnsi" w:cstheme="minorHAnsi"/>
          <w:b/>
          <w:sz w:val="24"/>
          <w:szCs w:val="24"/>
          <w:lang w:eastAsia="en-US"/>
        </w:rPr>
      </w:pPr>
      <w:r w:rsidRPr="000532FE">
        <w:rPr>
          <w:rFonts w:asciiTheme="minorHAnsi" w:eastAsiaTheme="minorHAnsi" w:hAnsiTheme="minorHAnsi" w:cstheme="minorHAnsi"/>
          <w:sz w:val="24"/>
          <w:szCs w:val="24"/>
          <w:lang w:eastAsia="en-US"/>
        </w:rPr>
        <w:t>pisemne (w tym mailowe) - 80</w:t>
      </w:r>
    </w:p>
    <w:p w14:paraId="75E2CBD8" w14:textId="457F2C56" w:rsidR="000532FE" w:rsidRPr="000532FE" w:rsidRDefault="000532FE" w:rsidP="00AE4C9C">
      <w:pPr>
        <w:numPr>
          <w:ilvl w:val="0"/>
          <w:numId w:val="61"/>
        </w:numPr>
        <w:autoSpaceDN w:val="0"/>
        <w:spacing w:before="100" w:beforeAutospacing="1" w:after="100" w:afterAutospacing="1" w:line="360" w:lineRule="auto"/>
        <w:ind w:left="714" w:hanging="357"/>
        <w:jc w:val="left"/>
        <w:rPr>
          <w:rFonts w:asciiTheme="minorHAnsi" w:eastAsiaTheme="minorHAnsi" w:hAnsiTheme="minorHAnsi" w:cstheme="minorHAnsi"/>
          <w:b/>
          <w:sz w:val="24"/>
          <w:szCs w:val="24"/>
          <w:lang w:eastAsia="en-US"/>
        </w:rPr>
      </w:pPr>
      <w:r w:rsidRPr="000532FE">
        <w:rPr>
          <w:rFonts w:asciiTheme="minorHAnsi" w:eastAsiaTheme="minorHAnsi" w:hAnsiTheme="minorHAnsi" w:cstheme="minorHAnsi"/>
          <w:sz w:val="24"/>
          <w:szCs w:val="24"/>
          <w:lang w:eastAsia="en-US"/>
        </w:rPr>
        <w:t>wystąpienia do przedsiębiorców - 36</w:t>
      </w:r>
    </w:p>
    <w:p w14:paraId="18B30253" w14:textId="0B7D06F2" w:rsidR="000532FE" w:rsidRPr="000532FE" w:rsidRDefault="000532FE" w:rsidP="00AE4C9C">
      <w:pPr>
        <w:numPr>
          <w:ilvl w:val="0"/>
          <w:numId w:val="61"/>
        </w:numPr>
        <w:autoSpaceDN w:val="0"/>
        <w:spacing w:before="100" w:beforeAutospacing="1" w:after="100" w:afterAutospacing="1" w:line="360" w:lineRule="auto"/>
        <w:ind w:left="714" w:hanging="357"/>
        <w:jc w:val="left"/>
        <w:rPr>
          <w:rFonts w:asciiTheme="minorHAnsi" w:eastAsiaTheme="minorHAnsi" w:hAnsiTheme="minorHAnsi" w:cstheme="minorHAnsi"/>
          <w:bCs/>
          <w:sz w:val="24"/>
          <w:szCs w:val="24"/>
          <w:lang w:eastAsia="en-US"/>
        </w:rPr>
      </w:pPr>
      <w:r w:rsidRPr="000532FE">
        <w:rPr>
          <w:rFonts w:asciiTheme="minorHAnsi" w:eastAsiaTheme="minorHAnsi" w:hAnsiTheme="minorHAnsi" w:cstheme="minorHAnsi"/>
          <w:bCs/>
          <w:sz w:val="24"/>
          <w:szCs w:val="24"/>
          <w:lang w:eastAsia="en-US"/>
        </w:rPr>
        <w:t>projekty pism procesowych / pozwów - 7</w:t>
      </w:r>
    </w:p>
    <w:p w14:paraId="3C539A92" w14:textId="550BABEE" w:rsidR="000532FE" w:rsidRPr="000532FE" w:rsidRDefault="000532FE" w:rsidP="000532FE">
      <w:pPr>
        <w:spacing w:after="160"/>
        <w:rPr>
          <w:rFonts w:asciiTheme="minorHAnsi" w:eastAsiaTheme="minorHAnsi" w:hAnsiTheme="minorHAnsi" w:cstheme="minorHAnsi"/>
          <w:sz w:val="24"/>
          <w:szCs w:val="24"/>
          <w:lang w:eastAsia="en-US"/>
        </w:rPr>
      </w:pPr>
      <w:r w:rsidRPr="000532FE">
        <w:rPr>
          <w:rFonts w:asciiTheme="minorHAnsi" w:eastAsiaTheme="minorHAnsi" w:hAnsiTheme="minorHAnsi" w:cstheme="minorHAnsi"/>
          <w:sz w:val="24"/>
          <w:szCs w:val="24"/>
          <w:lang w:eastAsia="en-US"/>
        </w:rPr>
        <w:t xml:space="preserve">Wśród </w:t>
      </w:r>
      <w:r w:rsidR="004E5941">
        <w:rPr>
          <w:rFonts w:asciiTheme="minorHAnsi" w:eastAsiaTheme="minorHAnsi" w:hAnsiTheme="minorHAnsi" w:cstheme="minorHAnsi"/>
          <w:sz w:val="24"/>
          <w:szCs w:val="24"/>
          <w:lang w:eastAsia="en-US"/>
        </w:rPr>
        <w:t>u</w:t>
      </w:r>
      <w:r w:rsidRPr="000532FE">
        <w:rPr>
          <w:rFonts w:asciiTheme="minorHAnsi" w:eastAsiaTheme="minorHAnsi" w:hAnsiTheme="minorHAnsi" w:cstheme="minorHAnsi"/>
          <w:sz w:val="24"/>
          <w:szCs w:val="24"/>
          <w:lang w:eastAsia="en-US"/>
        </w:rPr>
        <w:t>dzielonych porad dominowały następujące kategorie spraw:</w:t>
      </w:r>
    </w:p>
    <w:p w14:paraId="6E5DA9BB" w14:textId="06E24D84" w:rsidR="000532FE" w:rsidRPr="005232F8" w:rsidRDefault="000532FE" w:rsidP="00AE4C9C">
      <w:pPr>
        <w:pStyle w:val="Akapitzlist"/>
        <w:numPr>
          <w:ilvl w:val="0"/>
          <w:numId w:val="88"/>
        </w:numPr>
        <w:spacing w:after="0" w:line="360" w:lineRule="auto"/>
        <w:ind w:left="714" w:hanging="357"/>
        <w:jc w:val="left"/>
        <w:rPr>
          <w:rFonts w:asciiTheme="minorHAnsi" w:eastAsiaTheme="minorHAnsi" w:hAnsiTheme="minorHAnsi" w:cstheme="minorHAnsi"/>
          <w:sz w:val="24"/>
          <w:szCs w:val="24"/>
          <w:lang w:eastAsia="en-US"/>
        </w:rPr>
      </w:pPr>
      <w:r w:rsidRPr="005232F8">
        <w:rPr>
          <w:rFonts w:asciiTheme="minorHAnsi" w:eastAsiaTheme="minorHAnsi" w:hAnsiTheme="minorHAnsi" w:cstheme="minorHAnsi"/>
          <w:sz w:val="24"/>
          <w:szCs w:val="24"/>
          <w:lang w:eastAsia="en-US"/>
        </w:rPr>
        <w:t>W kategorii umów dotyczących świadczonych usług - najwięcej porad tj. 56 dotyczyło sporów z zakresu sektora energetycznego i wodnego.</w:t>
      </w:r>
      <w:r w:rsidRPr="005232F8">
        <w:rPr>
          <w:rFonts w:asciiTheme="minorHAnsi" w:eastAsiaTheme="minorHAnsi" w:hAnsiTheme="minorHAnsi" w:cstheme="minorBidi"/>
          <w:sz w:val="22"/>
          <w:szCs w:val="22"/>
          <w:lang w:eastAsia="en-US"/>
        </w:rPr>
        <w:t xml:space="preserve"> </w:t>
      </w:r>
      <w:r w:rsidRPr="005232F8">
        <w:rPr>
          <w:rFonts w:asciiTheme="minorHAnsi" w:eastAsiaTheme="minorHAnsi" w:hAnsiTheme="minorHAnsi" w:cstheme="minorHAnsi"/>
          <w:sz w:val="24"/>
          <w:szCs w:val="24"/>
          <w:lang w:eastAsia="en-US"/>
        </w:rPr>
        <w:t>Porady odnosiły się do wadliwych rozliczeń zużycia energii elektrycznej, nienaliczenia bonifikat oraz rozwiązywania umów w ofertach handlowych. Wiele porad miało związek z umowami dla prosumentów (fotowoltaika, pompy ciepła), w tym stosowania w umowach klauzul abuzywnych, rozliczaniem umów, nieuczciwymi sprzedawcami produktów.</w:t>
      </w:r>
    </w:p>
    <w:p w14:paraId="1A454AD8" w14:textId="4A944563" w:rsidR="000532FE" w:rsidRPr="005232F8" w:rsidRDefault="000532FE" w:rsidP="00AE4C9C">
      <w:pPr>
        <w:pStyle w:val="Akapitzlist"/>
        <w:numPr>
          <w:ilvl w:val="0"/>
          <w:numId w:val="88"/>
        </w:numPr>
        <w:spacing w:after="0" w:line="360" w:lineRule="auto"/>
        <w:ind w:left="714" w:hanging="357"/>
        <w:jc w:val="left"/>
        <w:rPr>
          <w:rFonts w:asciiTheme="minorHAnsi" w:eastAsiaTheme="minorHAnsi" w:hAnsiTheme="minorHAnsi" w:cstheme="minorHAnsi"/>
          <w:sz w:val="24"/>
          <w:szCs w:val="24"/>
          <w:lang w:eastAsia="en-US"/>
        </w:rPr>
      </w:pPr>
      <w:r w:rsidRPr="005232F8">
        <w:rPr>
          <w:rFonts w:asciiTheme="minorHAnsi" w:eastAsiaTheme="minorHAnsi" w:hAnsiTheme="minorHAnsi" w:cstheme="minorHAnsi"/>
          <w:sz w:val="24"/>
          <w:szCs w:val="24"/>
          <w:lang w:eastAsia="en-US"/>
        </w:rPr>
        <w:t>Kolejna grupa porad dotyczyła usług turystycznych. W tym zakresie udzielono 50 porad. Spory dotyczyły: nieuznania roszczeń reklamacyjnych, oraz braku odpowiedzi na reklamacje konsumentów, rezygnacji zawartej umowy,</w:t>
      </w:r>
      <w:r w:rsidR="005232F8">
        <w:rPr>
          <w:rFonts w:asciiTheme="minorHAnsi" w:eastAsiaTheme="minorHAnsi" w:hAnsiTheme="minorHAnsi" w:cstheme="minorHAnsi"/>
          <w:sz w:val="24"/>
          <w:szCs w:val="24"/>
          <w:lang w:eastAsia="en-US"/>
        </w:rPr>
        <w:t xml:space="preserve"> </w:t>
      </w:r>
      <w:r w:rsidRPr="005232F8">
        <w:rPr>
          <w:rFonts w:asciiTheme="minorHAnsi" w:eastAsiaTheme="minorHAnsi" w:hAnsiTheme="minorHAnsi" w:cstheme="minorHAnsi"/>
          <w:sz w:val="24"/>
          <w:szCs w:val="24"/>
          <w:lang w:eastAsia="en-US"/>
        </w:rPr>
        <w:t xml:space="preserve">braku możliwości odstąpienia od umowy zawartej na odległość. </w:t>
      </w:r>
    </w:p>
    <w:p w14:paraId="6F550720" w14:textId="36EBE043" w:rsidR="000532FE" w:rsidRPr="005232F8" w:rsidRDefault="000532FE" w:rsidP="00AE4C9C">
      <w:pPr>
        <w:pStyle w:val="Akapitzlist"/>
        <w:numPr>
          <w:ilvl w:val="0"/>
          <w:numId w:val="88"/>
        </w:numPr>
        <w:spacing w:after="0" w:line="360" w:lineRule="auto"/>
        <w:ind w:left="714" w:hanging="357"/>
        <w:jc w:val="left"/>
        <w:rPr>
          <w:rFonts w:asciiTheme="minorHAnsi" w:eastAsiaTheme="minorHAnsi" w:hAnsiTheme="minorHAnsi" w:cstheme="minorHAnsi"/>
          <w:sz w:val="24"/>
          <w:szCs w:val="24"/>
          <w:lang w:eastAsia="en-US"/>
        </w:rPr>
      </w:pPr>
      <w:r w:rsidRPr="005232F8">
        <w:rPr>
          <w:rFonts w:asciiTheme="minorHAnsi" w:eastAsiaTheme="minorHAnsi" w:hAnsiTheme="minorHAnsi" w:cstheme="minorHAnsi"/>
          <w:sz w:val="24"/>
          <w:szCs w:val="24"/>
          <w:lang w:eastAsia="en-US"/>
        </w:rPr>
        <w:t>Trzecią w kolejności grupą spraw to porady dotyczące usług telekomunikacyjnych</w:t>
      </w:r>
      <w:r w:rsidRPr="005232F8">
        <w:rPr>
          <w:rFonts w:asciiTheme="minorHAnsi" w:eastAsiaTheme="minorHAnsi" w:hAnsiTheme="minorHAnsi" w:cstheme="minorHAnsi"/>
          <w:i/>
          <w:iCs/>
          <w:sz w:val="24"/>
          <w:szCs w:val="24"/>
          <w:lang w:eastAsia="en-US"/>
        </w:rPr>
        <w:t xml:space="preserve">. </w:t>
      </w:r>
      <w:r w:rsidRPr="005232F8">
        <w:rPr>
          <w:rFonts w:asciiTheme="minorHAnsi" w:eastAsiaTheme="minorHAnsi" w:hAnsiTheme="minorHAnsi" w:cstheme="minorHAnsi"/>
          <w:sz w:val="24"/>
          <w:szCs w:val="24"/>
          <w:lang w:eastAsia="en-US"/>
        </w:rPr>
        <w:t>Łącznie udzielono 44 porady w tym zakresie. Spory dotyczyły kar wynikających z</w:t>
      </w:r>
      <w:r w:rsidR="008A30D3">
        <w:rPr>
          <w:rFonts w:asciiTheme="minorHAnsi" w:eastAsiaTheme="minorHAnsi" w:hAnsiTheme="minorHAnsi" w:cstheme="minorHAnsi"/>
          <w:sz w:val="24"/>
          <w:szCs w:val="24"/>
          <w:lang w:eastAsia="en-US"/>
        </w:rPr>
        <w:t> </w:t>
      </w:r>
      <w:r w:rsidRPr="005232F8">
        <w:rPr>
          <w:rFonts w:asciiTheme="minorHAnsi" w:eastAsiaTheme="minorHAnsi" w:hAnsiTheme="minorHAnsi" w:cstheme="minorHAnsi"/>
          <w:sz w:val="24"/>
          <w:szCs w:val="24"/>
          <w:lang w:eastAsia="en-US"/>
        </w:rPr>
        <w:t xml:space="preserve">przedterminowego rozwiązania umowy lojalnościowej, gorszych warunków umów niż deklarowane podczas rozmowy z konsultantem przy podpisywaniu umowy, złej jakości usług i przerw w ich świadczeniu, zawyżonych rachunków, nadpłat z kont </w:t>
      </w:r>
      <w:r w:rsidRPr="005232F8">
        <w:rPr>
          <w:rFonts w:asciiTheme="minorHAnsi" w:eastAsiaTheme="minorHAnsi" w:hAnsiTheme="minorHAnsi" w:cstheme="minorHAnsi"/>
          <w:sz w:val="24"/>
          <w:szCs w:val="24"/>
          <w:lang w:eastAsia="en-US"/>
        </w:rPr>
        <w:lastRenderedPageBreak/>
        <w:t>przedpłaconych, a także możliwości rezygnacji z umów zawartych w lokalu przedsiębiorcy.</w:t>
      </w:r>
    </w:p>
    <w:p w14:paraId="2BFF3B7B" w14:textId="77777777" w:rsidR="000532FE" w:rsidRPr="000532FE" w:rsidRDefault="000532FE" w:rsidP="000532FE">
      <w:pPr>
        <w:spacing w:after="160"/>
        <w:rPr>
          <w:rFonts w:asciiTheme="minorHAnsi" w:eastAsiaTheme="minorHAnsi" w:hAnsiTheme="minorHAnsi" w:cstheme="minorHAnsi"/>
          <w:sz w:val="24"/>
          <w:szCs w:val="24"/>
          <w:lang w:eastAsia="en-US"/>
        </w:rPr>
      </w:pPr>
      <w:r w:rsidRPr="000532FE">
        <w:rPr>
          <w:rFonts w:asciiTheme="minorHAnsi" w:eastAsiaTheme="minorHAnsi" w:hAnsiTheme="minorHAnsi" w:cstheme="minorHAnsi"/>
          <w:sz w:val="24"/>
          <w:szCs w:val="24"/>
          <w:lang w:eastAsia="en-US"/>
        </w:rPr>
        <w:t>Ponadto rzecznik udzielał porad między innymi z zakresu powyższych usług:</w:t>
      </w:r>
    </w:p>
    <w:p w14:paraId="7999A40A" w14:textId="12073E56" w:rsidR="000532FE" w:rsidRPr="000532FE" w:rsidRDefault="000532FE" w:rsidP="00AE4C9C">
      <w:pPr>
        <w:numPr>
          <w:ilvl w:val="0"/>
          <w:numId w:val="87"/>
        </w:numPr>
        <w:overflowPunct w:val="0"/>
        <w:autoSpaceDE w:val="0"/>
        <w:autoSpaceDN w:val="0"/>
        <w:adjustRightInd w:val="0"/>
        <w:spacing w:after="0" w:line="360" w:lineRule="auto"/>
        <w:ind w:hanging="357"/>
        <w:contextualSpacing/>
        <w:jc w:val="left"/>
        <w:rPr>
          <w:rFonts w:asciiTheme="minorHAnsi" w:eastAsia="Times New Roman" w:hAnsiTheme="minorHAnsi" w:cstheme="minorHAnsi"/>
          <w:sz w:val="24"/>
          <w:szCs w:val="24"/>
        </w:rPr>
      </w:pPr>
      <w:r w:rsidRPr="000532FE">
        <w:rPr>
          <w:rFonts w:eastAsia="Times New Roman" w:cs="Tahoma"/>
          <w:sz w:val="24"/>
          <w:szCs w:val="24"/>
        </w:rPr>
        <w:t>bieżąca konserwacja, utrzymanie domu, drobne naprawy, pielęgnacja (29 spraw) –wady wykonywanych usług budowlanych,  spory wynikające z rozliczenia umów, problemy wynikające z powszechnego braku zawierania pisemnych umów w</w:t>
      </w:r>
      <w:r w:rsidR="004E5941">
        <w:rPr>
          <w:rFonts w:eastAsia="Times New Roman" w:cs="Tahoma"/>
          <w:sz w:val="24"/>
          <w:szCs w:val="24"/>
        </w:rPr>
        <w:t> </w:t>
      </w:r>
      <w:r w:rsidRPr="000532FE">
        <w:rPr>
          <w:rFonts w:eastAsia="Times New Roman" w:cs="Tahoma"/>
          <w:sz w:val="24"/>
          <w:szCs w:val="24"/>
        </w:rPr>
        <w:t>przypadku zlecenia robót budowlanych, co wiążę się z niemożnością dochodzenia roszczeń reklamacyjnych, nieterminowość wykonywania usług.</w:t>
      </w:r>
    </w:p>
    <w:p w14:paraId="163702FB" w14:textId="3AEF3479" w:rsidR="000532FE" w:rsidRPr="000532FE" w:rsidRDefault="000532FE" w:rsidP="00AE4C9C">
      <w:pPr>
        <w:numPr>
          <w:ilvl w:val="0"/>
          <w:numId w:val="61"/>
        </w:numPr>
        <w:suppressAutoHyphens/>
        <w:spacing w:after="0" w:line="360" w:lineRule="auto"/>
        <w:ind w:hanging="357"/>
        <w:jc w:val="left"/>
        <w:rPr>
          <w:rFonts w:eastAsiaTheme="minorHAnsi" w:cs="Tahoma"/>
          <w:sz w:val="24"/>
          <w:szCs w:val="24"/>
          <w:lang w:eastAsia="en-US"/>
        </w:rPr>
      </w:pPr>
      <w:r w:rsidRPr="000532FE">
        <w:rPr>
          <w:rFonts w:eastAsiaTheme="minorHAnsi" w:cs="Tahoma"/>
          <w:sz w:val="24"/>
          <w:szCs w:val="24"/>
          <w:lang w:eastAsia="en-US"/>
        </w:rPr>
        <w:t>usługi bankowe i ubezpieczeniowe (łącznie 51 spraw) -</w:t>
      </w:r>
      <w:r w:rsidRPr="000532FE">
        <w:rPr>
          <w:rFonts w:asciiTheme="minorHAnsi" w:eastAsiaTheme="minorHAnsi" w:hAnsiTheme="minorHAnsi" w:cstheme="minorBidi"/>
          <w:sz w:val="22"/>
          <w:szCs w:val="22"/>
          <w:lang w:eastAsia="en-US"/>
        </w:rPr>
        <w:t xml:space="preserve"> </w:t>
      </w:r>
      <w:r w:rsidRPr="000532FE">
        <w:rPr>
          <w:rFonts w:eastAsiaTheme="minorHAnsi" w:cs="Tahoma"/>
          <w:sz w:val="24"/>
          <w:szCs w:val="24"/>
          <w:lang w:eastAsia="en-US"/>
        </w:rPr>
        <w:t>trudności w odstąpieniu od umowy, wyegzekwowanie należnych usług wynikających z umowy, trudności ze spłatą  kredytu lub windykowanego zadłużenia, odmowy wypłaty lub zaniżenie wysokości odszkodowania, w sprawach bardziej skomplikowanych konsumenci byli kierowani do Rzecznika Finansowego ;</w:t>
      </w:r>
    </w:p>
    <w:p w14:paraId="577A07A9" w14:textId="28CC472E" w:rsidR="000532FE" w:rsidRPr="000532FE" w:rsidRDefault="000532FE" w:rsidP="00AE4C9C">
      <w:pPr>
        <w:numPr>
          <w:ilvl w:val="0"/>
          <w:numId w:val="61"/>
        </w:numPr>
        <w:suppressAutoHyphens/>
        <w:spacing w:after="0" w:line="360" w:lineRule="auto"/>
        <w:ind w:hanging="357"/>
        <w:jc w:val="left"/>
        <w:rPr>
          <w:rFonts w:eastAsiaTheme="minorHAnsi" w:cs="Tahoma"/>
          <w:sz w:val="24"/>
          <w:szCs w:val="24"/>
          <w:lang w:eastAsia="en-US"/>
        </w:rPr>
      </w:pPr>
      <w:r w:rsidRPr="000532FE">
        <w:rPr>
          <w:rFonts w:eastAsiaTheme="minorHAnsi" w:cs="Tahoma"/>
          <w:sz w:val="24"/>
          <w:szCs w:val="24"/>
          <w:lang w:eastAsia="en-US"/>
        </w:rPr>
        <w:t>usługi motoryzacyjne (15 spraw) – zmiana zakresu wykonywanej usługi, nieskuteczność napraw , zawyżanie rachunków za naprawy, brak wystawienia faktur za usługę, co powoduje problemy z reklamacją ;</w:t>
      </w:r>
      <w:r w:rsidRPr="000532FE">
        <w:rPr>
          <w:rFonts w:asciiTheme="minorHAnsi" w:eastAsiaTheme="minorHAnsi" w:hAnsiTheme="minorHAnsi" w:cstheme="minorBidi"/>
          <w:sz w:val="22"/>
          <w:szCs w:val="22"/>
          <w:lang w:eastAsia="en-US"/>
        </w:rPr>
        <w:t xml:space="preserve"> </w:t>
      </w:r>
      <w:r w:rsidRPr="000532FE">
        <w:rPr>
          <w:rFonts w:eastAsiaTheme="minorHAnsi" w:cs="Tahoma"/>
          <w:sz w:val="24"/>
          <w:szCs w:val="24"/>
          <w:lang w:eastAsia="en-US"/>
        </w:rPr>
        <w:t xml:space="preserve">naprawy serwisowe w ramach gwarancji, za które domagano się dodatkowej opłaty. </w:t>
      </w:r>
    </w:p>
    <w:p w14:paraId="7F84CC3C" w14:textId="698184B0" w:rsidR="000532FE" w:rsidRPr="000532FE" w:rsidRDefault="000532FE" w:rsidP="00AE4C9C">
      <w:pPr>
        <w:numPr>
          <w:ilvl w:val="0"/>
          <w:numId w:val="61"/>
        </w:numPr>
        <w:overflowPunct w:val="0"/>
        <w:autoSpaceDE w:val="0"/>
        <w:autoSpaceDN w:val="0"/>
        <w:adjustRightInd w:val="0"/>
        <w:spacing w:after="0" w:line="360" w:lineRule="auto"/>
        <w:ind w:hanging="357"/>
        <w:contextualSpacing/>
        <w:jc w:val="left"/>
        <w:rPr>
          <w:rFonts w:eastAsia="Times New Roman" w:cs="Tahoma"/>
          <w:sz w:val="24"/>
          <w:szCs w:val="24"/>
        </w:rPr>
      </w:pPr>
      <w:r w:rsidRPr="000532FE">
        <w:rPr>
          <w:rFonts w:eastAsia="Times New Roman" w:cs="Tahoma"/>
          <w:sz w:val="24"/>
          <w:szCs w:val="24"/>
        </w:rPr>
        <w:t>usługi edukacyjne (7 spraw) – problemy z odstąpieniem od umowy, problemy z</w:t>
      </w:r>
      <w:r w:rsidR="008A30D3">
        <w:rPr>
          <w:rFonts w:eastAsia="Times New Roman" w:cs="Tahoma"/>
          <w:sz w:val="24"/>
          <w:szCs w:val="24"/>
        </w:rPr>
        <w:t> </w:t>
      </w:r>
      <w:r w:rsidRPr="000532FE">
        <w:rPr>
          <w:rFonts w:eastAsia="Times New Roman" w:cs="Tahoma"/>
          <w:sz w:val="24"/>
          <w:szCs w:val="24"/>
        </w:rPr>
        <w:t>wysokością opłat wynikających z rozwiązania umowy.</w:t>
      </w:r>
    </w:p>
    <w:p w14:paraId="1541F0DE" w14:textId="78FD2646" w:rsidR="000532FE" w:rsidRPr="000532FE" w:rsidRDefault="000532FE" w:rsidP="0021278A">
      <w:pPr>
        <w:tabs>
          <w:tab w:val="left" w:pos="720"/>
        </w:tabs>
        <w:suppressAutoHyphens/>
        <w:spacing w:after="0" w:line="360" w:lineRule="auto"/>
        <w:jc w:val="left"/>
        <w:rPr>
          <w:rFonts w:asciiTheme="minorHAnsi" w:eastAsiaTheme="minorHAnsi" w:hAnsiTheme="minorHAnsi" w:cstheme="minorHAnsi"/>
          <w:sz w:val="24"/>
          <w:szCs w:val="24"/>
          <w:lang w:eastAsia="en-US"/>
        </w:rPr>
      </w:pPr>
      <w:bookmarkStart w:id="26" w:name="_Hlk191902168"/>
      <w:r w:rsidRPr="000532FE">
        <w:rPr>
          <w:rFonts w:asciiTheme="minorHAnsi" w:eastAsiaTheme="minorHAnsi" w:hAnsiTheme="minorHAnsi" w:cstheme="minorHAnsi"/>
          <w:sz w:val="24"/>
          <w:szCs w:val="24"/>
          <w:lang w:eastAsia="en-US"/>
        </w:rPr>
        <w:t xml:space="preserve">W kategorii umów </w:t>
      </w:r>
      <w:bookmarkEnd w:id="26"/>
      <w:r w:rsidRPr="000532FE">
        <w:rPr>
          <w:rFonts w:asciiTheme="minorHAnsi" w:eastAsiaTheme="minorHAnsi" w:hAnsiTheme="minorHAnsi" w:cstheme="minorHAnsi"/>
          <w:sz w:val="24"/>
          <w:szCs w:val="24"/>
          <w:lang w:eastAsia="en-US"/>
        </w:rPr>
        <w:t xml:space="preserve">związanych z wadliwością sprzedawanych towarów, najwięcej sporów powstało na tle wad urządzeń gospodarstwa domowego, urządzeń elektronicznych i sprzętu komputerowego. Udzielono 202 porad ustnych, telefonicznych i pisemnych w tej kategorii. Drugie w kolejności – to spory powstałe na tle wad odzieży i obuwia. W tym zakresie udzielono 114 porad. Trzecie w kolejności były spory powstałe na tle wad mebli, artykułów wyposażenia wnętrz i utrzymania domu. W tym zakresie udzielono 101 porad. </w:t>
      </w:r>
    </w:p>
    <w:p w14:paraId="61EB06B6" w14:textId="1D216936" w:rsidR="000532FE" w:rsidRPr="000532FE" w:rsidRDefault="000532FE" w:rsidP="0021278A">
      <w:pPr>
        <w:spacing w:after="0" w:line="360" w:lineRule="auto"/>
        <w:jc w:val="left"/>
        <w:rPr>
          <w:rFonts w:asciiTheme="minorHAnsi" w:eastAsiaTheme="minorHAnsi" w:hAnsiTheme="minorHAnsi" w:cstheme="minorHAnsi"/>
          <w:sz w:val="24"/>
          <w:szCs w:val="24"/>
          <w:lang w:eastAsia="en-US"/>
        </w:rPr>
      </w:pPr>
      <w:r w:rsidRPr="000532FE">
        <w:rPr>
          <w:rFonts w:asciiTheme="minorHAnsi" w:eastAsiaTheme="minorHAnsi" w:hAnsiTheme="minorHAnsi" w:cstheme="minorHAnsi"/>
          <w:sz w:val="24"/>
          <w:szCs w:val="24"/>
          <w:lang w:eastAsia="en-US"/>
        </w:rPr>
        <w:t>Pomimo obowiązywania znowelizowanej ustawy o prawach konsumenta, nadal wiele skarg konsumenckich dotyczyło umów zawartych poza siedzibą przedsiębiorstwa. Konsumenci, zwłaszcza seniorzy byli zachęcani do udziału w tzw. badaniach medycznych np. słuchu, a</w:t>
      </w:r>
      <w:r w:rsidR="0021278A">
        <w:rPr>
          <w:rFonts w:asciiTheme="minorHAnsi" w:eastAsiaTheme="minorHAnsi" w:hAnsiTheme="minorHAnsi" w:cstheme="minorHAnsi"/>
          <w:sz w:val="24"/>
          <w:szCs w:val="24"/>
          <w:lang w:eastAsia="en-US"/>
        </w:rPr>
        <w:t> </w:t>
      </w:r>
      <w:r w:rsidRPr="000532FE">
        <w:rPr>
          <w:rFonts w:asciiTheme="minorHAnsi" w:eastAsiaTheme="minorHAnsi" w:hAnsiTheme="minorHAnsi" w:cstheme="minorHAnsi"/>
          <w:sz w:val="24"/>
          <w:szCs w:val="24"/>
          <w:lang w:eastAsia="en-US"/>
        </w:rPr>
        <w:t>następnie namawiani od zakupu mat, materacy lub innych wyrobów paramedycznych. W</w:t>
      </w:r>
      <w:r w:rsidR="0021278A">
        <w:rPr>
          <w:rFonts w:asciiTheme="minorHAnsi" w:eastAsiaTheme="minorHAnsi" w:hAnsiTheme="minorHAnsi" w:cstheme="minorHAnsi"/>
          <w:sz w:val="24"/>
          <w:szCs w:val="24"/>
          <w:lang w:eastAsia="en-US"/>
        </w:rPr>
        <w:t> </w:t>
      </w:r>
      <w:r w:rsidRPr="000532FE">
        <w:rPr>
          <w:rFonts w:asciiTheme="minorHAnsi" w:eastAsiaTheme="minorHAnsi" w:hAnsiTheme="minorHAnsi" w:cstheme="minorHAnsi"/>
          <w:sz w:val="24"/>
          <w:szCs w:val="24"/>
          <w:lang w:eastAsia="en-US"/>
        </w:rPr>
        <w:t>przypadku odstąpienia od umowy, konsumenci napotykali wszelkiego rodzaju bariery, w</w:t>
      </w:r>
      <w:r w:rsidR="0021278A">
        <w:rPr>
          <w:rFonts w:asciiTheme="minorHAnsi" w:eastAsiaTheme="minorHAnsi" w:hAnsiTheme="minorHAnsi" w:cstheme="minorHAnsi"/>
          <w:sz w:val="24"/>
          <w:szCs w:val="24"/>
          <w:lang w:eastAsia="en-US"/>
        </w:rPr>
        <w:t> </w:t>
      </w:r>
      <w:r w:rsidRPr="000532FE">
        <w:rPr>
          <w:rFonts w:asciiTheme="minorHAnsi" w:eastAsiaTheme="minorHAnsi" w:hAnsiTheme="minorHAnsi" w:cstheme="minorHAnsi"/>
          <w:sz w:val="24"/>
          <w:szCs w:val="24"/>
          <w:lang w:eastAsia="en-US"/>
        </w:rPr>
        <w:t xml:space="preserve">postaci niemożliwości wycofania się z umów lub brakiem zwrotu zapłaconej kwoty. Przedsiębiorcy stosują niedozwolone lub mylące zapisy w umowach, w których nieświadomi </w:t>
      </w:r>
      <w:r w:rsidRPr="000532FE">
        <w:rPr>
          <w:rFonts w:asciiTheme="minorHAnsi" w:eastAsiaTheme="minorHAnsi" w:hAnsiTheme="minorHAnsi" w:cstheme="minorHAnsi"/>
          <w:sz w:val="24"/>
          <w:szCs w:val="24"/>
          <w:lang w:eastAsia="en-US"/>
        </w:rPr>
        <w:lastRenderedPageBreak/>
        <w:t xml:space="preserve">konsumenci oświadczali, że powyższe umowy zawierano „na wyraźne zaproszenie konsumenta w miejscu ich zamieszkania”, tym samym obchodząc obecnie obowiązujące przepisy prawne. </w:t>
      </w:r>
    </w:p>
    <w:p w14:paraId="6431D9D4" w14:textId="6BB99546" w:rsidR="000532FE" w:rsidRPr="000532FE" w:rsidRDefault="000532FE" w:rsidP="0021278A">
      <w:pPr>
        <w:spacing w:after="0" w:line="360" w:lineRule="auto"/>
        <w:jc w:val="left"/>
        <w:rPr>
          <w:rFonts w:asciiTheme="minorHAnsi" w:eastAsiaTheme="minorHAnsi" w:hAnsiTheme="minorHAnsi" w:cstheme="minorHAnsi"/>
          <w:sz w:val="24"/>
          <w:szCs w:val="24"/>
          <w:lang w:eastAsia="en-US"/>
        </w:rPr>
      </w:pPr>
      <w:r w:rsidRPr="000532FE">
        <w:rPr>
          <w:rFonts w:asciiTheme="minorHAnsi" w:eastAsiaTheme="minorHAnsi" w:hAnsiTheme="minorHAnsi" w:cstheme="minorHAnsi"/>
          <w:sz w:val="24"/>
          <w:szCs w:val="24"/>
          <w:lang w:eastAsia="en-US"/>
        </w:rPr>
        <w:t>Zgodnie z art. 42 ust.1 pkt. 3 ustawy o ochronie konkurencji i konsumentów Rzecznik Konsumentów może pisemnie występować do przedsiębiorców w imieniu i na rzecz konsumentów. W sprawach rzecznik, na skutek wniosków konsumentów, skierował 36 wystąpień do przedsiębiorców. Rzecznik kierował do przedsiębiorcy wystąpienie, wyłącznie w przypadku tych skarg, w</w:t>
      </w:r>
      <w:r w:rsidR="0021278A">
        <w:rPr>
          <w:rFonts w:asciiTheme="minorHAnsi" w:eastAsiaTheme="minorHAnsi" w:hAnsiTheme="minorHAnsi" w:cstheme="minorHAnsi"/>
          <w:sz w:val="24"/>
          <w:szCs w:val="24"/>
          <w:lang w:eastAsia="en-US"/>
        </w:rPr>
        <w:t> </w:t>
      </w:r>
      <w:r w:rsidRPr="000532FE">
        <w:rPr>
          <w:rFonts w:asciiTheme="minorHAnsi" w:eastAsiaTheme="minorHAnsi" w:hAnsiTheme="minorHAnsi" w:cstheme="minorHAnsi"/>
          <w:sz w:val="24"/>
          <w:szCs w:val="24"/>
          <w:lang w:eastAsia="en-US"/>
        </w:rPr>
        <w:t>których konsument przebył już drogę postępowania reklamacyjnego. Wystąpienia do przedsiębiorców mają charakter mediacyjny, mający na celu polubowne rozwiązanie zaistniałego pomiędzy stronami sporu.</w:t>
      </w:r>
    </w:p>
    <w:p w14:paraId="4FE8CEAD" w14:textId="7016E399" w:rsidR="000532FE" w:rsidRPr="000532FE" w:rsidRDefault="000532FE" w:rsidP="000532FE">
      <w:pPr>
        <w:spacing w:after="160"/>
        <w:rPr>
          <w:rFonts w:asciiTheme="minorHAnsi" w:eastAsiaTheme="minorHAnsi" w:hAnsiTheme="minorHAnsi" w:cstheme="minorHAnsi"/>
          <w:sz w:val="24"/>
          <w:szCs w:val="24"/>
          <w:lang w:eastAsia="en-US"/>
        </w:rPr>
      </w:pPr>
      <w:r w:rsidRPr="000532FE">
        <w:rPr>
          <w:rFonts w:asciiTheme="minorHAnsi" w:eastAsiaTheme="minorHAnsi" w:hAnsiTheme="minorHAnsi" w:cstheme="minorHAnsi"/>
          <w:sz w:val="24"/>
          <w:szCs w:val="24"/>
          <w:lang w:eastAsia="en-US"/>
        </w:rPr>
        <w:t>Rodzaje wystąpień do przedsiębiorców:</w:t>
      </w:r>
    </w:p>
    <w:p w14:paraId="314DB291" w14:textId="38B02E37" w:rsidR="000532FE" w:rsidRPr="000532FE" w:rsidRDefault="000532FE" w:rsidP="00AE4C9C">
      <w:pPr>
        <w:numPr>
          <w:ilvl w:val="2"/>
          <w:numId w:val="63"/>
        </w:numPr>
        <w:tabs>
          <w:tab w:val="num" w:pos="1843"/>
        </w:tabs>
        <w:overflowPunct w:val="0"/>
        <w:autoSpaceDE w:val="0"/>
        <w:autoSpaceDN w:val="0"/>
        <w:adjustRightInd w:val="0"/>
        <w:spacing w:after="0" w:line="360" w:lineRule="auto"/>
        <w:ind w:left="567"/>
        <w:contextualSpacing/>
        <w:jc w:val="left"/>
        <w:rPr>
          <w:rFonts w:asciiTheme="minorHAnsi" w:eastAsia="Times New Roman" w:hAnsiTheme="minorHAnsi" w:cstheme="minorHAnsi"/>
          <w:sz w:val="24"/>
          <w:szCs w:val="24"/>
        </w:rPr>
      </w:pPr>
      <w:r w:rsidRPr="000532FE">
        <w:rPr>
          <w:rFonts w:asciiTheme="minorHAnsi" w:eastAsia="Times New Roman" w:hAnsiTheme="minorHAnsi" w:cstheme="minorHAnsi"/>
          <w:sz w:val="24"/>
          <w:szCs w:val="24"/>
        </w:rPr>
        <w:t xml:space="preserve">Wystąpienia z zakresu usług - łącznie 13 </w:t>
      </w:r>
    </w:p>
    <w:p w14:paraId="0CC837DA" w14:textId="06BBE747" w:rsidR="000532FE" w:rsidRPr="000532FE" w:rsidRDefault="000532FE" w:rsidP="00AE4C9C">
      <w:pPr>
        <w:numPr>
          <w:ilvl w:val="0"/>
          <w:numId w:val="64"/>
        </w:numPr>
        <w:suppressAutoHyphens/>
        <w:spacing w:after="0" w:line="360" w:lineRule="auto"/>
        <w:jc w:val="left"/>
        <w:rPr>
          <w:rFonts w:asciiTheme="minorHAnsi" w:eastAsiaTheme="minorHAnsi" w:hAnsiTheme="minorHAnsi" w:cstheme="minorHAnsi"/>
          <w:sz w:val="24"/>
          <w:szCs w:val="24"/>
          <w:lang w:eastAsia="en-US"/>
        </w:rPr>
      </w:pPr>
      <w:r w:rsidRPr="000532FE">
        <w:rPr>
          <w:rFonts w:asciiTheme="minorHAnsi" w:eastAsiaTheme="minorHAnsi" w:hAnsiTheme="minorHAnsi" w:cstheme="minorHAnsi"/>
          <w:sz w:val="24"/>
          <w:szCs w:val="24"/>
          <w:lang w:eastAsia="en-US"/>
        </w:rPr>
        <w:t>turystyka i rekreacja - 7</w:t>
      </w:r>
    </w:p>
    <w:p w14:paraId="78134B22" w14:textId="77777777" w:rsidR="000532FE" w:rsidRPr="000532FE" w:rsidRDefault="000532FE" w:rsidP="00AE4C9C">
      <w:pPr>
        <w:numPr>
          <w:ilvl w:val="0"/>
          <w:numId w:val="64"/>
        </w:numPr>
        <w:suppressAutoHyphens/>
        <w:spacing w:after="0" w:line="360" w:lineRule="auto"/>
        <w:jc w:val="left"/>
        <w:rPr>
          <w:rFonts w:asciiTheme="minorHAnsi" w:eastAsiaTheme="minorHAnsi" w:hAnsiTheme="minorHAnsi" w:cstheme="minorHAnsi"/>
          <w:sz w:val="24"/>
          <w:szCs w:val="24"/>
          <w:lang w:eastAsia="en-US"/>
        </w:rPr>
      </w:pPr>
      <w:r w:rsidRPr="000532FE">
        <w:rPr>
          <w:rFonts w:asciiTheme="minorHAnsi" w:eastAsiaTheme="minorHAnsi" w:hAnsiTheme="minorHAnsi" w:cstheme="minorHAnsi"/>
          <w:sz w:val="24"/>
          <w:szCs w:val="24"/>
          <w:lang w:eastAsia="en-US"/>
        </w:rPr>
        <w:t>bieżąca konserwacja, utrzymanie domu, drobne naprawy, pielęgnacja - 2</w:t>
      </w:r>
    </w:p>
    <w:p w14:paraId="17364640" w14:textId="71A4366D" w:rsidR="000532FE" w:rsidRPr="000532FE" w:rsidRDefault="000532FE" w:rsidP="00AE4C9C">
      <w:pPr>
        <w:numPr>
          <w:ilvl w:val="0"/>
          <w:numId w:val="64"/>
        </w:numPr>
        <w:suppressAutoHyphens/>
        <w:spacing w:after="0" w:line="360" w:lineRule="auto"/>
        <w:jc w:val="left"/>
        <w:rPr>
          <w:rFonts w:asciiTheme="minorHAnsi" w:eastAsiaTheme="minorHAnsi" w:hAnsiTheme="minorHAnsi" w:cstheme="minorHAnsi"/>
          <w:sz w:val="24"/>
          <w:szCs w:val="24"/>
          <w:lang w:eastAsia="en-US"/>
        </w:rPr>
      </w:pPr>
      <w:r w:rsidRPr="000532FE">
        <w:rPr>
          <w:rFonts w:asciiTheme="minorHAnsi" w:eastAsiaTheme="minorHAnsi" w:hAnsiTheme="minorHAnsi" w:cstheme="minorHAnsi"/>
          <w:sz w:val="24"/>
          <w:szCs w:val="24"/>
          <w:lang w:eastAsia="en-US"/>
        </w:rPr>
        <w:t>sektor energetyczny i wodny - 1</w:t>
      </w:r>
    </w:p>
    <w:p w14:paraId="1831B223" w14:textId="77777777" w:rsidR="000532FE" w:rsidRPr="000532FE" w:rsidRDefault="000532FE" w:rsidP="00AE4C9C">
      <w:pPr>
        <w:numPr>
          <w:ilvl w:val="0"/>
          <w:numId w:val="64"/>
        </w:numPr>
        <w:suppressAutoHyphens/>
        <w:spacing w:after="0" w:line="360" w:lineRule="auto"/>
        <w:jc w:val="left"/>
        <w:rPr>
          <w:rFonts w:asciiTheme="minorHAnsi" w:eastAsiaTheme="minorHAnsi" w:hAnsiTheme="minorHAnsi" w:cstheme="minorHAnsi"/>
          <w:sz w:val="24"/>
          <w:szCs w:val="24"/>
          <w:lang w:eastAsia="en-US"/>
        </w:rPr>
      </w:pPr>
      <w:r w:rsidRPr="000532FE">
        <w:rPr>
          <w:rFonts w:asciiTheme="minorHAnsi" w:eastAsiaTheme="minorHAnsi" w:hAnsiTheme="minorHAnsi" w:cstheme="minorHAnsi"/>
          <w:sz w:val="24"/>
          <w:szCs w:val="24"/>
          <w:lang w:eastAsia="en-US"/>
        </w:rPr>
        <w:t>edukacyjne - 1</w:t>
      </w:r>
    </w:p>
    <w:p w14:paraId="458B949F" w14:textId="43C8F72C" w:rsidR="000532FE" w:rsidRPr="000532FE" w:rsidRDefault="000532FE" w:rsidP="00AE4C9C">
      <w:pPr>
        <w:numPr>
          <w:ilvl w:val="0"/>
          <w:numId w:val="64"/>
        </w:numPr>
        <w:suppressAutoHyphens/>
        <w:spacing w:after="0" w:line="360" w:lineRule="auto"/>
        <w:jc w:val="left"/>
        <w:rPr>
          <w:rFonts w:asciiTheme="minorHAnsi" w:eastAsiaTheme="minorHAnsi" w:hAnsiTheme="minorHAnsi" w:cstheme="minorHAnsi"/>
          <w:sz w:val="24"/>
          <w:szCs w:val="24"/>
          <w:lang w:eastAsia="en-US"/>
        </w:rPr>
      </w:pPr>
      <w:r w:rsidRPr="000532FE">
        <w:rPr>
          <w:rFonts w:asciiTheme="minorHAnsi" w:eastAsiaTheme="minorHAnsi" w:hAnsiTheme="minorHAnsi" w:cstheme="minorHAnsi"/>
          <w:sz w:val="24"/>
          <w:szCs w:val="24"/>
          <w:lang w:eastAsia="en-US"/>
        </w:rPr>
        <w:t>ubezpieczeniowe – 1</w:t>
      </w:r>
    </w:p>
    <w:p w14:paraId="16D1828A" w14:textId="77777777" w:rsidR="000532FE" w:rsidRPr="000532FE" w:rsidRDefault="000532FE" w:rsidP="00AE4C9C">
      <w:pPr>
        <w:numPr>
          <w:ilvl w:val="0"/>
          <w:numId w:val="64"/>
        </w:numPr>
        <w:suppressAutoHyphens/>
        <w:spacing w:after="0" w:line="360" w:lineRule="auto"/>
        <w:jc w:val="left"/>
        <w:rPr>
          <w:rFonts w:asciiTheme="minorHAnsi" w:eastAsiaTheme="minorHAnsi" w:hAnsiTheme="minorHAnsi" w:cstheme="minorHAnsi"/>
          <w:sz w:val="24"/>
          <w:szCs w:val="24"/>
          <w:lang w:eastAsia="en-US"/>
        </w:rPr>
      </w:pPr>
      <w:r w:rsidRPr="000532FE">
        <w:rPr>
          <w:rFonts w:asciiTheme="minorHAnsi" w:eastAsiaTheme="minorHAnsi" w:hAnsiTheme="minorHAnsi" w:cstheme="minorHAnsi"/>
          <w:sz w:val="24"/>
          <w:szCs w:val="24"/>
          <w:lang w:eastAsia="en-US"/>
        </w:rPr>
        <w:t>transportowe - 1</w:t>
      </w:r>
    </w:p>
    <w:p w14:paraId="7E899563" w14:textId="20CDF141" w:rsidR="000532FE" w:rsidRPr="008A30D3" w:rsidRDefault="000532FE" w:rsidP="008A30D3">
      <w:pPr>
        <w:pStyle w:val="Akapitzlist"/>
        <w:numPr>
          <w:ilvl w:val="0"/>
          <w:numId w:val="141"/>
        </w:numPr>
        <w:spacing w:after="0" w:line="360" w:lineRule="auto"/>
        <w:ind w:left="567" w:hanging="425"/>
        <w:rPr>
          <w:rFonts w:asciiTheme="minorHAnsi" w:eastAsiaTheme="minorHAnsi" w:hAnsiTheme="minorHAnsi" w:cstheme="minorHAnsi"/>
          <w:sz w:val="24"/>
          <w:szCs w:val="24"/>
          <w:lang w:eastAsia="en-US"/>
        </w:rPr>
      </w:pPr>
      <w:r w:rsidRPr="008A30D3">
        <w:rPr>
          <w:rFonts w:asciiTheme="minorHAnsi" w:eastAsiaTheme="minorHAnsi" w:hAnsiTheme="minorHAnsi" w:cstheme="minorHAnsi"/>
          <w:color w:val="000000"/>
          <w:sz w:val="24"/>
          <w:szCs w:val="24"/>
          <w:lang w:eastAsia="en-US"/>
        </w:rPr>
        <w:t xml:space="preserve">Wystąpienia Rzecznika </w:t>
      </w:r>
      <w:r w:rsidRPr="008A30D3">
        <w:rPr>
          <w:rFonts w:asciiTheme="minorHAnsi" w:eastAsiaTheme="minorHAnsi" w:hAnsiTheme="minorHAnsi" w:cstheme="minorHAnsi"/>
          <w:sz w:val="24"/>
          <w:szCs w:val="24"/>
          <w:lang w:eastAsia="en-US"/>
        </w:rPr>
        <w:t>z zakresu umów kupna – sprzedaży –  łącznie 23</w:t>
      </w:r>
    </w:p>
    <w:p w14:paraId="7F34EC13" w14:textId="2DBFF895" w:rsidR="000532FE" w:rsidRPr="000532FE" w:rsidRDefault="000532FE" w:rsidP="00AE4C9C">
      <w:pPr>
        <w:numPr>
          <w:ilvl w:val="0"/>
          <w:numId w:val="62"/>
        </w:numPr>
        <w:tabs>
          <w:tab w:val="left" w:pos="720"/>
        </w:tabs>
        <w:suppressAutoHyphens/>
        <w:spacing w:after="0" w:line="360" w:lineRule="auto"/>
        <w:ind w:left="720"/>
        <w:jc w:val="left"/>
        <w:rPr>
          <w:rFonts w:asciiTheme="minorHAnsi" w:eastAsiaTheme="minorHAnsi" w:hAnsiTheme="minorHAnsi" w:cstheme="minorHAnsi"/>
          <w:sz w:val="24"/>
          <w:szCs w:val="24"/>
          <w:lang w:eastAsia="en-US"/>
        </w:rPr>
      </w:pPr>
      <w:r w:rsidRPr="000532FE">
        <w:rPr>
          <w:rFonts w:asciiTheme="minorHAnsi" w:eastAsiaTheme="minorHAnsi" w:hAnsiTheme="minorHAnsi" w:cstheme="minorHAnsi"/>
          <w:sz w:val="24"/>
          <w:szCs w:val="24"/>
          <w:lang w:eastAsia="en-US"/>
        </w:rPr>
        <w:t>sprzęt AGD i RTV – 4</w:t>
      </w:r>
    </w:p>
    <w:p w14:paraId="2C519182" w14:textId="59E9D5C3" w:rsidR="000532FE" w:rsidRPr="000532FE" w:rsidRDefault="000532FE" w:rsidP="00AE4C9C">
      <w:pPr>
        <w:numPr>
          <w:ilvl w:val="0"/>
          <w:numId w:val="62"/>
        </w:numPr>
        <w:tabs>
          <w:tab w:val="left" w:pos="720"/>
        </w:tabs>
        <w:suppressAutoHyphens/>
        <w:spacing w:after="0" w:line="360" w:lineRule="auto"/>
        <w:ind w:left="720"/>
        <w:jc w:val="left"/>
        <w:rPr>
          <w:rFonts w:asciiTheme="minorHAnsi" w:eastAsiaTheme="minorHAnsi" w:hAnsiTheme="minorHAnsi" w:cstheme="minorHAnsi"/>
          <w:sz w:val="24"/>
          <w:szCs w:val="24"/>
          <w:lang w:eastAsia="en-US"/>
        </w:rPr>
      </w:pPr>
      <w:r w:rsidRPr="000532FE">
        <w:rPr>
          <w:rFonts w:asciiTheme="minorHAnsi" w:eastAsiaTheme="minorHAnsi" w:hAnsiTheme="minorHAnsi" w:cstheme="minorHAnsi"/>
          <w:sz w:val="24"/>
          <w:szCs w:val="24"/>
          <w:lang w:eastAsia="en-US"/>
        </w:rPr>
        <w:t>meble i wyposażenie wnętrz – 4</w:t>
      </w:r>
    </w:p>
    <w:p w14:paraId="504804C3" w14:textId="13E0AFAB" w:rsidR="000532FE" w:rsidRPr="000532FE" w:rsidRDefault="000532FE" w:rsidP="00AE4C9C">
      <w:pPr>
        <w:numPr>
          <w:ilvl w:val="0"/>
          <w:numId w:val="62"/>
        </w:numPr>
        <w:tabs>
          <w:tab w:val="left" w:pos="720"/>
        </w:tabs>
        <w:suppressAutoHyphens/>
        <w:spacing w:after="0" w:line="360" w:lineRule="auto"/>
        <w:ind w:left="720"/>
        <w:jc w:val="left"/>
        <w:rPr>
          <w:rFonts w:asciiTheme="minorHAnsi" w:eastAsiaTheme="minorHAnsi" w:hAnsiTheme="minorHAnsi" w:cstheme="minorHAnsi"/>
          <w:sz w:val="24"/>
          <w:szCs w:val="24"/>
          <w:lang w:eastAsia="en-US"/>
        </w:rPr>
      </w:pPr>
      <w:r w:rsidRPr="000532FE">
        <w:rPr>
          <w:rFonts w:asciiTheme="minorHAnsi" w:eastAsiaTheme="minorHAnsi" w:hAnsiTheme="minorHAnsi" w:cstheme="minorHAnsi"/>
          <w:sz w:val="24"/>
          <w:szCs w:val="24"/>
          <w:lang w:eastAsia="en-US"/>
        </w:rPr>
        <w:t>odzież i obuwie - 7</w:t>
      </w:r>
    </w:p>
    <w:p w14:paraId="75EB9330" w14:textId="77777777" w:rsidR="000532FE" w:rsidRPr="000532FE" w:rsidRDefault="000532FE" w:rsidP="00AE4C9C">
      <w:pPr>
        <w:numPr>
          <w:ilvl w:val="0"/>
          <w:numId w:val="62"/>
        </w:numPr>
        <w:tabs>
          <w:tab w:val="left" w:pos="720"/>
        </w:tabs>
        <w:suppressAutoHyphens/>
        <w:spacing w:after="0" w:line="360" w:lineRule="auto"/>
        <w:ind w:left="720"/>
        <w:jc w:val="left"/>
        <w:rPr>
          <w:rFonts w:asciiTheme="minorHAnsi" w:eastAsiaTheme="minorHAnsi" w:hAnsiTheme="minorHAnsi" w:cstheme="minorHAnsi"/>
          <w:sz w:val="24"/>
          <w:szCs w:val="24"/>
          <w:lang w:eastAsia="en-US"/>
        </w:rPr>
      </w:pPr>
      <w:r w:rsidRPr="000532FE">
        <w:rPr>
          <w:rFonts w:asciiTheme="minorHAnsi" w:eastAsiaTheme="minorHAnsi" w:hAnsiTheme="minorHAnsi" w:cstheme="minorHAnsi"/>
          <w:sz w:val="24"/>
          <w:szCs w:val="24"/>
          <w:lang w:eastAsia="en-US"/>
        </w:rPr>
        <w:t xml:space="preserve">samochody i środki transportu osobistego - 1 </w:t>
      </w:r>
    </w:p>
    <w:p w14:paraId="697A9D48" w14:textId="7ABA7540" w:rsidR="000532FE" w:rsidRPr="000532FE" w:rsidRDefault="000532FE" w:rsidP="00AE4C9C">
      <w:pPr>
        <w:numPr>
          <w:ilvl w:val="0"/>
          <w:numId w:val="62"/>
        </w:numPr>
        <w:tabs>
          <w:tab w:val="left" w:pos="720"/>
        </w:tabs>
        <w:suppressAutoHyphens/>
        <w:spacing w:after="0" w:line="360" w:lineRule="auto"/>
        <w:ind w:left="720"/>
        <w:jc w:val="left"/>
        <w:rPr>
          <w:rFonts w:asciiTheme="minorHAnsi" w:eastAsiaTheme="minorHAnsi" w:hAnsiTheme="minorHAnsi" w:cstheme="minorHAnsi"/>
          <w:sz w:val="24"/>
          <w:szCs w:val="24"/>
          <w:lang w:eastAsia="en-US"/>
        </w:rPr>
      </w:pPr>
      <w:r w:rsidRPr="000532FE">
        <w:rPr>
          <w:rFonts w:asciiTheme="minorHAnsi" w:eastAsiaTheme="minorHAnsi" w:hAnsiTheme="minorHAnsi" w:cstheme="minorHAnsi"/>
          <w:sz w:val="24"/>
          <w:szCs w:val="24"/>
          <w:lang w:eastAsia="en-US"/>
        </w:rPr>
        <w:t>inne - 7</w:t>
      </w:r>
    </w:p>
    <w:p w14:paraId="1FF0D54F" w14:textId="49A07E56" w:rsidR="000532FE" w:rsidRPr="000532FE" w:rsidRDefault="000532FE" w:rsidP="00EA6FED">
      <w:pPr>
        <w:autoSpaceDN w:val="0"/>
        <w:spacing w:after="0" w:line="360" w:lineRule="auto"/>
        <w:jc w:val="left"/>
        <w:rPr>
          <w:rFonts w:asciiTheme="minorHAnsi" w:eastAsiaTheme="minorHAnsi" w:hAnsiTheme="minorHAnsi" w:cstheme="minorHAnsi"/>
          <w:bCs/>
          <w:sz w:val="24"/>
          <w:szCs w:val="24"/>
          <w:lang w:eastAsia="en-US"/>
        </w:rPr>
      </w:pPr>
      <w:r w:rsidRPr="000532FE">
        <w:rPr>
          <w:rFonts w:asciiTheme="minorHAnsi" w:eastAsiaTheme="minorHAnsi" w:hAnsiTheme="minorHAnsi" w:cstheme="minorHAnsi"/>
          <w:bCs/>
          <w:sz w:val="24"/>
          <w:szCs w:val="24"/>
          <w:lang w:eastAsia="en-US"/>
        </w:rPr>
        <w:t>W roku 2024 najwięcej wystąpień rzecznika konsumentów dotyczyło reklamacji usług turystycznych. Konsumenci skarżyli się na brak uznania ich roszczeń reklamacyjnych, bądź na zaproponowane niewielkie rekompensaty za niewłaściwie wykonane usługi. Druga kategorią spraw o największej ilości interwencji, to umowy w zakresie sprzedaży poza lokalem przedsiębiorstwa. Rzecznik interweniował w sprawach uznania praw konsumentów do odstąpienia od niniejszych umów i zwrotu wpłaconej kwoty lub zaliczki w ramach zawartej umowy.</w:t>
      </w:r>
      <w:r w:rsidRPr="000532FE">
        <w:rPr>
          <w:rFonts w:asciiTheme="minorHAnsi" w:eastAsiaTheme="minorHAnsi" w:hAnsiTheme="minorHAnsi" w:cstheme="minorBidi"/>
          <w:sz w:val="22"/>
          <w:szCs w:val="22"/>
          <w:lang w:eastAsia="en-US"/>
        </w:rPr>
        <w:t xml:space="preserve"> </w:t>
      </w:r>
      <w:r w:rsidRPr="000532FE">
        <w:rPr>
          <w:rFonts w:asciiTheme="minorHAnsi" w:eastAsiaTheme="minorHAnsi" w:hAnsiTheme="minorHAnsi" w:cstheme="minorHAnsi"/>
          <w:bCs/>
          <w:sz w:val="24"/>
          <w:szCs w:val="24"/>
          <w:lang w:eastAsia="en-US"/>
        </w:rPr>
        <w:t xml:space="preserve">Tradycyjnie już duża ilość wystąpień rzecznika dotyczyła nieuznanych reklamacji </w:t>
      </w:r>
      <w:r w:rsidRPr="000532FE">
        <w:rPr>
          <w:rFonts w:asciiTheme="minorHAnsi" w:eastAsiaTheme="minorHAnsi" w:hAnsiTheme="minorHAnsi" w:cstheme="minorHAnsi"/>
          <w:bCs/>
          <w:sz w:val="24"/>
          <w:szCs w:val="24"/>
          <w:lang w:eastAsia="en-US"/>
        </w:rPr>
        <w:lastRenderedPageBreak/>
        <w:t>obuwia. Rzecznik występował także w sprawach odmowy uznania roszczeń reklamacyjnych dotyczących wad sprzętu RTV i AGD, telefonów komórkowych , mebli, oraz wyposażenia domu, w tym: drzwi , paneli podłogowych, moskitier. Podjął także interwencje w sprawie</w:t>
      </w:r>
      <w:r w:rsidRPr="000532FE">
        <w:rPr>
          <w:rFonts w:asciiTheme="minorHAnsi" w:eastAsiaTheme="minorHAnsi" w:hAnsiTheme="minorHAnsi" w:cstheme="minorBidi"/>
          <w:sz w:val="22"/>
          <w:szCs w:val="22"/>
          <w:lang w:eastAsia="en-US"/>
        </w:rPr>
        <w:t xml:space="preserve"> </w:t>
      </w:r>
      <w:r w:rsidRPr="000532FE">
        <w:rPr>
          <w:rFonts w:asciiTheme="minorHAnsi" w:eastAsiaTheme="minorHAnsi" w:hAnsiTheme="minorHAnsi" w:cstheme="minorHAnsi"/>
          <w:bCs/>
          <w:sz w:val="24"/>
          <w:szCs w:val="24"/>
          <w:lang w:eastAsia="en-US"/>
        </w:rPr>
        <w:t xml:space="preserve">umowy sprzedaży energii elektrycznej. </w:t>
      </w:r>
    </w:p>
    <w:p w14:paraId="7533FEBA" w14:textId="245EE588" w:rsidR="000532FE" w:rsidRPr="000532FE" w:rsidRDefault="000532FE" w:rsidP="00EA6FED">
      <w:pPr>
        <w:spacing w:after="0" w:line="360" w:lineRule="auto"/>
        <w:jc w:val="left"/>
        <w:rPr>
          <w:rFonts w:asciiTheme="minorHAnsi" w:eastAsiaTheme="minorHAnsi" w:hAnsiTheme="minorHAnsi" w:cstheme="minorHAnsi"/>
          <w:color w:val="000000" w:themeColor="text1"/>
          <w:sz w:val="24"/>
          <w:szCs w:val="24"/>
          <w:lang w:eastAsia="en-US"/>
        </w:rPr>
      </w:pPr>
      <w:r w:rsidRPr="000532FE">
        <w:rPr>
          <w:rFonts w:asciiTheme="minorHAnsi" w:eastAsiaTheme="minorHAnsi" w:hAnsiTheme="minorHAnsi" w:cstheme="minorHAnsi"/>
          <w:bCs/>
          <w:color w:val="000000" w:themeColor="text1"/>
          <w:sz w:val="24"/>
          <w:szCs w:val="24"/>
          <w:lang w:eastAsia="en-US"/>
        </w:rPr>
        <w:t xml:space="preserve">Rzecznik </w:t>
      </w:r>
      <w:r w:rsidRPr="000532FE">
        <w:rPr>
          <w:rFonts w:asciiTheme="minorHAnsi" w:eastAsiaTheme="minorHAnsi" w:hAnsiTheme="minorHAnsi" w:cstheme="minorHAnsi"/>
          <w:color w:val="000000" w:themeColor="text1"/>
          <w:sz w:val="24"/>
          <w:szCs w:val="24"/>
          <w:lang w:eastAsia="en-US"/>
        </w:rPr>
        <w:t>udzielał także wszechstronnej pomocy konsumentom, którzy zdecydowali się samodzielnie dochodzić roszczeń na drodze sądowej. Pomoc polegała przede wszystkim na udzieleniu rzetelnej informacji o wysokości kosztów sądowych i przedstawieniu procedury postępowania sądowego. W przypadku, kiedy konsument zdecydował się na postępowanie przed sądem cywilnym, udzielona była pomoc przy sporządzeniu pozwu sądowego, innych pism procesowych i skompletowaniu niezbędnych dokumentów</w:t>
      </w:r>
      <w:r w:rsidRPr="000532FE">
        <w:rPr>
          <w:rFonts w:asciiTheme="minorHAnsi" w:eastAsiaTheme="minorHAnsi" w:hAnsiTheme="minorHAnsi" w:cstheme="minorHAnsi"/>
          <w:bCs/>
          <w:color w:val="000000" w:themeColor="text1"/>
          <w:sz w:val="24"/>
          <w:szCs w:val="24"/>
          <w:lang w:eastAsia="en-US"/>
        </w:rPr>
        <w:t xml:space="preserve">. Rzecznik konsultował także z konsumentami przebieg postępowania procesowego, udzielał im </w:t>
      </w:r>
      <w:r w:rsidRPr="000532FE">
        <w:rPr>
          <w:rFonts w:asciiTheme="minorHAnsi" w:eastAsiaTheme="minorHAnsi" w:hAnsiTheme="minorHAnsi" w:cstheme="minorHAnsi"/>
          <w:color w:val="000000" w:themeColor="text1"/>
          <w:sz w:val="24"/>
          <w:szCs w:val="24"/>
          <w:lang w:eastAsia="en-US"/>
        </w:rPr>
        <w:t>informacji na temat procedury sądowej, czy możliwości złożenia dodatkowych wniosków dowodowych</w:t>
      </w:r>
      <w:r w:rsidRPr="000532FE">
        <w:rPr>
          <w:rFonts w:asciiTheme="minorHAnsi" w:eastAsiaTheme="minorHAnsi" w:hAnsiTheme="minorHAnsi" w:cstheme="minorHAnsi"/>
          <w:bCs/>
          <w:color w:val="000000" w:themeColor="text1"/>
          <w:sz w:val="24"/>
          <w:szCs w:val="24"/>
          <w:lang w:eastAsia="en-US"/>
        </w:rPr>
        <w:t xml:space="preserve">. Rzecznik sporządził łącznie 7 pism procesowych dla konsumentów </w:t>
      </w:r>
      <w:r w:rsidRPr="000532FE">
        <w:rPr>
          <w:rFonts w:asciiTheme="minorHAnsi" w:eastAsiaTheme="minorHAnsi" w:hAnsiTheme="minorHAnsi" w:cstheme="minorHAnsi"/>
          <w:color w:val="000000" w:themeColor="text1"/>
          <w:sz w:val="24"/>
          <w:szCs w:val="24"/>
          <w:lang w:eastAsia="en-US"/>
        </w:rPr>
        <w:t>(pozwy).</w:t>
      </w:r>
    </w:p>
    <w:p w14:paraId="5BFEDE35" w14:textId="718987BC" w:rsidR="000532FE" w:rsidRDefault="000532FE" w:rsidP="00EA6FED">
      <w:pPr>
        <w:spacing w:after="0" w:line="360" w:lineRule="auto"/>
        <w:jc w:val="left"/>
        <w:rPr>
          <w:rFonts w:asciiTheme="minorHAnsi" w:eastAsiaTheme="minorHAnsi" w:hAnsiTheme="minorHAnsi" w:cstheme="minorHAnsi"/>
          <w:bCs/>
          <w:sz w:val="24"/>
          <w:szCs w:val="24"/>
          <w:lang w:eastAsia="en-US"/>
        </w:rPr>
      </w:pPr>
      <w:r w:rsidRPr="000532FE">
        <w:rPr>
          <w:rFonts w:asciiTheme="minorHAnsi" w:eastAsiaTheme="minorHAnsi" w:hAnsiTheme="minorHAnsi" w:cstheme="minorHAnsi"/>
          <w:sz w:val="24"/>
          <w:szCs w:val="24"/>
          <w:lang w:eastAsia="en-US"/>
        </w:rPr>
        <w:t>Rzecznik Konsumentów współpracuje z innymi instytucjami udzielającymi pomocy konsumentom tj. rzecznikami  konsumentów,</w:t>
      </w:r>
      <w:r w:rsidRPr="000532FE">
        <w:rPr>
          <w:rFonts w:asciiTheme="minorHAnsi" w:eastAsiaTheme="minorHAnsi" w:hAnsiTheme="minorHAnsi" w:cstheme="minorBidi"/>
          <w:sz w:val="22"/>
          <w:szCs w:val="22"/>
          <w:lang w:eastAsia="en-US"/>
        </w:rPr>
        <w:t xml:space="preserve"> </w:t>
      </w:r>
      <w:r w:rsidRPr="000532FE">
        <w:rPr>
          <w:rFonts w:asciiTheme="minorHAnsi" w:eastAsiaTheme="minorHAnsi" w:hAnsiTheme="minorHAnsi" w:cstheme="minorHAnsi"/>
          <w:sz w:val="24"/>
          <w:szCs w:val="24"/>
          <w:lang w:eastAsia="en-US"/>
        </w:rPr>
        <w:t>Urzędem Ochrony Konkurencji i</w:t>
      </w:r>
      <w:r w:rsidR="00EA6FED">
        <w:rPr>
          <w:rFonts w:asciiTheme="minorHAnsi" w:eastAsiaTheme="minorHAnsi" w:hAnsiTheme="minorHAnsi" w:cstheme="minorHAnsi"/>
          <w:sz w:val="24"/>
          <w:szCs w:val="24"/>
          <w:lang w:eastAsia="en-US"/>
        </w:rPr>
        <w:t> </w:t>
      </w:r>
      <w:r w:rsidRPr="000532FE">
        <w:rPr>
          <w:rFonts w:asciiTheme="minorHAnsi" w:eastAsiaTheme="minorHAnsi" w:hAnsiTheme="minorHAnsi" w:cstheme="minorHAnsi"/>
          <w:sz w:val="24"/>
          <w:szCs w:val="24"/>
          <w:lang w:eastAsia="en-US"/>
        </w:rPr>
        <w:t>Konsumentów, Urzędem Regulacji Energetyki , Urzędem Komunikacji Elektronicznej. Współdziałanie to, podobnie jak w latach poprzednich, polegało na wzajemnej wymianie informacji dotyczących działań przedsiębiorców, oraz wymianie poglądów i ustalaniu jednolitej interpretacji przepisów prawnych. Wymiana informacji następowała najczęściej telefonicznie i mailowo. W roku sprawozdawczym Rzecznik i uczestniczył w szkoleniach online organizowanych przez Rzecznika Finansowego, Federację Konsumentów i Urząd Ochrony Konkurencji i Konsumentów.</w:t>
      </w:r>
    </w:p>
    <w:p w14:paraId="4ABA6383" w14:textId="77777777" w:rsidR="00DB2C14" w:rsidRPr="007F27A0" w:rsidRDefault="009A363E" w:rsidP="00AE4C9C">
      <w:pPr>
        <w:pStyle w:val="Nagwek2"/>
        <w:numPr>
          <w:ilvl w:val="0"/>
          <w:numId w:val="31"/>
        </w:numPr>
        <w:ind w:left="426" w:hanging="426"/>
        <w:rPr>
          <w:b w:val="0"/>
        </w:rPr>
      </w:pPr>
      <w:bookmarkStart w:id="27" w:name="_Toc198124214"/>
      <w:r w:rsidRPr="007F27A0">
        <w:t>Nieodpłatna pomoc prawna i edukacja prawna.</w:t>
      </w:r>
      <w:bookmarkEnd w:id="27"/>
    </w:p>
    <w:p w14:paraId="6B888126" w14:textId="77777777" w:rsidR="00DB2C14" w:rsidRDefault="009A363E">
      <w:pPr>
        <w:spacing w:before="120" w:after="120" w:line="360" w:lineRule="auto"/>
        <w:jc w:val="left"/>
        <w:rPr>
          <w:sz w:val="24"/>
          <w:szCs w:val="24"/>
        </w:rPr>
      </w:pPr>
      <w:r>
        <w:rPr>
          <w:sz w:val="24"/>
          <w:szCs w:val="24"/>
        </w:rPr>
        <w:t>Dla zadania nie została opracowana polityka/strategia/program.</w:t>
      </w:r>
    </w:p>
    <w:p w14:paraId="6ECF8E2E" w14:textId="77777777" w:rsidR="00DB2C14" w:rsidRDefault="009A363E">
      <w:pPr>
        <w:spacing w:before="120" w:line="360" w:lineRule="auto"/>
        <w:jc w:val="left"/>
        <w:rPr>
          <w:b/>
          <w:sz w:val="24"/>
          <w:szCs w:val="24"/>
        </w:rPr>
      </w:pPr>
      <w:r>
        <w:rPr>
          <w:b/>
          <w:sz w:val="24"/>
          <w:szCs w:val="24"/>
        </w:rPr>
        <w:t>Komórka odpowiedzialna za realizację zadania: Wydział Administracyjno-Organizacyjny</w:t>
      </w:r>
    </w:p>
    <w:p w14:paraId="27404C85" w14:textId="77777777" w:rsidR="00D22CA1" w:rsidRDefault="007F27A0" w:rsidP="007F27A0">
      <w:pPr>
        <w:pBdr>
          <w:top w:val="nil"/>
          <w:left w:val="nil"/>
          <w:bottom w:val="nil"/>
          <w:right w:val="nil"/>
          <w:between w:val="nil"/>
        </w:pBdr>
        <w:spacing w:line="360" w:lineRule="auto"/>
        <w:jc w:val="left"/>
        <w:rPr>
          <w:sz w:val="24"/>
          <w:szCs w:val="24"/>
        </w:rPr>
      </w:pPr>
      <w:r w:rsidRPr="007F27A0">
        <w:rPr>
          <w:sz w:val="24"/>
          <w:szCs w:val="24"/>
        </w:rPr>
        <w:t>Nieodpłatna pomoc prawna w tym nieodpłatne poradnictwo obywatelskie oraz mediacje w</w:t>
      </w:r>
      <w:r>
        <w:rPr>
          <w:sz w:val="24"/>
          <w:szCs w:val="24"/>
        </w:rPr>
        <w:t> </w:t>
      </w:r>
      <w:r w:rsidRPr="007F27A0">
        <w:rPr>
          <w:sz w:val="24"/>
          <w:szCs w:val="24"/>
        </w:rPr>
        <w:t xml:space="preserve">2024r. udzielane były stacjonarnie w trzech punktach zlokalizowanych na terenie Powiatu Nowodworskiego przez czterech prawników. Nieodpłatna pomoc prawna przysługuje osobie uprawnionej, która nie jest w stanie ponieść kosztów odpłatnej pomocy prawnej. Każda </w:t>
      </w:r>
      <w:r w:rsidRPr="007F27A0">
        <w:rPr>
          <w:sz w:val="24"/>
          <w:szCs w:val="24"/>
        </w:rPr>
        <w:lastRenderedPageBreak/>
        <w:t xml:space="preserve">osoba uprawniona, przed uzyskaniem nieodpłatnej porady prawnej, składała pisemne oświadczenie osobie udzielającej porady prawnej. </w:t>
      </w:r>
    </w:p>
    <w:p w14:paraId="2DB44F9D" w14:textId="57CEFFFF" w:rsidR="007F27A0" w:rsidRPr="007F27A0" w:rsidRDefault="007F27A0" w:rsidP="007F27A0">
      <w:pPr>
        <w:pBdr>
          <w:top w:val="nil"/>
          <w:left w:val="nil"/>
          <w:bottom w:val="nil"/>
          <w:right w:val="nil"/>
          <w:between w:val="nil"/>
        </w:pBdr>
        <w:spacing w:line="360" w:lineRule="auto"/>
        <w:jc w:val="left"/>
        <w:rPr>
          <w:sz w:val="24"/>
          <w:szCs w:val="24"/>
        </w:rPr>
      </w:pPr>
      <w:r w:rsidRPr="007F27A0">
        <w:rPr>
          <w:sz w:val="24"/>
          <w:szCs w:val="24"/>
        </w:rPr>
        <w:t>W 2024r. w ramach nieodpłatnej pomocy prawnej udzielono łącznie 656 porad prawnych. System Obsługi NPP-NPO pozwala na zakładanie kont organom prowadzącym, organizacjom pozarządowym oraz wykonawcom dokumentującym w systemie wykonywanie zadań udzielania porad prawnych (ilości porad, czasu trwania porady, zakresu dziedziny prawa i</w:t>
      </w:r>
      <w:r w:rsidR="008A30D3">
        <w:rPr>
          <w:sz w:val="24"/>
          <w:szCs w:val="24"/>
        </w:rPr>
        <w:t> </w:t>
      </w:r>
      <w:r w:rsidRPr="007F27A0">
        <w:rPr>
          <w:sz w:val="24"/>
          <w:szCs w:val="24"/>
        </w:rPr>
        <w:t>kwalifikacji udzielanej porady), pomoc w</w:t>
      </w:r>
      <w:r w:rsidR="00D22CA1">
        <w:rPr>
          <w:sz w:val="24"/>
          <w:szCs w:val="24"/>
        </w:rPr>
        <w:t> </w:t>
      </w:r>
      <w:r w:rsidRPr="007F27A0">
        <w:rPr>
          <w:sz w:val="24"/>
          <w:szCs w:val="24"/>
        </w:rPr>
        <w:t>organizacji i kontroli usług oraz prowadzenia sprawozdawczości kwartalnej, przekazywanej drogą automatycznego generowania danych dla Mazowieckiego Urzędu Wojewódzkiego.</w:t>
      </w:r>
    </w:p>
    <w:p w14:paraId="4E18C536" w14:textId="3B3FC0AA" w:rsidR="00DB2C14" w:rsidRPr="00107A50" w:rsidRDefault="007F27A0" w:rsidP="007F27A0">
      <w:pPr>
        <w:pBdr>
          <w:top w:val="nil"/>
          <w:left w:val="nil"/>
          <w:bottom w:val="nil"/>
          <w:right w:val="nil"/>
          <w:between w:val="nil"/>
        </w:pBdr>
        <w:spacing w:line="360" w:lineRule="auto"/>
        <w:jc w:val="left"/>
        <w:rPr>
          <w:color w:val="000000"/>
          <w:sz w:val="24"/>
          <w:szCs w:val="24"/>
        </w:rPr>
      </w:pPr>
      <w:r w:rsidRPr="007F27A0">
        <w:rPr>
          <w:sz w:val="24"/>
          <w:szCs w:val="24"/>
        </w:rPr>
        <w:t>W ramach działań z zakresu edukacji prawnej, organizacja pozarządowa dostarczyła materiały poligraficzne w formie plansz edukacyjnych, powiatowych informatorów prawnych, ulotek informacyjnych, plakatów, zakładek oraz broszurek i opasek odblaskowych. Udostępniono kampanię społeczną i prezentacje multimedialne. Uruchomiono infolinię telefoniczną dot. informacji o zakresie prowadzonej nieodpłatnej pomocy prawnej, miejscach i godzinach funkcjonowania punktów porad prawnych oraz sposobu rejestracji wizyt. W ramach edukacji prawnej organizacja pozarządowa wdrożyła program dedykowany młodzieży, poprzez zorganizowanie paneli dyskusyjnych na spotkaniach w szkołach ponadgimnazjalnych, dla których organem prowadzącym jest Powiat Nowodworski, mający na celu zwiększenie świadomości obywatelskiej oraz prawnej poprzez edukację prawną. Na finansowanie zadania w 2024</w:t>
      </w:r>
      <w:r w:rsidR="008A30D3">
        <w:rPr>
          <w:sz w:val="24"/>
          <w:szCs w:val="24"/>
        </w:rPr>
        <w:t xml:space="preserve"> </w:t>
      </w:r>
      <w:r w:rsidRPr="007F27A0">
        <w:rPr>
          <w:sz w:val="24"/>
          <w:szCs w:val="24"/>
        </w:rPr>
        <w:t>r. Powiat Nowodworski otrzymał dotację Wojewody Mazowieckiego w wysokości 211 068 zł.</w:t>
      </w:r>
    </w:p>
    <w:p w14:paraId="27529544" w14:textId="77777777" w:rsidR="00DB2C14" w:rsidRPr="007F27A0" w:rsidRDefault="009A363E" w:rsidP="00AE4C9C">
      <w:pPr>
        <w:pStyle w:val="Nagwek2"/>
        <w:numPr>
          <w:ilvl w:val="0"/>
          <w:numId w:val="31"/>
        </w:numPr>
        <w:ind w:left="426" w:hanging="426"/>
        <w:rPr>
          <w:b w:val="0"/>
        </w:rPr>
      </w:pPr>
      <w:bookmarkStart w:id="28" w:name="_Toc198124215"/>
      <w:r w:rsidRPr="007F27A0">
        <w:t>Obronność</w:t>
      </w:r>
      <w:bookmarkEnd w:id="28"/>
    </w:p>
    <w:p w14:paraId="63A36A50" w14:textId="77777777" w:rsidR="009C0985" w:rsidRPr="009C0985" w:rsidRDefault="009C0985" w:rsidP="008A30D3">
      <w:pPr>
        <w:spacing w:after="0" w:line="360" w:lineRule="auto"/>
        <w:jc w:val="left"/>
        <w:rPr>
          <w:rFonts w:cstheme="minorHAnsi"/>
          <w:sz w:val="24"/>
          <w:szCs w:val="24"/>
        </w:rPr>
      </w:pPr>
      <w:r w:rsidRPr="009C0985">
        <w:rPr>
          <w:rFonts w:cstheme="minorHAnsi"/>
          <w:sz w:val="24"/>
          <w:szCs w:val="24"/>
        </w:rPr>
        <w:t>Zadania w zakresie obronności realizowane były na podstawie:</w:t>
      </w:r>
    </w:p>
    <w:p w14:paraId="0F3258E8" w14:textId="5C7723FB" w:rsidR="009C0985" w:rsidRPr="009C0985" w:rsidRDefault="009C0985" w:rsidP="008A30D3">
      <w:pPr>
        <w:pStyle w:val="Akapitzlist"/>
        <w:numPr>
          <w:ilvl w:val="0"/>
          <w:numId w:val="106"/>
        </w:numPr>
        <w:spacing w:after="0" w:line="360" w:lineRule="auto"/>
        <w:ind w:left="430" w:hanging="284"/>
        <w:jc w:val="left"/>
        <w:rPr>
          <w:rFonts w:cstheme="minorHAnsi"/>
          <w:sz w:val="24"/>
          <w:szCs w:val="24"/>
        </w:rPr>
      </w:pPr>
      <w:r w:rsidRPr="009C0985">
        <w:rPr>
          <w:rFonts w:cstheme="minorHAnsi"/>
          <w:sz w:val="24"/>
          <w:szCs w:val="24"/>
        </w:rPr>
        <w:t>Planu szkolenia obronnego powiatu nowodworskiego na 2024 r. uzgodnionego z</w:t>
      </w:r>
      <w:r w:rsidR="0061099B">
        <w:rPr>
          <w:rFonts w:cstheme="minorHAnsi"/>
          <w:sz w:val="24"/>
          <w:szCs w:val="24"/>
        </w:rPr>
        <w:t> </w:t>
      </w:r>
      <w:r w:rsidRPr="009C0985">
        <w:rPr>
          <w:rFonts w:cstheme="minorHAnsi"/>
          <w:sz w:val="24"/>
          <w:szCs w:val="24"/>
        </w:rPr>
        <w:t xml:space="preserve">Wojewodą Mazowieckim. </w:t>
      </w:r>
    </w:p>
    <w:p w14:paraId="19896798" w14:textId="77777777" w:rsidR="009C0985" w:rsidRPr="009C0985" w:rsidRDefault="009C0985" w:rsidP="008A30D3">
      <w:pPr>
        <w:pStyle w:val="Akapitzlist"/>
        <w:numPr>
          <w:ilvl w:val="0"/>
          <w:numId w:val="106"/>
        </w:numPr>
        <w:spacing w:after="0" w:line="360" w:lineRule="auto"/>
        <w:ind w:left="430" w:hanging="284"/>
        <w:jc w:val="left"/>
        <w:rPr>
          <w:rFonts w:cstheme="minorHAnsi"/>
          <w:sz w:val="24"/>
          <w:szCs w:val="24"/>
        </w:rPr>
      </w:pPr>
      <w:r w:rsidRPr="009C0985">
        <w:rPr>
          <w:rFonts w:cstheme="minorHAnsi"/>
          <w:sz w:val="24"/>
          <w:szCs w:val="24"/>
        </w:rPr>
        <w:t>Wytycznych Starosty Nowodworskiego do działalności w zakresie pozamilitarnych przygotowań obronnych w powiecie nowodworskim w 2024 roku.</w:t>
      </w:r>
    </w:p>
    <w:p w14:paraId="4757E53F" w14:textId="2803901C" w:rsidR="009C0985" w:rsidRPr="009C0985" w:rsidRDefault="009C0985" w:rsidP="008A30D3">
      <w:pPr>
        <w:pStyle w:val="Akapitzlist"/>
        <w:numPr>
          <w:ilvl w:val="0"/>
          <w:numId w:val="106"/>
        </w:numPr>
        <w:spacing w:after="0" w:line="360" w:lineRule="auto"/>
        <w:ind w:left="430" w:hanging="284"/>
        <w:jc w:val="left"/>
        <w:rPr>
          <w:rFonts w:cstheme="minorHAnsi"/>
          <w:sz w:val="24"/>
          <w:szCs w:val="24"/>
        </w:rPr>
      </w:pPr>
      <w:r w:rsidRPr="009C0985">
        <w:rPr>
          <w:rFonts w:cstheme="minorHAnsi"/>
          <w:sz w:val="24"/>
          <w:szCs w:val="24"/>
        </w:rPr>
        <w:t>Planu zasadniczych przedsięwzięć w zakresie pozamilitarnych przygotowań obronnych w</w:t>
      </w:r>
      <w:r w:rsidR="0061099B">
        <w:rPr>
          <w:rFonts w:cstheme="minorHAnsi"/>
          <w:sz w:val="24"/>
          <w:szCs w:val="24"/>
        </w:rPr>
        <w:t> </w:t>
      </w:r>
      <w:r w:rsidRPr="009C0985">
        <w:rPr>
          <w:rFonts w:cstheme="minorHAnsi"/>
          <w:sz w:val="24"/>
          <w:szCs w:val="24"/>
        </w:rPr>
        <w:t>powiecie nowodworskim w 2024 r.</w:t>
      </w:r>
    </w:p>
    <w:p w14:paraId="259AADE5" w14:textId="7000E05A" w:rsidR="009C0985" w:rsidRPr="009C0985" w:rsidRDefault="009C0985" w:rsidP="009C0985">
      <w:pPr>
        <w:spacing w:after="0" w:line="360" w:lineRule="auto"/>
        <w:jc w:val="left"/>
        <w:rPr>
          <w:sz w:val="24"/>
          <w:szCs w:val="24"/>
        </w:rPr>
      </w:pPr>
      <w:r w:rsidRPr="009C0985">
        <w:rPr>
          <w:rFonts w:cstheme="minorHAnsi"/>
          <w:sz w:val="24"/>
          <w:szCs w:val="24"/>
        </w:rPr>
        <w:lastRenderedPageBreak/>
        <w:t>Dokumenty zostały sporządzone na podstawie planów i wytycznych urzędu wojewódzkiego i</w:t>
      </w:r>
      <w:r w:rsidR="0061099B">
        <w:rPr>
          <w:rFonts w:cstheme="minorHAnsi"/>
          <w:sz w:val="24"/>
          <w:szCs w:val="24"/>
        </w:rPr>
        <w:t> </w:t>
      </w:r>
      <w:r w:rsidRPr="009C0985">
        <w:rPr>
          <w:rFonts w:cstheme="minorHAnsi"/>
          <w:sz w:val="24"/>
          <w:szCs w:val="24"/>
        </w:rPr>
        <w:t>uzgodnione z Wojewodą Mazowieckim (plan szkolenia).</w:t>
      </w:r>
    </w:p>
    <w:p w14:paraId="3D023C84" w14:textId="77777777" w:rsidR="00DB2C14" w:rsidRDefault="009A363E">
      <w:pPr>
        <w:spacing w:before="120" w:line="360" w:lineRule="auto"/>
        <w:jc w:val="left"/>
        <w:rPr>
          <w:b/>
          <w:sz w:val="24"/>
          <w:szCs w:val="24"/>
        </w:rPr>
      </w:pPr>
      <w:r>
        <w:rPr>
          <w:b/>
          <w:sz w:val="24"/>
          <w:szCs w:val="24"/>
        </w:rPr>
        <w:t>Jednostki organizacyjne powiatu/komórki organizacyjne w jednostkach realizujące zadanie: Wydział Zarządzania Kryzysowego i Ochrony Ludności</w:t>
      </w:r>
    </w:p>
    <w:p w14:paraId="416C7DF9" w14:textId="4B5FFC3E" w:rsidR="00E77EF8" w:rsidRPr="00E77EF8" w:rsidRDefault="00E77EF8" w:rsidP="00AE4C9C">
      <w:pPr>
        <w:pStyle w:val="Akapitzlist"/>
        <w:numPr>
          <w:ilvl w:val="0"/>
          <w:numId w:val="51"/>
        </w:numPr>
        <w:spacing w:after="0" w:line="360" w:lineRule="auto"/>
        <w:ind w:left="714" w:hanging="357"/>
        <w:jc w:val="left"/>
        <w:rPr>
          <w:rFonts w:cstheme="minorHAnsi"/>
          <w:color w:val="000000"/>
          <w:sz w:val="24"/>
          <w:szCs w:val="24"/>
        </w:rPr>
      </w:pPr>
      <w:r w:rsidRPr="00E77EF8">
        <w:rPr>
          <w:rFonts w:cstheme="minorHAnsi"/>
          <w:sz w:val="24"/>
          <w:szCs w:val="24"/>
        </w:rPr>
        <w:t>Uczestniczono w treningu systemu stałych dyżurów Wojewody Mazowieckiego, polegającym m.in. na sprawdzenie łączności i gotowości do przyjmowania i</w:t>
      </w:r>
      <w:r w:rsidR="008A30D3">
        <w:rPr>
          <w:rFonts w:cstheme="minorHAnsi"/>
          <w:sz w:val="24"/>
          <w:szCs w:val="24"/>
        </w:rPr>
        <w:t> </w:t>
      </w:r>
      <w:r w:rsidRPr="00E77EF8">
        <w:rPr>
          <w:rFonts w:cstheme="minorHAnsi"/>
          <w:sz w:val="24"/>
          <w:szCs w:val="24"/>
        </w:rPr>
        <w:t>przekazywania sygnałów i zadań operacyjnych. W treningu wzięło udział 4</w:t>
      </w:r>
      <w:r w:rsidR="008A30D3">
        <w:rPr>
          <w:rFonts w:cstheme="minorHAnsi"/>
          <w:sz w:val="24"/>
          <w:szCs w:val="24"/>
        </w:rPr>
        <w:t> </w:t>
      </w:r>
      <w:r w:rsidRPr="00E77EF8">
        <w:rPr>
          <w:rFonts w:cstheme="minorHAnsi"/>
          <w:sz w:val="24"/>
          <w:szCs w:val="24"/>
        </w:rPr>
        <w:t>pracowników starostwa.</w:t>
      </w:r>
    </w:p>
    <w:p w14:paraId="7A299D7C" w14:textId="77777777" w:rsidR="00E77EF8" w:rsidRPr="00E77EF8" w:rsidRDefault="00E77EF8" w:rsidP="00AE4C9C">
      <w:pPr>
        <w:pStyle w:val="Akapitzlist"/>
        <w:numPr>
          <w:ilvl w:val="0"/>
          <w:numId w:val="51"/>
        </w:numPr>
        <w:spacing w:after="0" w:line="360" w:lineRule="auto"/>
        <w:ind w:left="714" w:hanging="357"/>
        <w:jc w:val="left"/>
        <w:rPr>
          <w:rFonts w:cstheme="minorHAnsi"/>
          <w:color w:val="000000"/>
          <w:sz w:val="24"/>
          <w:szCs w:val="24"/>
        </w:rPr>
      </w:pPr>
      <w:r w:rsidRPr="00E77EF8">
        <w:rPr>
          <w:rFonts w:cstheme="minorHAnsi"/>
          <w:sz w:val="24"/>
          <w:szCs w:val="24"/>
        </w:rPr>
        <w:t xml:space="preserve">Przeprowadzono szkolenie dla 8 pracowników starostwa z zakresu organizacji </w:t>
      </w:r>
      <w:r w:rsidRPr="00E77EF8">
        <w:rPr>
          <w:rFonts w:cstheme="minorHAnsi"/>
          <w:color w:val="000000"/>
          <w:sz w:val="24"/>
          <w:szCs w:val="24"/>
        </w:rPr>
        <w:t>akcji kurierskiej w procesie mobilizacyjnego rozwinięcia sił zbrojnych.</w:t>
      </w:r>
    </w:p>
    <w:p w14:paraId="298B8AB2" w14:textId="77777777" w:rsidR="00E77EF8" w:rsidRPr="00E77EF8" w:rsidRDefault="00E77EF8" w:rsidP="00AE4C9C">
      <w:pPr>
        <w:pStyle w:val="Akapitzlist"/>
        <w:numPr>
          <w:ilvl w:val="0"/>
          <w:numId w:val="51"/>
        </w:numPr>
        <w:spacing w:after="0" w:line="360" w:lineRule="auto"/>
        <w:ind w:left="714" w:hanging="357"/>
        <w:jc w:val="left"/>
        <w:rPr>
          <w:rFonts w:cstheme="minorHAnsi"/>
          <w:color w:val="000000"/>
          <w:sz w:val="24"/>
          <w:szCs w:val="24"/>
        </w:rPr>
      </w:pPr>
      <w:r w:rsidRPr="00E77EF8">
        <w:rPr>
          <w:rFonts w:cstheme="minorHAnsi"/>
          <w:sz w:val="24"/>
          <w:szCs w:val="24"/>
        </w:rPr>
        <w:t>Uczestniczono w ćwiczeniu dowódczo - sztabowym pod kryptonimem „WISŁA 2024” organizowanym przez Wojskowe Centrum Rekrutacji.</w:t>
      </w:r>
    </w:p>
    <w:p w14:paraId="695490D3" w14:textId="77777777" w:rsidR="00E77EF8" w:rsidRPr="00E77EF8" w:rsidRDefault="00E77EF8" w:rsidP="00AE4C9C">
      <w:pPr>
        <w:pStyle w:val="Akapitzlist"/>
        <w:numPr>
          <w:ilvl w:val="0"/>
          <w:numId w:val="51"/>
        </w:numPr>
        <w:spacing w:after="0" w:line="360" w:lineRule="auto"/>
        <w:ind w:left="714" w:hanging="357"/>
        <w:jc w:val="left"/>
        <w:rPr>
          <w:rFonts w:cstheme="minorHAnsi"/>
          <w:sz w:val="24"/>
          <w:szCs w:val="24"/>
        </w:rPr>
      </w:pPr>
      <w:r w:rsidRPr="00E77EF8">
        <w:rPr>
          <w:rFonts w:cstheme="minorHAnsi"/>
          <w:sz w:val="24"/>
          <w:szCs w:val="24"/>
        </w:rPr>
        <w:t>W ramach przeglądu obronnego opracowano Ankietę Narodowego Kwestionariusza Pozamilitarnych Przygotowań Obronnych za 2023 r.</w:t>
      </w:r>
    </w:p>
    <w:p w14:paraId="6C44D766" w14:textId="77777777" w:rsidR="00E77EF8" w:rsidRPr="00E77EF8" w:rsidRDefault="00E77EF8" w:rsidP="00AE4C9C">
      <w:pPr>
        <w:pStyle w:val="Akapitzlist"/>
        <w:numPr>
          <w:ilvl w:val="0"/>
          <w:numId w:val="51"/>
        </w:numPr>
        <w:spacing w:after="0" w:line="360" w:lineRule="auto"/>
        <w:ind w:left="714" w:hanging="357"/>
        <w:jc w:val="left"/>
        <w:rPr>
          <w:rFonts w:cstheme="minorHAnsi"/>
          <w:sz w:val="24"/>
          <w:szCs w:val="24"/>
        </w:rPr>
      </w:pPr>
      <w:r w:rsidRPr="00E77EF8">
        <w:rPr>
          <w:rFonts w:cstheme="minorHAnsi"/>
          <w:sz w:val="24"/>
          <w:szCs w:val="24"/>
        </w:rPr>
        <w:t xml:space="preserve">Zorganizowano szkolenie z zakresu ochrony informacji niejawnych dedykowane dla 17 pracowników starostwa przewidzianych do realizacji zadań obronnych. </w:t>
      </w:r>
    </w:p>
    <w:p w14:paraId="280861B6" w14:textId="77777777" w:rsidR="00E77EF8" w:rsidRPr="00E77EF8" w:rsidRDefault="00E77EF8" w:rsidP="00AE4C9C">
      <w:pPr>
        <w:pStyle w:val="Akapitzlist"/>
        <w:numPr>
          <w:ilvl w:val="0"/>
          <w:numId w:val="51"/>
        </w:numPr>
        <w:spacing w:after="0" w:line="360" w:lineRule="auto"/>
        <w:ind w:left="714" w:hanging="357"/>
        <w:jc w:val="left"/>
        <w:rPr>
          <w:rFonts w:cstheme="minorHAnsi"/>
          <w:sz w:val="24"/>
          <w:szCs w:val="24"/>
        </w:rPr>
      </w:pPr>
      <w:r w:rsidRPr="00E77EF8">
        <w:rPr>
          <w:rFonts w:cstheme="minorHAnsi"/>
          <w:sz w:val="24"/>
          <w:szCs w:val="24"/>
        </w:rPr>
        <w:t>Zaktualizowano bazę danych na potrzeby HNS i przekazano Wojewodzie Mazowieckiemu.</w:t>
      </w:r>
    </w:p>
    <w:p w14:paraId="64994E1E" w14:textId="77777777" w:rsidR="00E77EF8" w:rsidRPr="00E77EF8" w:rsidRDefault="00E77EF8" w:rsidP="00AE4C9C">
      <w:pPr>
        <w:pStyle w:val="Akapitzlist"/>
        <w:numPr>
          <w:ilvl w:val="0"/>
          <w:numId w:val="51"/>
        </w:numPr>
        <w:spacing w:after="0" w:line="360" w:lineRule="auto"/>
        <w:ind w:left="714" w:hanging="357"/>
        <w:jc w:val="left"/>
        <w:rPr>
          <w:rFonts w:cstheme="minorHAnsi"/>
          <w:sz w:val="24"/>
          <w:szCs w:val="24"/>
        </w:rPr>
      </w:pPr>
      <w:r w:rsidRPr="00E77EF8">
        <w:rPr>
          <w:rFonts w:cstheme="minorHAnsi"/>
          <w:sz w:val="24"/>
          <w:szCs w:val="24"/>
        </w:rPr>
        <w:t xml:space="preserve">Zgodnie z Zarządzeniem Wojewody Mazowieckiego z dnia 27.12.2023 r. w dniach od 05 marca do 22 marca 2024 r. przeprowadzono kwalifikację wojskową dla osób zamieszkujących na terenie powiatu nowodworskiego. Do kwalifikacji wojskowej wezwano 356 osoby z rocznika podstawowego i 79 z roczników starszych. Powiatowa Komisja Lekarska wydała 354 orzeczenia lekarskie. </w:t>
      </w:r>
    </w:p>
    <w:p w14:paraId="7AF18EDA" w14:textId="77777777" w:rsidR="006452FB" w:rsidRDefault="006452FB">
      <w:pPr>
        <w:rPr>
          <w:sz w:val="24"/>
          <w:szCs w:val="24"/>
        </w:rPr>
      </w:pPr>
      <w:r>
        <w:rPr>
          <w:sz w:val="24"/>
          <w:szCs w:val="24"/>
        </w:rPr>
        <w:br w:type="page"/>
      </w:r>
    </w:p>
    <w:p w14:paraId="200242C0" w14:textId="3C5CB47C" w:rsidR="00DB2C14" w:rsidRDefault="009A363E" w:rsidP="00AE4C9C">
      <w:pPr>
        <w:pStyle w:val="Nagwek2"/>
        <w:numPr>
          <w:ilvl w:val="0"/>
          <w:numId w:val="31"/>
        </w:numPr>
        <w:ind w:left="567" w:hanging="567"/>
        <w:rPr>
          <w:b w:val="0"/>
        </w:rPr>
      </w:pPr>
      <w:bookmarkStart w:id="29" w:name="_Toc198124216"/>
      <w:r w:rsidRPr="0061099B">
        <w:lastRenderedPageBreak/>
        <w:t>Promocja powiatu.</w:t>
      </w:r>
      <w:bookmarkEnd w:id="29"/>
    </w:p>
    <w:p w14:paraId="104A6A5F" w14:textId="442D52CE" w:rsidR="00EB0571" w:rsidRDefault="001C0102" w:rsidP="004730AC">
      <w:pPr>
        <w:spacing w:before="240" w:line="360" w:lineRule="auto"/>
        <w:jc w:val="left"/>
        <w:rPr>
          <w:sz w:val="24"/>
          <w:szCs w:val="24"/>
        </w:rPr>
      </w:pPr>
      <w:r w:rsidRPr="001C0102">
        <w:rPr>
          <w:sz w:val="24"/>
          <w:szCs w:val="24"/>
        </w:rPr>
        <w:t>Odniesienie do zadania znajduje się w dokumencie Strategia Rozwoju Powiatu Nowodworskiego na lata 2015-2030</w:t>
      </w:r>
      <w:r w:rsidR="004730AC">
        <w:rPr>
          <w:sz w:val="24"/>
          <w:szCs w:val="24"/>
        </w:rPr>
        <w:t xml:space="preserve"> przyjętym</w:t>
      </w:r>
      <w:r w:rsidRPr="001C0102">
        <w:rPr>
          <w:sz w:val="24"/>
          <w:szCs w:val="24"/>
        </w:rPr>
        <w:t xml:space="preserve"> </w:t>
      </w:r>
      <w:r w:rsidR="004730AC">
        <w:rPr>
          <w:sz w:val="24"/>
          <w:szCs w:val="24"/>
        </w:rPr>
        <w:t>uchwałą</w:t>
      </w:r>
      <w:r w:rsidRPr="001C0102">
        <w:rPr>
          <w:sz w:val="24"/>
          <w:szCs w:val="24"/>
        </w:rPr>
        <w:t xml:space="preserve"> Nr XIV/89/2015 Rady Powiatu Nowodworskiego z dnia 30 grudnia 2015 roku w sprawie przyjęcia Strategii Rozwoju Powiatu Nowodworskiego na lata 2015 – 2030.</w:t>
      </w:r>
    </w:p>
    <w:p w14:paraId="12064023" w14:textId="2F028F91" w:rsidR="001C0102" w:rsidRPr="00EB0571" w:rsidRDefault="001C0102" w:rsidP="00EB0571">
      <w:pPr>
        <w:spacing w:line="360" w:lineRule="auto"/>
        <w:jc w:val="left"/>
        <w:rPr>
          <w:sz w:val="24"/>
          <w:szCs w:val="24"/>
        </w:rPr>
      </w:pPr>
      <w:r w:rsidRPr="00EB0571">
        <w:rPr>
          <w:rFonts w:eastAsia="Times New Roman" w:cs="Times New Roman"/>
          <w:b/>
          <w:sz w:val="24"/>
          <w:szCs w:val="26"/>
        </w:rPr>
        <w:t>Podstawowe założenia w zakresie promocji powiatu:</w:t>
      </w:r>
    </w:p>
    <w:p w14:paraId="14D731D2" w14:textId="77777777" w:rsidR="001C0102" w:rsidRPr="001C0102" w:rsidRDefault="001C0102" w:rsidP="001C0102">
      <w:pPr>
        <w:spacing w:line="360" w:lineRule="auto"/>
        <w:jc w:val="left"/>
        <w:rPr>
          <w:sz w:val="24"/>
          <w:szCs w:val="24"/>
        </w:rPr>
      </w:pPr>
      <w:r w:rsidRPr="001C0102">
        <w:rPr>
          <w:sz w:val="24"/>
          <w:szCs w:val="24"/>
        </w:rPr>
        <w:t>Wzmacnianie tożsamości lokalnej i integracji społecznej – organizowanie, koordynowanie wydarzeń promujących lokalne dziedzictwo (konkursy, wstawy, foldery, imprezy cykliczne); wdrażanie aktywnej komunikacji dwustronnej pomiędzy zarządzającymi a społecznością lokalną, wspieranie działań NGO na terenie powiatu.</w:t>
      </w:r>
    </w:p>
    <w:p w14:paraId="1E9EF41F" w14:textId="77777777" w:rsidR="001C0102" w:rsidRPr="001C0102" w:rsidRDefault="001C0102" w:rsidP="001C0102">
      <w:pPr>
        <w:spacing w:line="360" w:lineRule="auto"/>
        <w:jc w:val="left"/>
        <w:rPr>
          <w:sz w:val="24"/>
          <w:szCs w:val="24"/>
        </w:rPr>
      </w:pPr>
      <w:r w:rsidRPr="001C0102">
        <w:rPr>
          <w:sz w:val="24"/>
          <w:szCs w:val="24"/>
        </w:rPr>
        <w:t>Rozwój usług publicznych – zwiększenie dostępności usług publicznych na terenie powiatu poprzez likwidację obszarów wykluczenia komunikacyjnego, inicjowanie i współpraca w tworzeniu oferty korzystania z usług publicznych skierowanej do osób niepełnosprawnych, starszych i rodzin wielodzietnych,</w:t>
      </w:r>
    </w:p>
    <w:p w14:paraId="6241880D" w14:textId="77777777" w:rsidR="00EB0571" w:rsidRDefault="001C0102" w:rsidP="00EB0571">
      <w:pPr>
        <w:spacing w:line="360" w:lineRule="auto"/>
        <w:jc w:val="left"/>
        <w:rPr>
          <w:sz w:val="24"/>
          <w:szCs w:val="24"/>
        </w:rPr>
      </w:pPr>
      <w:r w:rsidRPr="001C0102">
        <w:rPr>
          <w:sz w:val="24"/>
          <w:szCs w:val="24"/>
        </w:rPr>
        <w:t>Bezpieczeństwo – inicjowanie i wspieranie edukacji ekologicznej dzieci i dorosłych, działania profilaktyczne ze szczególnym naciskiem na edukację dzieci i młodzieży w zakresie bezpieczeństwa na drogach, kształtowanie i promocja postaw właściwych w odniesieniu do sytuacji kryzysowych.</w:t>
      </w:r>
    </w:p>
    <w:p w14:paraId="777CED8A" w14:textId="179262EE" w:rsidR="001C0102" w:rsidRDefault="001C0102" w:rsidP="00EB0571">
      <w:pPr>
        <w:spacing w:line="360" w:lineRule="auto"/>
        <w:jc w:val="left"/>
        <w:rPr>
          <w:rFonts w:eastAsia="Times New Roman" w:cs="Times New Roman"/>
          <w:b/>
          <w:sz w:val="24"/>
          <w:szCs w:val="26"/>
        </w:rPr>
      </w:pPr>
      <w:r w:rsidRPr="001C0102">
        <w:rPr>
          <w:rFonts w:eastAsia="Times New Roman" w:cs="Times New Roman"/>
          <w:b/>
          <w:sz w:val="24"/>
          <w:szCs w:val="26"/>
        </w:rPr>
        <w:t>Stan realizacji na koniec 202</w:t>
      </w:r>
      <w:r w:rsidR="00817308">
        <w:rPr>
          <w:rFonts w:eastAsia="Times New Roman" w:cs="Times New Roman"/>
          <w:b/>
          <w:sz w:val="24"/>
          <w:szCs w:val="26"/>
        </w:rPr>
        <w:t>4</w:t>
      </w:r>
      <w:r w:rsidRPr="001C0102">
        <w:rPr>
          <w:rFonts w:eastAsia="Times New Roman" w:cs="Times New Roman"/>
          <w:b/>
          <w:sz w:val="24"/>
          <w:szCs w:val="26"/>
        </w:rPr>
        <w:t xml:space="preserve"> roku:</w:t>
      </w:r>
    </w:p>
    <w:p w14:paraId="2FFD69C4" w14:textId="21534AE5" w:rsidR="008A30D3" w:rsidRPr="00EB0571" w:rsidRDefault="008A30D3" w:rsidP="00EB0571">
      <w:pPr>
        <w:spacing w:line="360" w:lineRule="auto"/>
        <w:jc w:val="left"/>
        <w:rPr>
          <w:sz w:val="24"/>
          <w:szCs w:val="24"/>
        </w:rPr>
      </w:pPr>
      <w:r w:rsidRPr="008A30D3">
        <w:rPr>
          <w:sz w:val="24"/>
          <w:szCs w:val="24"/>
        </w:rPr>
        <w:t xml:space="preserve">W ramach powyżej wskazanych założeń odnoszących się do promocji powiatu nowodworskiego i działań promocyjnych, m.in. wydawano kwartalnik Gazeta Powiatowa (4), zamieszczano materiały w Faktach Nowodworskich (6 stron), na stronie internetowej oraz profilu Facebook powiatu (373). Podejmowano współpracę z innymi jednostkami oraz podmiotami pozarządowymi w ramach współorganizacji przedsięwzięć </w:t>
      </w:r>
      <w:proofErr w:type="spellStart"/>
      <w:r w:rsidRPr="008A30D3">
        <w:rPr>
          <w:sz w:val="24"/>
          <w:szCs w:val="24"/>
        </w:rPr>
        <w:t>społeczno</w:t>
      </w:r>
      <w:proofErr w:type="spellEnd"/>
      <w:r w:rsidRPr="008A30D3">
        <w:rPr>
          <w:sz w:val="24"/>
          <w:szCs w:val="24"/>
        </w:rPr>
        <w:t xml:space="preserve"> – kulturalnych i sportowych (16) oraz patronatu starosty nad wydarzeniami (60).</w:t>
      </w:r>
    </w:p>
    <w:p w14:paraId="06E735FD" w14:textId="77777777" w:rsidR="00E97E5F" w:rsidRDefault="001C0102" w:rsidP="00817308">
      <w:pPr>
        <w:spacing w:before="240" w:line="360" w:lineRule="auto"/>
        <w:jc w:val="left"/>
        <w:rPr>
          <w:sz w:val="24"/>
          <w:szCs w:val="24"/>
        </w:rPr>
      </w:pPr>
      <w:r w:rsidRPr="00817308">
        <w:rPr>
          <w:sz w:val="24"/>
          <w:szCs w:val="24"/>
        </w:rPr>
        <w:t>Ponadto, powiat włączał się w działania lokalne poprzez przekazywanie nagród, pucharów, medali, książek, dyplomów okolicznościowych, statuetek czy materiałów promocyjnych</w:t>
      </w:r>
      <w:r w:rsidR="00E97E5F" w:rsidRPr="00E97E5F">
        <w:rPr>
          <w:sz w:val="24"/>
          <w:szCs w:val="24"/>
        </w:rPr>
        <w:t>.</w:t>
      </w:r>
    </w:p>
    <w:p w14:paraId="6C947BF5" w14:textId="32552131" w:rsidR="001C0102" w:rsidRPr="00817308" w:rsidRDefault="001C0102" w:rsidP="00817308">
      <w:pPr>
        <w:spacing w:before="240" w:line="360" w:lineRule="auto"/>
        <w:jc w:val="left"/>
        <w:rPr>
          <w:sz w:val="24"/>
          <w:szCs w:val="24"/>
        </w:rPr>
      </w:pPr>
      <w:r w:rsidRPr="00817308">
        <w:rPr>
          <w:rFonts w:eastAsia="Times New Roman" w:cs="Times New Roman"/>
          <w:b/>
          <w:sz w:val="24"/>
          <w:szCs w:val="26"/>
        </w:rPr>
        <w:lastRenderedPageBreak/>
        <w:t>Jednostki organizacyjne powiatu/komórki organizacyjne w jednostkach realizujące zadanie: Zespół Promocji i Spraw Społecznych</w:t>
      </w:r>
    </w:p>
    <w:p w14:paraId="4E16FB96" w14:textId="77777777" w:rsidR="001A65B4" w:rsidRDefault="001C0102" w:rsidP="00631696">
      <w:pPr>
        <w:spacing w:after="0" w:line="360" w:lineRule="auto"/>
        <w:jc w:val="left"/>
        <w:rPr>
          <w:sz w:val="24"/>
          <w:szCs w:val="24"/>
        </w:rPr>
      </w:pPr>
      <w:r w:rsidRPr="00817308">
        <w:rPr>
          <w:sz w:val="24"/>
          <w:szCs w:val="24"/>
        </w:rPr>
        <w:t>W ramach promocji powiatu nowodworskiego, wiele zadań realizowanych było w oparciu o współpracę z innymi jednostkami samorządu, instytucjami, organizacjami pozarządowymi. Przyjmowała ona formę finansową oraz pozafinansową. W zależności od zgłaszanego zapotrzebowania oraz możliwości powiat występował w roli</w:t>
      </w:r>
      <w:r w:rsidR="00C44310" w:rsidRPr="00817308">
        <w:rPr>
          <w:sz w:val="24"/>
          <w:szCs w:val="24"/>
        </w:rPr>
        <w:t xml:space="preserve"> współorganizatora wydarzeń lub </w:t>
      </w:r>
      <w:r w:rsidRPr="00817308">
        <w:rPr>
          <w:sz w:val="24"/>
          <w:szCs w:val="24"/>
        </w:rPr>
        <w:t xml:space="preserve">udzielano patronatu Starosty Nowodworskiego. </w:t>
      </w:r>
    </w:p>
    <w:p w14:paraId="1AB075A1" w14:textId="1802D9D0" w:rsidR="001A65B4" w:rsidRPr="001A65B4" w:rsidRDefault="001A65B4" w:rsidP="00631696">
      <w:pPr>
        <w:pStyle w:val="Akapitzlist"/>
        <w:numPr>
          <w:ilvl w:val="0"/>
          <w:numId w:val="111"/>
        </w:numPr>
        <w:spacing w:after="0" w:line="360" w:lineRule="auto"/>
        <w:jc w:val="left"/>
        <w:rPr>
          <w:sz w:val="24"/>
          <w:szCs w:val="24"/>
        </w:rPr>
      </w:pPr>
      <w:r w:rsidRPr="001A65B4">
        <w:rPr>
          <w:sz w:val="24"/>
          <w:szCs w:val="24"/>
        </w:rPr>
        <w:t xml:space="preserve">Wydarzenia objęte honorowym patronatem Starosty Nowodworskiego: </w:t>
      </w:r>
    </w:p>
    <w:p w14:paraId="5F356C80" w14:textId="317E1C78" w:rsidR="00817308" w:rsidRPr="001A65B4" w:rsidRDefault="00817308" w:rsidP="00631696">
      <w:pPr>
        <w:pStyle w:val="Akapitzlist"/>
        <w:numPr>
          <w:ilvl w:val="0"/>
          <w:numId w:val="110"/>
        </w:numPr>
        <w:spacing w:after="0" w:line="360" w:lineRule="auto"/>
        <w:jc w:val="left"/>
        <w:rPr>
          <w:sz w:val="24"/>
          <w:szCs w:val="24"/>
        </w:rPr>
      </w:pPr>
      <w:r w:rsidRPr="001A65B4">
        <w:rPr>
          <w:sz w:val="24"/>
          <w:szCs w:val="24"/>
        </w:rPr>
        <w:t>Bieg Świętego Jerzego</w:t>
      </w:r>
      <w:r w:rsidR="00B1753D" w:rsidRPr="001A65B4">
        <w:rPr>
          <w:sz w:val="24"/>
          <w:szCs w:val="24"/>
        </w:rPr>
        <w:t>,</w:t>
      </w:r>
    </w:p>
    <w:p w14:paraId="1F905E1E" w14:textId="6472496B" w:rsidR="00817308" w:rsidRPr="00817308" w:rsidRDefault="00817308" w:rsidP="00631696">
      <w:pPr>
        <w:pStyle w:val="Akapitzlist"/>
        <w:numPr>
          <w:ilvl w:val="0"/>
          <w:numId w:val="107"/>
        </w:numPr>
        <w:spacing w:after="0" w:line="360" w:lineRule="auto"/>
        <w:jc w:val="left"/>
        <w:rPr>
          <w:sz w:val="24"/>
          <w:szCs w:val="24"/>
        </w:rPr>
      </w:pPr>
      <w:r w:rsidRPr="00817308">
        <w:rPr>
          <w:sz w:val="24"/>
          <w:szCs w:val="24"/>
        </w:rPr>
        <w:t>Powitanie lata</w:t>
      </w:r>
      <w:r w:rsidR="00B1753D">
        <w:rPr>
          <w:sz w:val="24"/>
          <w:szCs w:val="24"/>
        </w:rPr>
        <w:t>,</w:t>
      </w:r>
    </w:p>
    <w:p w14:paraId="007762CB" w14:textId="0F776817" w:rsidR="00817308" w:rsidRPr="00817308" w:rsidRDefault="00817308" w:rsidP="00631696">
      <w:pPr>
        <w:pStyle w:val="Akapitzlist"/>
        <w:numPr>
          <w:ilvl w:val="0"/>
          <w:numId w:val="107"/>
        </w:numPr>
        <w:spacing w:after="0" w:line="360" w:lineRule="auto"/>
        <w:jc w:val="left"/>
        <w:rPr>
          <w:sz w:val="24"/>
          <w:szCs w:val="24"/>
        </w:rPr>
      </w:pPr>
      <w:r w:rsidRPr="00817308">
        <w:rPr>
          <w:sz w:val="24"/>
          <w:szCs w:val="24"/>
        </w:rPr>
        <w:t>„Imagine Dragons – królowie współczesnej muzyki” konkurs dla młodzieży</w:t>
      </w:r>
      <w:r w:rsidR="00B1753D">
        <w:rPr>
          <w:sz w:val="24"/>
          <w:szCs w:val="24"/>
        </w:rPr>
        <w:t>,</w:t>
      </w:r>
    </w:p>
    <w:p w14:paraId="7F15BA91" w14:textId="72E0E224" w:rsidR="00817308" w:rsidRPr="00817308" w:rsidRDefault="00817308" w:rsidP="00631696">
      <w:pPr>
        <w:pStyle w:val="Akapitzlist"/>
        <w:numPr>
          <w:ilvl w:val="0"/>
          <w:numId w:val="107"/>
        </w:numPr>
        <w:spacing w:after="0" w:line="360" w:lineRule="auto"/>
        <w:jc w:val="left"/>
        <w:rPr>
          <w:sz w:val="24"/>
          <w:szCs w:val="24"/>
        </w:rPr>
      </w:pPr>
      <w:r w:rsidRPr="00817308">
        <w:rPr>
          <w:sz w:val="24"/>
          <w:szCs w:val="24"/>
        </w:rPr>
        <w:t>Powiatowy konkurs matematyczny „Z matematyką przez całe życie”</w:t>
      </w:r>
      <w:r w:rsidR="00B1753D">
        <w:rPr>
          <w:sz w:val="24"/>
          <w:szCs w:val="24"/>
        </w:rPr>
        <w:t>,</w:t>
      </w:r>
    </w:p>
    <w:p w14:paraId="7FA34F0C" w14:textId="38506A3A" w:rsidR="00817308" w:rsidRPr="00817308" w:rsidRDefault="00817308" w:rsidP="00631696">
      <w:pPr>
        <w:pStyle w:val="Akapitzlist"/>
        <w:numPr>
          <w:ilvl w:val="0"/>
          <w:numId w:val="107"/>
        </w:numPr>
        <w:spacing w:after="0" w:line="360" w:lineRule="auto"/>
        <w:jc w:val="left"/>
        <w:rPr>
          <w:sz w:val="24"/>
          <w:szCs w:val="24"/>
        </w:rPr>
      </w:pPr>
      <w:r w:rsidRPr="00817308">
        <w:rPr>
          <w:sz w:val="24"/>
          <w:szCs w:val="24"/>
        </w:rPr>
        <w:t>Powiatowy konkurs wiedzy o krajach niemieckojęzycznych</w:t>
      </w:r>
      <w:r w:rsidR="00B1753D">
        <w:rPr>
          <w:sz w:val="24"/>
          <w:szCs w:val="24"/>
        </w:rPr>
        <w:t>,</w:t>
      </w:r>
    </w:p>
    <w:p w14:paraId="371C8D33" w14:textId="00080353" w:rsidR="00817308" w:rsidRPr="00817308" w:rsidRDefault="00817308" w:rsidP="00631696">
      <w:pPr>
        <w:pStyle w:val="Akapitzlist"/>
        <w:numPr>
          <w:ilvl w:val="0"/>
          <w:numId w:val="107"/>
        </w:numPr>
        <w:spacing w:after="0" w:line="360" w:lineRule="auto"/>
        <w:jc w:val="left"/>
        <w:rPr>
          <w:sz w:val="24"/>
          <w:szCs w:val="24"/>
        </w:rPr>
      </w:pPr>
      <w:r w:rsidRPr="00817308">
        <w:rPr>
          <w:sz w:val="24"/>
          <w:szCs w:val="24"/>
        </w:rPr>
        <w:t>54.Wiosenna Wystawa Psów Rasowych</w:t>
      </w:r>
      <w:r w:rsidR="00B1753D">
        <w:rPr>
          <w:sz w:val="24"/>
          <w:szCs w:val="24"/>
        </w:rPr>
        <w:t>,</w:t>
      </w:r>
    </w:p>
    <w:p w14:paraId="5D61B185" w14:textId="4E7428DF" w:rsidR="00817308" w:rsidRPr="00817308" w:rsidRDefault="00817308" w:rsidP="00631696">
      <w:pPr>
        <w:pStyle w:val="Akapitzlist"/>
        <w:numPr>
          <w:ilvl w:val="0"/>
          <w:numId w:val="107"/>
        </w:numPr>
        <w:spacing w:after="0" w:line="360" w:lineRule="auto"/>
        <w:jc w:val="left"/>
        <w:rPr>
          <w:sz w:val="24"/>
          <w:szCs w:val="24"/>
        </w:rPr>
      </w:pPr>
      <w:r w:rsidRPr="00817308">
        <w:rPr>
          <w:sz w:val="24"/>
          <w:szCs w:val="24"/>
        </w:rPr>
        <w:t>Ogólnopolski Turniej Wiedzy Pożarniczej szczebel powiatowy</w:t>
      </w:r>
      <w:r w:rsidR="00B1753D">
        <w:rPr>
          <w:sz w:val="24"/>
          <w:szCs w:val="24"/>
        </w:rPr>
        <w:t>,</w:t>
      </w:r>
    </w:p>
    <w:p w14:paraId="07E42CE9" w14:textId="5950C2CF" w:rsidR="00817308" w:rsidRPr="00817308" w:rsidRDefault="00817308" w:rsidP="00631696">
      <w:pPr>
        <w:pStyle w:val="Akapitzlist"/>
        <w:numPr>
          <w:ilvl w:val="0"/>
          <w:numId w:val="107"/>
        </w:numPr>
        <w:spacing w:after="0" w:line="360" w:lineRule="auto"/>
        <w:jc w:val="left"/>
        <w:rPr>
          <w:sz w:val="24"/>
          <w:szCs w:val="24"/>
        </w:rPr>
      </w:pPr>
      <w:r w:rsidRPr="00817308">
        <w:rPr>
          <w:sz w:val="24"/>
          <w:szCs w:val="24"/>
        </w:rPr>
        <w:t>Dzień Świadomości Autyzmu Spójrz na świat przez okulary</w:t>
      </w:r>
      <w:r w:rsidR="00B1753D">
        <w:rPr>
          <w:sz w:val="24"/>
          <w:szCs w:val="24"/>
        </w:rPr>
        <w:t>,</w:t>
      </w:r>
    </w:p>
    <w:p w14:paraId="579BA835" w14:textId="0A4E77D6" w:rsidR="00817308" w:rsidRPr="00817308" w:rsidRDefault="00817308" w:rsidP="00631696">
      <w:pPr>
        <w:pStyle w:val="Akapitzlist"/>
        <w:numPr>
          <w:ilvl w:val="0"/>
          <w:numId w:val="107"/>
        </w:numPr>
        <w:spacing w:after="0" w:line="360" w:lineRule="auto"/>
        <w:jc w:val="left"/>
        <w:rPr>
          <w:sz w:val="24"/>
          <w:szCs w:val="24"/>
        </w:rPr>
      </w:pPr>
      <w:r w:rsidRPr="00817308">
        <w:rPr>
          <w:sz w:val="24"/>
          <w:szCs w:val="24"/>
        </w:rPr>
        <w:t>EV Experience 2024</w:t>
      </w:r>
      <w:r w:rsidR="00B1753D">
        <w:rPr>
          <w:sz w:val="24"/>
          <w:szCs w:val="24"/>
        </w:rPr>
        <w:t>,</w:t>
      </w:r>
    </w:p>
    <w:p w14:paraId="0990D0A0" w14:textId="7F581126" w:rsidR="00817308" w:rsidRPr="00817308" w:rsidRDefault="00817308" w:rsidP="00631696">
      <w:pPr>
        <w:pStyle w:val="Akapitzlist"/>
        <w:numPr>
          <w:ilvl w:val="0"/>
          <w:numId w:val="107"/>
        </w:numPr>
        <w:spacing w:after="0" w:line="360" w:lineRule="auto"/>
        <w:jc w:val="left"/>
        <w:rPr>
          <w:sz w:val="24"/>
          <w:szCs w:val="24"/>
        </w:rPr>
      </w:pPr>
      <w:r w:rsidRPr="00817308">
        <w:rPr>
          <w:sz w:val="24"/>
          <w:szCs w:val="24"/>
        </w:rPr>
        <w:t>Akademickie Targi Edukacyjne uczelni wyższych, szkół policealnych oraz służb mundurowych</w:t>
      </w:r>
      <w:r w:rsidR="00B1753D">
        <w:rPr>
          <w:sz w:val="24"/>
          <w:szCs w:val="24"/>
        </w:rPr>
        <w:t>,</w:t>
      </w:r>
    </w:p>
    <w:p w14:paraId="13A035A9" w14:textId="7096D8C9" w:rsidR="00817308" w:rsidRPr="00817308" w:rsidRDefault="00817308" w:rsidP="00631696">
      <w:pPr>
        <w:pStyle w:val="Akapitzlist"/>
        <w:numPr>
          <w:ilvl w:val="0"/>
          <w:numId w:val="107"/>
        </w:numPr>
        <w:spacing w:after="0" w:line="360" w:lineRule="auto"/>
        <w:jc w:val="left"/>
        <w:rPr>
          <w:sz w:val="24"/>
          <w:szCs w:val="24"/>
        </w:rPr>
      </w:pPr>
      <w:r w:rsidRPr="00817308">
        <w:rPr>
          <w:sz w:val="24"/>
          <w:szCs w:val="24"/>
        </w:rPr>
        <w:t>Kobieta piękną jest z piersią czy bez. Jest jak kwitnąca nadzieja!</w:t>
      </w:r>
      <w:r w:rsidR="00B1753D">
        <w:rPr>
          <w:sz w:val="24"/>
          <w:szCs w:val="24"/>
        </w:rPr>
        <w:t>,</w:t>
      </w:r>
    </w:p>
    <w:p w14:paraId="04375C54" w14:textId="66078C21" w:rsidR="00817308" w:rsidRPr="00817308" w:rsidRDefault="00817308" w:rsidP="00631696">
      <w:pPr>
        <w:pStyle w:val="Akapitzlist"/>
        <w:numPr>
          <w:ilvl w:val="0"/>
          <w:numId w:val="107"/>
        </w:numPr>
        <w:spacing w:after="0" w:line="360" w:lineRule="auto"/>
        <w:jc w:val="left"/>
        <w:rPr>
          <w:sz w:val="24"/>
          <w:szCs w:val="24"/>
        </w:rPr>
      </w:pPr>
      <w:r w:rsidRPr="00817308">
        <w:rPr>
          <w:sz w:val="24"/>
          <w:szCs w:val="24"/>
        </w:rPr>
        <w:t>Piknik rodzinny z Królową Polski</w:t>
      </w:r>
      <w:r w:rsidR="00B1753D">
        <w:rPr>
          <w:sz w:val="24"/>
          <w:szCs w:val="24"/>
        </w:rPr>
        <w:t>,</w:t>
      </w:r>
    </w:p>
    <w:p w14:paraId="5ADDC460" w14:textId="4A97CA98" w:rsidR="00817308" w:rsidRPr="00817308" w:rsidRDefault="00817308" w:rsidP="00631696">
      <w:pPr>
        <w:pStyle w:val="Akapitzlist"/>
        <w:numPr>
          <w:ilvl w:val="0"/>
          <w:numId w:val="107"/>
        </w:numPr>
        <w:spacing w:after="0" w:line="360" w:lineRule="auto"/>
        <w:jc w:val="left"/>
        <w:rPr>
          <w:sz w:val="24"/>
          <w:szCs w:val="24"/>
        </w:rPr>
      </w:pPr>
      <w:r w:rsidRPr="00817308">
        <w:rPr>
          <w:sz w:val="24"/>
          <w:szCs w:val="24"/>
        </w:rPr>
        <w:t>31.Wojewódzki Festiwal Piosenki o Zdrowiu – etap powiatowy</w:t>
      </w:r>
      <w:r w:rsidR="00B1753D">
        <w:rPr>
          <w:sz w:val="24"/>
          <w:szCs w:val="24"/>
        </w:rPr>
        <w:t>,</w:t>
      </w:r>
    </w:p>
    <w:p w14:paraId="08C38A1E" w14:textId="3C4405AE" w:rsidR="00817308" w:rsidRPr="00817308" w:rsidRDefault="00817308" w:rsidP="00631696">
      <w:pPr>
        <w:pStyle w:val="Akapitzlist"/>
        <w:numPr>
          <w:ilvl w:val="0"/>
          <w:numId w:val="107"/>
        </w:numPr>
        <w:spacing w:after="0" w:line="360" w:lineRule="auto"/>
        <w:jc w:val="left"/>
        <w:rPr>
          <w:sz w:val="24"/>
          <w:szCs w:val="24"/>
        </w:rPr>
      </w:pPr>
      <w:r w:rsidRPr="00817308">
        <w:rPr>
          <w:sz w:val="24"/>
          <w:szCs w:val="24"/>
        </w:rPr>
        <w:t>I Piknik Bezpieczeństwa na Wodzie i Drodze – Twierdza Modlin 2024</w:t>
      </w:r>
      <w:r w:rsidR="00B1753D">
        <w:rPr>
          <w:sz w:val="24"/>
          <w:szCs w:val="24"/>
        </w:rPr>
        <w:t>,</w:t>
      </w:r>
    </w:p>
    <w:p w14:paraId="5096624F" w14:textId="189AC399" w:rsidR="00817308" w:rsidRPr="00817308" w:rsidRDefault="00817308" w:rsidP="00631696">
      <w:pPr>
        <w:pStyle w:val="Akapitzlist"/>
        <w:numPr>
          <w:ilvl w:val="0"/>
          <w:numId w:val="107"/>
        </w:numPr>
        <w:spacing w:after="0" w:line="360" w:lineRule="auto"/>
        <w:jc w:val="left"/>
        <w:rPr>
          <w:sz w:val="24"/>
          <w:szCs w:val="24"/>
        </w:rPr>
      </w:pPr>
      <w:r w:rsidRPr="00817308">
        <w:rPr>
          <w:sz w:val="24"/>
          <w:szCs w:val="24"/>
        </w:rPr>
        <w:t>Zakończenie sezonu sportowego - Dzień Dziecka z Baśką Murmańską</w:t>
      </w:r>
      <w:r w:rsidR="00B1753D">
        <w:rPr>
          <w:sz w:val="24"/>
          <w:szCs w:val="24"/>
        </w:rPr>
        <w:t>,</w:t>
      </w:r>
    </w:p>
    <w:p w14:paraId="3446607E" w14:textId="77777777" w:rsidR="00817308" w:rsidRPr="00817308" w:rsidRDefault="00817308" w:rsidP="00631696">
      <w:pPr>
        <w:pStyle w:val="Akapitzlist"/>
        <w:numPr>
          <w:ilvl w:val="0"/>
          <w:numId w:val="107"/>
        </w:numPr>
        <w:spacing w:after="0" w:line="360" w:lineRule="auto"/>
        <w:jc w:val="left"/>
        <w:rPr>
          <w:sz w:val="24"/>
          <w:szCs w:val="24"/>
        </w:rPr>
      </w:pPr>
      <w:r w:rsidRPr="00817308">
        <w:rPr>
          <w:sz w:val="24"/>
          <w:szCs w:val="24"/>
        </w:rPr>
        <w:t>Międzyszkolny Turniej Pierwszej Pomocy dla uczniów klas ósmych,</w:t>
      </w:r>
    </w:p>
    <w:p w14:paraId="0AF09BEA" w14:textId="044E80D4" w:rsidR="00817308" w:rsidRPr="00817308" w:rsidRDefault="00817308" w:rsidP="00631696">
      <w:pPr>
        <w:pStyle w:val="Akapitzlist"/>
        <w:numPr>
          <w:ilvl w:val="0"/>
          <w:numId w:val="107"/>
        </w:numPr>
        <w:spacing w:after="0" w:line="360" w:lineRule="auto"/>
        <w:jc w:val="left"/>
        <w:rPr>
          <w:sz w:val="24"/>
          <w:szCs w:val="24"/>
        </w:rPr>
      </w:pPr>
      <w:r w:rsidRPr="00817308">
        <w:rPr>
          <w:sz w:val="24"/>
          <w:szCs w:val="24"/>
        </w:rPr>
        <w:t>64.Centralny Zlot Młodzieży „Palmiry”</w:t>
      </w:r>
      <w:r w:rsidR="00B1753D">
        <w:rPr>
          <w:sz w:val="24"/>
          <w:szCs w:val="24"/>
        </w:rPr>
        <w:t>,</w:t>
      </w:r>
    </w:p>
    <w:p w14:paraId="4B9A2730" w14:textId="0DE05C0F" w:rsidR="00817308" w:rsidRPr="00817308" w:rsidRDefault="00817308" w:rsidP="00631696">
      <w:pPr>
        <w:pStyle w:val="Akapitzlist"/>
        <w:numPr>
          <w:ilvl w:val="0"/>
          <w:numId w:val="107"/>
        </w:numPr>
        <w:spacing w:after="0" w:line="360" w:lineRule="auto"/>
        <w:jc w:val="left"/>
        <w:rPr>
          <w:sz w:val="24"/>
          <w:szCs w:val="24"/>
        </w:rPr>
      </w:pPr>
      <w:r w:rsidRPr="00817308">
        <w:rPr>
          <w:sz w:val="24"/>
          <w:szCs w:val="24"/>
        </w:rPr>
        <w:t>Test Coopera o Puchar Marszałka Województwa Mazowieckiego oraz biegi dla dzieci i</w:t>
      </w:r>
      <w:r w:rsidR="008A5413">
        <w:rPr>
          <w:sz w:val="24"/>
          <w:szCs w:val="24"/>
        </w:rPr>
        <w:t> </w:t>
      </w:r>
      <w:r w:rsidRPr="00817308">
        <w:rPr>
          <w:sz w:val="24"/>
          <w:szCs w:val="24"/>
        </w:rPr>
        <w:t>młodzieży</w:t>
      </w:r>
      <w:r w:rsidR="00B1753D">
        <w:rPr>
          <w:sz w:val="24"/>
          <w:szCs w:val="24"/>
        </w:rPr>
        <w:t>,</w:t>
      </w:r>
    </w:p>
    <w:p w14:paraId="73DE4BB4" w14:textId="77777777" w:rsidR="00817308" w:rsidRPr="00817308" w:rsidRDefault="00817308" w:rsidP="00631696">
      <w:pPr>
        <w:pStyle w:val="Akapitzlist"/>
        <w:numPr>
          <w:ilvl w:val="0"/>
          <w:numId w:val="107"/>
        </w:numPr>
        <w:spacing w:after="0" w:line="360" w:lineRule="auto"/>
        <w:jc w:val="left"/>
        <w:rPr>
          <w:sz w:val="24"/>
          <w:szCs w:val="24"/>
        </w:rPr>
      </w:pPr>
      <w:r w:rsidRPr="00817308">
        <w:rPr>
          <w:sz w:val="24"/>
          <w:szCs w:val="24"/>
        </w:rPr>
        <w:t>Powiatowy Dzień Strażaka,</w:t>
      </w:r>
    </w:p>
    <w:p w14:paraId="320B2E7B" w14:textId="6A7348DB" w:rsidR="00817308" w:rsidRPr="00817308" w:rsidRDefault="00817308" w:rsidP="00631696">
      <w:pPr>
        <w:pStyle w:val="Akapitzlist"/>
        <w:numPr>
          <w:ilvl w:val="0"/>
          <w:numId w:val="107"/>
        </w:numPr>
        <w:spacing w:after="0" w:line="360" w:lineRule="auto"/>
        <w:jc w:val="left"/>
        <w:rPr>
          <w:sz w:val="24"/>
          <w:szCs w:val="24"/>
        </w:rPr>
      </w:pPr>
      <w:r w:rsidRPr="00817308">
        <w:rPr>
          <w:sz w:val="24"/>
          <w:szCs w:val="24"/>
        </w:rPr>
        <w:t>Rowerowy Dzień Dziecka w powiecie nowodworskim</w:t>
      </w:r>
      <w:r w:rsidR="00B1753D">
        <w:rPr>
          <w:sz w:val="24"/>
          <w:szCs w:val="24"/>
        </w:rPr>
        <w:t>,</w:t>
      </w:r>
    </w:p>
    <w:p w14:paraId="7202E259" w14:textId="63BEF39D" w:rsidR="00817308" w:rsidRPr="00817308" w:rsidRDefault="00817308" w:rsidP="00631696">
      <w:pPr>
        <w:pStyle w:val="Akapitzlist"/>
        <w:numPr>
          <w:ilvl w:val="0"/>
          <w:numId w:val="107"/>
        </w:numPr>
        <w:spacing w:after="0" w:line="360" w:lineRule="auto"/>
        <w:jc w:val="left"/>
        <w:rPr>
          <w:sz w:val="24"/>
          <w:szCs w:val="24"/>
        </w:rPr>
      </w:pPr>
      <w:r w:rsidRPr="00817308">
        <w:rPr>
          <w:sz w:val="24"/>
          <w:szCs w:val="24"/>
        </w:rPr>
        <w:t>Podziel się aktywnością- ponadpowiatowe zawody nordic walking</w:t>
      </w:r>
      <w:r w:rsidR="00B1753D">
        <w:rPr>
          <w:sz w:val="24"/>
          <w:szCs w:val="24"/>
        </w:rPr>
        <w:t>,</w:t>
      </w:r>
    </w:p>
    <w:p w14:paraId="73B25CFA" w14:textId="2F94CA1E" w:rsidR="00817308" w:rsidRPr="00817308" w:rsidRDefault="00817308" w:rsidP="00631696">
      <w:pPr>
        <w:pStyle w:val="Akapitzlist"/>
        <w:numPr>
          <w:ilvl w:val="0"/>
          <w:numId w:val="107"/>
        </w:numPr>
        <w:spacing w:after="0" w:line="360" w:lineRule="auto"/>
        <w:jc w:val="left"/>
        <w:rPr>
          <w:sz w:val="24"/>
          <w:szCs w:val="24"/>
        </w:rPr>
      </w:pPr>
      <w:r w:rsidRPr="00817308">
        <w:rPr>
          <w:sz w:val="24"/>
          <w:szCs w:val="24"/>
        </w:rPr>
        <w:lastRenderedPageBreak/>
        <w:t>II Turniej Bokserski o puchar Twierdzy Modlin</w:t>
      </w:r>
      <w:r w:rsidR="00B1753D">
        <w:rPr>
          <w:sz w:val="24"/>
          <w:szCs w:val="24"/>
        </w:rPr>
        <w:t>,</w:t>
      </w:r>
    </w:p>
    <w:p w14:paraId="1CA5CB59" w14:textId="7A1AB2F1" w:rsidR="00817308" w:rsidRPr="00817308" w:rsidRDefault="00817308" w:rsidP="00631696">
      <w:pPr>
        <w:pStyle w:val="Akapitzlist"/>
        <w:numPr>
          <w:ilvl w:val="0"/>
          <w:numId w:val="107"/>
        </w:numPr>
        <w:spacing w:after="0" w:line="360" w:lineRule="auto"/>
        <w:jc w:val="left"/>
        <w:rPr>
          <w:sz w:val="24"/>
          <w:szCs w:val="24"/>
        </w:rPr>
      </w:pPr>
      <w:r w:rsidRPr="00817308">
        <w:rPr>
          <w:sz w:val="24"/>
          <w:szCs w:val="24"/>
        </w:rPr>
        <w:t>Piąteczka dla każdego – VIII edycja</w:t>
      </w:r>
      <w:r w:rsidR="00B1753D">
        <w:rPr>
          <w:sz w:val="24"/>
          <w:szCs w:val="24"/>
        </w:rPr>
        <w:t>,</w:t>
      </w:r>
    </w:p>
    <w:p w14:paraId="1F76D7CC" w14:textId="6D4FC3C8" w:rsidR="00817308" w:rsidRPr="00817308" w:rsidRDefault="00817308" w:rsidP="00631696">
      <w:pPr>
        <w:pStyle w:val="Akapitzlist"/>
        <w:numPr>
          <w:ilvl w:val="0"/>
          <w:numId w:val="107"/>
        </w:numPr>
        <w:spacing w:after="0" w:line="360" w:lineRule="auto"/>
        <w:jc w:val="left"/>
        <w:rPr>
          <w:sz w:val="24"/>
          <w:szCs w:val="24"/>
        </w:rPr>
      </w:pPr>
      <w:r w:rsidRPr="00817308">
        <w:rPr>
          <w:sz w:val="24"/>
          <w:szCs w:val="24"/>
        </w:rPr>
        <w:t>IX Bieg Orła w Czosnowie</w:t>
      </w:r>
      <w:r w:rsidR="00B1753D">
        <w:rPr>
          <w:sz w:val="24"/>
          <w:szCs w:val="24"/>
        </w:rPr>
        <w:t>,</w:t>
      </w:r>
    </w:p>
    <w:p w14:paraId="2D416502" w14:textId="2816AFCB" w:rsidR="00817308" w:rsidRPr="00817308" w:rsidRDefault="00817308" w:rsidP="00631696">
      <w:pPr>
        <w:pStyle w:val="Akapitzlist"/>
        <w:numPr>
          <w:ilvl w:val="0"/>
          <w:numId w:val="107"/>
        </w:numPr>
        <w:spacing w:after="0" w:line="360" w:lineRule="auto"/>
        <w:jc w:val="left"/>
        <w:rPr>
          <w:sz w:val="24"/>
          <w:szCs w:val="24"/>
        </w:rPr>
      </w:pPr>
      <w:r w:rsidRPr="00817308">
        <w:rPr>
          <w:sz w:val="24"/>
          <w:szCs w:val="24"/>
        </w:rPr>
        <w:t>Piknik Rodzinny w Psucinie</w:t>
      </w:r>
      <w:r w:rsidR="00B1753D">
        <w:rPr>
          <w:sz w:val="24"/>
          <w:szCs w:val="24"/>
        </w:rPr>
        <w:t>,</w:t>
      </w:r>
    </w:p>
    <w:p w14:paraId="40CCC489" w14:textId="0962B406" w:rsidR="00817308" w:rsidRPr="00817308" w:rsidRDefault="00817308" w:rsidP="00631696">
      <w:pPr>
        <w:pStyle w:val="Akapitzlist"/>
        <w:numPr>
          <w:ilvl w:val="0"/>
          <w:numId w:val="107"/>
        </w:numPr>
        <w:spacing w:after="0" w:line="360" w:lineRule="auto"/>
        <w:jc w:val="left"/>
        <w:rPr>
          <w:sz w:val="24"/>
          <w:szCs w:val="24"/>
        </w:rPr>
      </w:pPr>
      <w:r w:rsidRPr="00817308">
        <w:rPr>
          <w:sz w:val="24"/>
          <w:szCs w:val="24"/>
        </w:rPr>
        <w:t>Zawody wędkarskie spinningowe i gruntowe</w:t>
      </w:r>
      <w:r w:rsidR="00B1753D">
        <w:rPr>
          <w:sz w:val="24"/>
          <w:szCs w:val="24"/>
        </w:rPr>
        <w:t>,</w:t>
      </w:r>
    </w:p>
    <w:p w14:paraId="0A9C8833" w14:textId="2AA10347" w:rsidR="00817308" w:rsidRPr="00817308" w:rsidRDefault="00817308" w:rsidP="00631696">
      <w:pPr>
        <w:pStyle w:val="Akapitzlist"/>
        <w:numPr>
          <w:ilvl w:val="0"/>
          <w:numId w:val="107"/>
        </w:numPr>
        <w:spacing w:after="0" w:line="360" w:lineRule="auto"/>
        <w:jc w:val="left"/>
        <w:rPr>
          <w:sz w:val="24"/>
          <w:szCs w:val="24"/>
        </w:rPr>
      </w:pPr>
      <w:r w:rsidRPr="00817308">
        <w:rPr>
          <w:sz w:val="24"/>
          <w:szCs w:val="24"/>
        </w:rPr>
        <w:t>Rejs historyczny w Modlinie. Oddajemy hołd walczącym marynarzom</w:t>
      </w:r>
      <w:r w:rsidR="00B1753D">
        <w:rPr>
          <w:sz w:val="24"/>
          <w:szCs w:val="24"/>
        </w:rPr>
        <w:t>,</w:t>
      </w:r>
    </w:p>
    <w:p w14:paraId="3221CA7F" w14:textId="7E077E00" w:rsidR="00817308" w:rsidRPr="00817308" w:rsidRDefault="00817308" w:rsidP="00631696">
      <w:pPr>
        <w:pStyle w:val="Akapitzlist"/>
        <w:numPr>
          <w:ilvl w:val="0"/>
          <w:numId w:val="107"/>
        </w:numPr>
        <w:spacing w:after="0" w:line="360" w:lineRule="auto"/>
        <w:jc w:val="left"/>
        <w:rPr>
          <w:sz w:val="24"/>
          <w:szCs w:val="24"/>
        </w:rPr>
      </w:pPr>
      <w:r w:rsidRPr="00817308">
        <w:rPr>
          <w:sz w:val="24"/>
          <w:szCs w:val="24"/>
        </w:rPr>
        <w:t>Mistrzostwa Polski Młodziczek i Młodzików do lat 15 w podnoszeniu ciężarów</w:t>
      </w:r>
      <w:r w:rsidR="00B1753D">
        <w:rPr>
          <w:sz w:val="24"/>
          <w:szCs w:val="24"/>
        </w:rPr>
        <w:t>,</w:t>
      </w:r>
    </w:p>
    <w:p w14:paraId="556225EE" w14:textId="0079C396" w:rsidR="00817308" w:rsidRPr="00817308" w:rsidRDefault="00817308" w:rsidP="00631696">
      <w:pPr>
        <w:pStyle w:val="Akapitzlist"/>
        <w:numPr>
          <w:ilvl w:val="0"/>
          <w:numId w:val="107"/>
        </w:numPr>
        <w:spacing w:after="0" w:line="360" w:lineRule="auto"/>
        <w:jc w:val="left"/>
        <w:rPr>
          <w:sz w:val="24"/>
          <w:szCs w:val="24"/>
        </w:rPr>
      </w:pPr>
      <w:r w:rsidRPr="00817308">
        <w:rPr>
          <w:sz w:val="24"/>
          <w:szCs w:val="24"/>
        </w:rPr>
        <w:t>XVIII Czosnowski Rajd Rowerowy</w:t>
      </w:r>
      <w:r w:rsidR="00B1753D">
        <w:rPr>
          <w:sz w:val="24"/>
          <w:szCs w:val="24"/>
        </w:rPr>
        <w:t>,</w:t>
      </w:r>
    </w:p>
    <w:p w14:paraId="3155F35A" w14:textId="5A50EF16" w:rsidR="00817308" w:rsidRPr="00817308" w:rsidRDefault="00817308" w:rsidP="00631696">
      <w:pPr>
        <w:pStyle w:val="Akapitzlist"/>
        <w:numPr>
          <w:ilvl w:val="0"/>
          <w:numId w:val="107"/>
        </w:numPr>
        <w:spacing w:after="0" w:line="360" w:lineRule="auto"/>
        <w:jc w:val="left"/>
        <w:rPr>
          <w:sz w:val="24"/>
          <w:szCs w:val="24"/>
        </w:rPr>
      </w:pPr>
      <w:r w:rsidRPr="00817308">
        <w:rPr>
          <w:sz w:val="24"/>
          <w:szCs w:val="24"/>
        </w:rPr>
        <w:t>VI Nasielski Bieg Terenowy</w:t>
      </w:r>
      <w:r w:rsidR="00B1753D">
        <w:rPr>
          <w:sz w:val="24"/>
          <w:szCs w:val="24"/>
        </w:rPr>
        <w:t>,</w:t>
      </w:r>
    </w:p>
    <w:p w14:paraId="4965A002" w14:textId="6DF11587" w:rsidR="00817308" w:rsidRPr="00817308" w:rsidRDefault="00817308" w:rsidP="00631696">
      <w:pPr>
        <w:pStyle w:val="Akapitzlist"/>
        <w:numPr>
          <w:ilvl w:val="0"/>
          <w:numId w:val="107"/>
        </w:numPr>
        <w:spacing w:after="0" w:line="360" w:lineRule="auto"/>
        <w:jc w:val="left"/>
        <w:rPr>
          <w:sz w:val="24"/>
          <w:szCs w:val="24"/>
        </w:rPr>
      </w:pPr>
      <w:r w:rsidRPr="00817308">
        <w:rPr>
          <w:sz w:val="24"/>
          <w:szCs w:val="24"/>
        </w:rPr>
        <w:t>Zawody drużyn Ochotniczych Straży Pożarnej z terenu powiatu nowodworskiego</w:t>
      </w:r>
      <w:r w:rsidR="00B1753D">
        <w:rPr>
          <w:sz w:val="24"/>
          <w:szCs w:val="24"/>
        </w:rPr>
        <w:t>,</w:t>
      </w:r>
    </w:p>
    <w:p w14:paraId="5AB83E2C" w14:textId="54D3CEFB" w:rsidR="00817308" w:rsidRPr="00817308" w:rsidRDefault="00817308" w:rsidP="00631696">
      <w:pPr>
        <w:pStyle w:val="Akapitzlist"/>
        <w:numPr>
          <w:ilvl w:val="0"/>
          <w:numId w:val="107"/>
        </w:numPr>
        <w:spacing w:after="0" w:line="360" w:lineRule="auto"/>
        <w:jc w:val="left"/>
        <w:rPr>
          <w:sz w:val="24"/>
          <w:szCs w:val="24"/>
        </w:rPr>
      </w:pPr>
      <w:r w:rsidRPr="00817308">
        <w:rPr>
          <w:sz w:val="24"/>
          <w:szCs w:val="24"/>
        </w:rPr>
        <w:t>Jubileusz 60-lecia Szkoły Podstawowej w Kazuniu Nowym</w:t>
      </w:r>
      <w:r w:rsidR="00B1753D">
        <w:rPr>
          <w:sz w:val="24"/>
          <w:szCs w:val="24"/>
        </w:rPr>
        <w:t>,</w:t>
      </w:r>
    </w:p>
    <w:p w14:paraId="693608D4" w14:textId="5CB86599" w:rsidR="00817308" w:rsidRPr="00817308" w:rsidRDefault="00817308" w:rsidP="00631696">
      <w:pPr>
        <w:pStyle w:val="Akapitzlist"/>
        <w:numPr>
          <w:ilvl w:val="0"/>
          <w:numId w:val="107"/>
        </w:numPr>
        <w:spacing w:after="0" w:line="360" w:lineRule="auto"/>
        <w:jc w:val="left"/>
        <w:rPr>
          <w:sz w:val="24"/>
          <w:szCs w:val="24"/>
        </w:rPr>
      </w:pPr>
      <w:r w:rsidRPr="00817308">
        <w:rPr>
          <w:sz w:val="24"/>
          <w:szCs w:val="24"/>
        </w:rPr>
        <w:t>Mistrzostwa Województwa Mazowieckiego Strażaków w Tenisie Stołowym</w:t>
      </w:r>
      <w:r w:rsidR="00B1753D">
        <w:rPr>
          <w:sz w:val="24"/>
          <w:szCs w:val="24"/>
        </w:rPr>
        <w:t>,</w:t>
      </w:r>
    </w:p>
    <w:p w14:paraId="58FDADF7" w14:textId="291E866F" w:rsidR="00817308" w:rsidRPr="00817308" w:rsidRDefault="00817308" w:rsidP="00631696">
      <w:pPr>
        <w:pStyle w:val="Akapitzlist"/>
        <w:numPr>
          <w:ilvl w:val="0"/>
          <w:numId w:val="107"/>
        </w:numPr>
        <w:spacing w:after="0" w:line="360" w:lineRule="auto"/>
        <w:jc w:val="left"/>
        <w:rPr>
          <w:sz w:val="24"/>
          <w:szCs w:val="24"/>
        </w:rPr>
      </w:pPr>
      <w:r w:rsidRPr="00817308">
        <w:rPr>
          <w:sz w:val="24"/>
          <w:szCs w:val="24"/>
        </w:rPr>
        <w:t>Piknik Rodzinny w 1.Rocznicę wyborów 15 października</w:t>
      </w:r>
      <w:r w:rsidR="00B1753D">
        <w:rPr>
          <w:sz w:val="24"/>
          <w:szCs w:val="24"/>
        </w:rPr>
        <w:t>,</w:t>
      </w:r>
    </w:p>
    <w:p w14:paraId="1707CDBA" w14:textId="131820BA" w:rsidR="00817308" w:rsidRPr="00817308" w:rsidRDefault="00817308" w:rsidP="00631696">
      <w:pPr>
        <w:pStyle w:val="Akapitzlist"/>
        <w:numPr>
          <w:ilvl w:val="0"/>
          <w:numId w:val="107"/>
        </w:numPr>
        <w:spacing w:after="0" w:line="360" w:lineRule="auto"/>
        <w:jc w:val="left"/>
        <w:rPr>
          <w:sz w:val="24"/>
          <w:szCs w:val="24"/>
        </w:rPr>
      </w:pPr>
      <w:r w:rsidRPr="00817308">
        <w:rPr>
          <w:sz w:val="24"/>
          <w:szCs w:val="24"/>
        </w:rPr>
        <w:t>Piknik Rodzinny Od Juniora do Seniora</w:t>
      </w:r>
      <w:r w:rsidR="00B1753D">
        <w:rPr>
          <w:sz w:val="24"/>
          <w:szCs w:val="24"/>
        </w:rPr>
        <w:t>,</w:t>
      </w:r>
    </w:p>
    <w:p w14:paraId="216C08C0" w14:textId="1FAC2F3A" w:rsidR="00817308" w:rsidRPr="00817308" w:rsidRDefault="00817308" w:rsidP="00631696">
      <w:pPr>
        <w:pStyle w:val="Akapitzlist"/>
        <w:numPr>
          <w:ilvl w:val="0"/>
          <w:numId w:val="107"/>
        </w:numPr>
        <w:spacing w:after="0" w:line="360" w:lineRule="auto"/>
        <w:jc w:val="left"/>
        <w:rPr>
          <w:sz w:val="24"/>
          <w:szCs w:val="24"/>
        </w:rPr>
      </w:pPr>
      <w:r w:rsidRPr="00817308">
        <w:rPr>
          <w:sz w:val="24"/>
          <w:szCs w:val="24"/>
        </w:rPr>
        <w:t>Bieg Obrońców Modlina 2024</w:t>
      </w:r>
      <w:r w:rsidR="00B1753D">
        <w:rPr>
          <w:sz w:val="24"/>
          <w:szCs w:val="24"/>
        </w:rPr>
        <w:t>,</w:t>
      </w:r>
    </w:p>
    <w:p w14:paraId="48987FB9" w14:textId="2D355F0D" w:rsidR="00817308" w:rsidRPr="00817308" w:rsidRDefault="00817308" w:rsidP="00631696">
      <w:pPr>
        <w:pStyle w:val="Akapitzlist"/>
        <w:numPr>
          <w:ilvl w:val="0"/>
          <w:numId w:val="107"/>
        </w:numPr>
        <w:spacing w:after="0" w:line="360" w:lineRule="auto"/>
        <w:jc w:val="left"/>
        <w:rPr>
          <w:sz w:val="24"/>
          <w:szCs w:val="24"/>
        </w:rPr>
      </w:pPr>
      <w:r w:rsidRPr="00817308">
        <w:rPr>
          <w:sz w:val="24"/>
          <w:szCs w:val="24"/>
        </w:rPr>
        <w:t>„Konferencja edukacyjna „Stop depresji u dzieci</w:t>
      </w:r>
      <w:r w:rsidR="00B1753D">
        <w:rPr>
          <w:sz w:val="24"/>
          <w:szCs w:val="24"/>
        </w:rPr>
        <w:t>”,</w:t>
      </w:r>
    </w:p>
    <w:p w14:paraId="1D68AB1C" w14:textId="2FA564E0" w:rsidR="00817308" w:rsidRPr="00817308" w:rsidRDefault="00817308" w:rsidP="00631696">
      <w:pPr>
        <w:pStyle w:val="Akapitzlist"/>
        <w:numPr>
          <w:ilvl w:val="0"/>
          <w:numId w:val="107"/>
        </w:numPr>
        <w:spacing w:after="0" w:line="360" w:lineRule="auto"/>
        <w:jc w:val="left"/>
        <w:rPr>
          <w:sz w:val="24"/>
          <w:szCs w:val="24"/>
        </w:rPr>
      </w:pPr>
      <w:r w:rsidRPr="00817308">
        <w:rPr>
          <w:sz w:val="24"/>
          <w:szCs w:val="24"/>
        </w:rPr>
        <w:t>Powiatowy Konkurs Języka Angielskiego i Wiedzy o Krajach Anglojęzycznych dla uczniów szkół podstawowych w roku szkolnym 2024/2025</w:t>
      </w:r>
      <w:r w:rsidR="00B1753D">
        <w:rPr>
          <w:sz w:val="24"/>
          <w:szCs w:val="24"/>
        </w:rPr>
        <w:t>,</w:t>
      </w:r>
    </w:p>
    <w:p w14:paraId="53790EE9" w14:textId="771BA07E" w:rsidR="00817308" w:rsidRPr="00817308" w:rsidRDefault="00817308" w:rsidP="00631696">
      <w:pPr>
        <w:pStyle w:val="Akapitzlist"/>
        <w:numPr>
          <w:ilvl w:val="0"/>
          <w:numId w:val="107"/>
        </w:numPr>
        <w:spacing w:after="0" w:line="360" w:lineRule="auto"/>
        <w:jc w:val="left"/>
        <w:rPr>
          <w:sz w:val="24"/>
          <w:szCs w:val="24"/>
        </w:rPr>
      </w:pPr>
      <w:r w:rsidRPr="00817308">
        <w:rPr>
          <w:sz w:val="24"/>
          <w:szCs w:val="24"/>
        </w:rPr>
        <w:t>Bal rodzinny „Mój święty przyjaciel”</w:t>
      </w:r>
      <w:r w:rsidR="00B1753D">
        <w:rPr>
          <w:sz w:val="24"/>
          <w:szCs w:val="24"/>
        </w:rPr>
        <w:t>,</w:t>
      </w:r>
    </w:p>
    <w:p w14:paraId="663DF442" w14:textId="79E8E7AC" w:rsidR="00817308" w:rsidRPr="00817308" w:rsidRDefault="00817308" w:rsidP="00631696">
      <w:pPr>
        <w:pStyle w:val="Akapitzlist"/>
        <w:numPr>
          <w:ilvl w:val="0"/>
          <w:numId w:val="107"/>
        </w:numPr>
        <w:spacing w:after="0" w:line="360" w:lineRule="auto"/>
        <w:jc w:val="left"/>
        <w:rPr>
          <w:sz w:val="24"/>
          <w:szCs w:val="24"/>
        </w:rPr>
      </w:pPr>
      <w:r w:rsidRPr="00817308">
        <w:rPr>
          <w:sz w:val="24"/>
          <w:szCs w:val="24"/>
        </w:rPr>
        <w:t>II Powiatowy Festiwal Filmowy – profilaktyka AIDS 2024 pt.: Światło w tunelu</w:t>
      </w:r>
      <w:r w:rsidR="00B1753D">
        <w:rPr>
          <w:sz w:val="24"/>
          <w:szCs w:val="24"/>
        </w:rPr>
        <w:t>,</w:t>
      </w:r>
    </w:p>
    <w:p w14:paraId="71D06C3A" w14:textId="770CB2E2" w:rsidR="00817308" w:rsidRPr="00817308" w:rsidRDefault="00817308" w:rsidP="00631696">
      <w:pPr>
        <w:pStyle w:val="Akapitzlist"/>
        <w:numPr>
          <w:ilvl w:val="0"/>
          <w:numId w:val="107"/>
        </w:numPr>
        <w:spacing w:after="0" w:line="360" w:lineRule="auto"/>
        <w:jc w:val="left"/>
        <w:rPr>
          <w:sz w:val="24"/>
          <w:szCs w:val="24"/>
        </w:rPr>
      </w:pPr>
      <w:r w:rsidRPr="00817308">
        <w:rPr>
          <w:sz w:val="24"/>
          <w:szCs w:val="24"/>
        </w:rPr>
        <w:t>Międzynarodowy Dzień Osób z Niepełnosprawnościami połączony z Jasełkami</w:t>
      </w:r>
      <w:r w:rsidR="00B1753D">
        <w:rPr>
          <w:sz w:val="24"/>
          <w:szCs w:val="24"/>
        </w:rPr>
        <w:t>,</w:t>
      </w:r>
    </w:p>
    <w:p w14:paraId="63D4EE9F" w14:textId="3D377C9E" w:rsidR="00817308" w:rsidRPr="00817308" w:rsidRDefault="00817308" w:rsidP="00631696">
      <w:pPr>
        <w:pStyle w:val="Akapitzlist"/>
        <w:numPr>
          <w:ilvl w:val="0"/>
          <w:numId w:val="107"/>
        </w:numPr>
        <w:spacing w:after="0" w:line="360" w:lineRule="auto"/>
        <w:jc w:val="left"/>
        <w:rPr>
          <w:sz w:val="24"/>
          <w:szCs w:val="24"/>
        </w:rPr>
      </w:pPr>
      <w:r w:rsidRPr="00817308">
        <w:rPr>
          <w:sz w:val="24"/>
          <w:szCs w:val="24"/>
        </w:rPr>
        <w:t>VIII Powiatowy Międzyszkolny Turniej Literacki</w:t>
      </w:r>
      <w:r w:rsidR="00B1753D">
        <w:rPr>
          <w:sz w:val="24"/>
          <w:szCs w:val="24"/>
        </w:rPr>
        <w:t>,</w:t>
      </w:r>
    </w:p>
    <w:p w14:paraId="7AD325D8" w14:textId="14B47E43" w:rsidR="00817308" w:rsidRPr="00817308" w:rsidRDefault="00817308" w:rsidP="00631696">
      <w:pPr>
        <w:pStyle w:val="Akapitzlist"/>
        <w:numPr>
          <w:ilvl w:val="0"/>
          <w:numId w:val="107"/>
        </w:numPr>
        <w:spacing w:after="0" w:line="360" w:lineRule="auto"/>
        <w:jc w:val="left"/>
        <w:rPr>
          <w:sz w:val="24"/>
          <w:szCs w:val="24"/>
        </w:rPr>
      </w:pPr>
      <w:r w:rsidRPr="00817308">
        <w:rPr>
          <w:sz w:val="24"/>
          <w:szCs w:val="24"/>
        </w:rPr>
        <w:t>II Pomiechowski Jarmark Bożonarodzeniowy</w:t>
      </w:r>
      <w:r w:rsidR="00B1753D">
        <w:rPr>
          <w:sz w:val="24"/>
          <w:szCs w:val="24"/>
        </w:rPr>
        <w:t>,</w:t>
      </w:r>
    </w:p>
    <w:p w14:paraId="115FD8BE" w14:textId="738C4C90" w:rsidR="00817308" w:rsidRPr="00817308" w:rsidRDefault="00817308" w:rsidP="00631696">
      <w:pPr>
        <w:pStyle w:val="Akapitzlist"/>
        <w:numPr>
          <w:ilvl w:val="0"/>
          <w:numId w:val="107"/>
        </w:numPr>
        <w:spacing w:after="0" w:line="360" w:lineRule="auto"/>
        <w:jc w:val="left"/>
        <w:rPr>
          <w:sz w:val="24"/>
          <w:szCs w:val="24"/>
        </w:rPr>
      </w:pPr>
      <w:r w:rsidRPr="00817308">
        <w:rPr>
          <w:sz w:val="24"/>
          <w:szCs w:val="24"/>
        </w:rPr>
        <w:t>Nowodworskie Dni Honorowych Dawców Krwi 2024</w:t>
      </w:r>
      <w:r w:rsidR="00B1753D">
        <w:rPr>
          <w:sz w:val="24"/>
          <w:szCs w:val="24"/>
        </w:rPr>
        <w:t>,</w:t>
      </w:r>
    </w:p>
    <w:p w14:paraId="250A9B82" w14:textId="68621E28" w:rsidR="00817308" w:rsidRPr="00817308" w:rsidRDefault="00817308" w:rsidP="00631696">
      <w:pPr>
        <w:pStyle w:val="Akapitzlist"/>
        <w:numPr>
          <w:ilvl w:val="0"/>
          <w:numId w:val="107"/>
        </w:numPr>
        <w:spacing w:after="0" w:line="360" w:lineRule="auto"/>
        <w:jc w:val="left"/>
        <w:rPr>
          <w:sz w:val="24"/>
          <w:szCs w:val="24"/>
        </w:rPr>
      </w:pPr>
      <w:r w:rsidRPr="00817308">
        <w:rPr>
          <w:sz w:val="24"/>
          <w:szCs w:val="24"/>
        </w:rPr>
        <w:t>Orszak Trzech Króli</w:t>
      </w:r>
      <w:r w:rsidR="00B1753D">
        <w:rPr>
          <w:sz w:val="24"/>
          <w:szCs w:val="24"/>
        </w:rPr>
        <w:t>,</w:t>
      </w:r>
    </w:p>
    <w:p w14:paraId="22FCA3B1" w14:textId="172BC976" w:rsidR="00817308" w:rsidRPr="00817308" w:rsidRDefault="00817308" w:rsidP="00631696">
      <w:pPr>
        <w:pStyle w:val="Akapitzlist"/>
        <w:numPr>
          <w:ilvl w:val="0"/>
          <w:numId w:val="107"/>
        </w:numPr>
        <w:spacing w:after="0" w:line="360" w:lineRule="auto"/>
        <w:jc w:val="left"/>
        <w:rPr>
          <w:sz w:val="24"/>
          <w:szCs w:val="24"/>
        </w:rPr>
      </w:pPr>
      <w:r w:rsidRPr="00817308">
        <w:rPr>
          <w:sz w:val="24"/>
          <w:szCs w:val="24"/>
        </w:rPr>
        <w:t>Kurs przewodnikowski Kampinoski Trakt</w:t>
      </w:r>
      <w:r w:rsidR="00B1753D">
        <w:rPr>
          <w:sz w:val="24"/>
          <w:szCs w:val="24"/>
        </w:rPr>
        <w:t>,</w:t>
      </w:r>
    </w:p>
    <w:p w14:paraId="5120927E" w14:textId="05DC810C" w:rsidR="00817308" w:rsidRPr="00817308" w:rsidRDefault="00817308" w:rsidP="00631696">
      <w:pPr>
        <w:pStyle w:val="Akapitzlist"/>
        <w:numPr>
          <w:ilvl w:val="0"/>
          <w:numId w:val="107"/>
        </w:numPr>
        <w:spacing w:after="0" w:line="360" w:lineRule="auto"/>
        <w:jc w:val="left"/>
        <w:rPr>
          <w:sz w:val="24"/>
          <w:szCs w:val="24"/>
        </w:rPr>
      </w:pPr>
      <w:r w:rsidRPr="00817308">
        <w:rPr>
          <w:sz w:val="24"/>
          <w:szCs w:val="24"/>
        </w:rPr>
        <w:t>Spotkanie Mikołajkowe dzieci z Sołectwa Cegielnia Psucka i okolic</w:t>
      </w:r>
      <w:r w:rsidR="00B1753D">
        <w:rPr>
          <w:sz w:val="24"/>
          <w:szCs w:val="24"/>
        </w:rPr>
        <w:t>,</w:t>
      </w:r>
    </w:p>
    <w:p w14:paraId="69A0D9C4" w14:textId="774F6047" w:rsidR="00817308" w:rsidRPr="00817308" w:rsidRDefault="00817308" w:rsidP="00631696">
      <w:pPr>
        <w:pStyle w:val="Akapitzlist"/>
        <w:numPr>
          <w:ilvl w:val="0"/>
          <w:numId w:val="107"/>
        </w:numPr>
        <w:spacing w:after="0" w:line="360" w:lineRule="auto"/>
        <w:jc w:val="left"/>
        <w:rPr>
          <w:sz w:val="24"/>
          <w:szCs w:val="24"/>
        </w:rPr>
      </w:pPr>
      <w:r w:rsidRPr="00817308">
        <w:rPr>
          <w:sz w:val="24"/>
          <w:szCs w:val="24"/>
        </w:rPr>
        <w:t>Powiatowy Konkurs czytelniczy z języka angielskiego</w:t>
      </w:r>
      <w:r w:rsidR="00B1753D">
        <w:rPr>
          <w:sz w:val="24"/>
          <w:szCs w:val="24"/>
        </w:rPr>
        <w:t>,</w:t>
      </w:r>
    </w:p>
    <w:p w14:paraId="5A8D543C" w14:textId="5CFF75DE" w:rsidR="00817308" w:rsidRDefault="00817308" w:rsidP="00631696">
      <w:pPr>
        <w:pStyle w:val="Akapitzlist"/>
        <w:numPr>
          <w:ilvl w:val="0"/>
          <w:numId w:val="107"/>
        </w:numPr>
        <w:spacing w:after="0" w:line="360" w:lineRule="auto"/>
        <w:jc w:val="left"/>
        <w:rPr>
          <w:sz w:val="24"/>
          <w:szCs w:val="24"/>
        </w:rPr>
      </w:pPr>
      <w:r w:rsidRPr="00817308">
        <w:rPr>
          <w:sz w:val="24"/>
          <w:szCs w:val="24"/>
        </w:rPr>
        <w:t>Koncert Kolęd i pastorałek</w:t>
      </w:r>
      <w:r w:rsidR="00B1753D">
        <w:rPr>
          <w:sz w:val="24"/>
          <w:szCs w:val="24"/>
        </w:rPr>
        <w:t>.</w:t>
      </w:r>
    </w:p>
    <w:p w14:paraId="333DEC77" w14:textId="0372C48A" w:rsidR="001A65B4" w:rsidRPr="001A65B4" w:rsidRDefault="001A65B4" w:rsidP="00631696">
      <w:pPr>
        <w:pStyle w:val="Akapitzlist"/>
        <w:numPr>
          <w:ilvl w:val="0"/>
          <w:numId w:val="111"/>
        </w:numPr>
        <w:spacing w:after="0" w:line="360" w:lineRule="auto"/>
        <w:jc w:val="left"/>
        <w:rPr>
          <w:sz w:val="24"/>
          <w:szCs w:val="24"/>
        </w:rPr>
      </w:pPr>
      <w:r w:rsidRPr="001A65B4">
        <w:rPr>
          <w:sz w:val="24"/>
          <w:szCs w:val="24"/>
        </w:rPr>
        <w:t>Wydarzenia współorganizowane oraz współfinansowane przez powiat nowodworski:</w:t>
      </w:r>
    </w:p>
    <w:p w14:paraId="69A5556A" w14:textId="77777777" w:rsidR="001A65B4" w:rsidRPr="001A65B4" w:rsidRDefault="001A65B4" w:rsidP="00631696">
      <w:pPr>
        <w:pStyle w:val="Akapitzlist"/>
        <w:numPr>
          <w:ilvl w:val="0"/>
          <w:numId w:val="108"/>
        </w:numPr>
        <w:spacing w:after="0" w:line="360" w:lineRule="auto"/>
        <w:ind w:left="714" w:hanging="357"/>
        <w:jc w:val="left"/>
        <w:rPr>
          <w:sz w:val="24"/>
          <w:szCs w:val="24"/>
        </w:rPr>
      </w:pPr>
      <w:r w:rsidRPr="001A65B4">
        <w:rPr>
          <w:sz w:val="24"/>
          <w:szCs w:val="24"/>
        </w:rPr>
        <w:t>Koncert Kolęd i Pastorałek w Cząstkowie Mazowieckim,</w:t>
      </w:r>
    </w:p>
    <w:p w14:paraId="06CAA897" w14:textId="77777777" w:rsidR="001A65B4" w:rsidRPr="001A65B4" w:rsidRDefault="001A65B4" w:rsidP="00631696">
      <w:pPr>
        <w:pStyle w:val="Akapitzlist"/>
        <w:numPr>
          <w:ilvl w:val="0"/>
          <w:numId w:val="108"/>
        </w:numPr>
        <w:spacing w:after="0" w:line="360" w:lineRule="auto"/>
        <w:ind w:left="714" w:hanging="357"/>
        <w:jc w:val="left"/>
        <w:rPr>
          <w:sz w:val="24"/>
          <w:szCs w:val="24"/>
        </w:rPr>
      </w:pPr>
      <w:r w:rsidRPr="001A65B4">
        <w:rPr>
          <w:bCs/>
          <w:sz w:val="24"/>
          <w:szCs w:val="24"/>
        </w:rPr>
        <w:lastRenderedPageBreak/>
        <w:t>Finał XIV Międzynarodowego Turnieju Służb Mundurowych w piłce nożnej halowej im. podkom. Andrzeja Struja,</w:t>
      </w:r>
    </w:p>
    <w:p w14:paraId="27B25D9B" w14:textId="77777777" w:rsidR="001A65B4" w:rsidRPr="001A65B4" w:rsidRDefault="001A65B4" w:rsidP="00631696">
      <w:pPr>
        <w:pStyle w:val="Akapitzlist"/>
        <w:numPr>
          <w:ilvl w:val="0"/>
          <w:numId w:val="108"/>
        </w:numPr>
        <w:spacing w:after="0" w:line="360" w:lineRule="auto"/>
        <w:ind w:left="714" w:hanging="357"/>
        <w:jc w:val="left"/>
        <w:rPr>
          <w:sz w:val="24"/>
          <w:szCs w:val="24"/>
        </w:rPr>
      </w:pPr>
      <w:r w:rsidRPr="001A65B4">
        <w:rPr>
          <w:sz w:val="24"/>
          <w:szCs w:val="24"/>
        </w:rPr>
        <w:t>Piknik Rodzinny w Królową Polski,</w:t>
      </w:r>
    </w:p>
    <w:p w14:paraId="00BDD85B" w14:textId="77777777" w:rsidR="001A65B4" w:rsidRPr="001A65B4" w:rsidRDefault="001A65B4" w:rsidP="00631696">
      <w:pPr>
        <w:pStyle w:val="Akapitzlist"/>
        <w:numPr>
          <w:ilvl w:val="0"/>
          <w:numId w:val="108"/>
        </w:numPr>
        <w:spacing w:after="0" w:line="360" w:lineRule="auto"/>
        <w:ind w:left="714" w:hanging="357"/>
        <w:jc w:val="left"/>
        <w:rPr>
          <w:sz w:val="24"/>
          <w:szCs w:val="24"/>
        </w:rPr>
      </w:pPr>
      <w:r w:rsidRPr="001A65B4">
        <w:rPr>
          <w:sz w:val="24"/>
          <w:szCs w:val="24"/>
        </w:rPr>
        <w:t>Dzień Dziecka z MKS Świt Nowy Dwór Mazowiecki,</w:t>
      </w:r>
    </w:p>
    <w:p w14:paraId="0E21D4C2" w14:textId="77777777" w:rsidR="001A65B4" w:rsidRPr="001A65B4" w:rsidRDefault="001A65B4" w:rsidP="00631696">
      <w:pPr>
        <w:pStyle w:val="Akapitzlist"/>
        <w:numPr>
          <w:ilvl w:val="0"/>
          <w:numId w:val="108"/>
        </w:numPr>
        <w:spacing w:after="0" w:line="360" w:lineRule="auto"/>
        <w:ind w:left="714" w:hanging="357"/>
        <w:jc w:val="left"/>
        <w:rPr>
          <w:sz w:val="24"/>
          <w:szCs w:val="24"/>
        </w:rPr>
      </w:pPr>
      <w:r w:rsidRPr="001A65B4">
        <w:rPr>
          <w:sz w:val="24"/>
          <w:szCs w:val="24"/>
        </w:rPr>
        <w:t>Uroczyste obchody Powiatowego Dnia Strażaka,</w:t>
      </w:r>
    </w:p>
    <w:p w14:paraId="42EBC4B5" w14:textId="77777777" w:rsidR="001A65B4" w:rsidRPr="001A65B4" w:rsidRDefault="001A65B4" w:rsidP="00631696">
      <w:pPr>
        <w:pStyle w:val="Akapitzlist"/>
        <w:numPr>
          <w:ilvl w:val="0"/>
          <w:numId w:val="108"/>
        </w:numPr>
        <w:spacing w:after="0" w:line="360" w:lineRule="auto"/>
        <w:ind w:left="714" w:hanging="357"/>
        <w:jc w:val="left"/>
        <w:rPr>
          <w:sz w:val="24"/>
          <w:szCs w:val="24"/>
        </w:rPr>
      </w:pPr>
      <w:r w:rsidRPr="001A65B4">
        <w:rPr>
          <w:sz w:val="24"/>
          <w:szCs w:val="24"/>
        </w:rPr>
        <w:t>Rodzinny Piknik w Psucinie,</w:t>
      </w:r>
    </w:p>
    <w:p w14:paraId="69E63BDD" w14:textId="77777777" w:rsidR="001A65B4" w:rsidRPr="001A65B4" w:rsidRDefault="001A65B4" w:rsidP="00631696">
      <w:pPr>
        <w:pStyle w:val="Akapitzlist"/>
        <w:numPr>
          <w:ilvl w:val="0"/>
          <w:numId w:val="108"/>
        </w:numPr>
        <w:spacing w:after="0" w:line="360" w:lineRule="auto"/>
        <w:ind w:left="714" w:hanging="357"/>
        <w:jc w:val="left"/>
        <w:rPr>
          <w:sz w:val="24"/>
          <w:szCs w:val="24"/>
        </w:rPr>
      </w:pPr>
      <w:r w:rsidRPr="001A65B4">
        <w:rPr>
          <w:sz w:val="24"/>
          <w:szCs w:val="24"/>
        </w:rPr>
        <w:t>Dożynki Wojewódzkie w Sannikach – udział delegacji z powiatu nowodworskiego,</w:t>
      </w:r>
    </w:p>
    <w:p w14:paraId="40938938" w14:textId="77777777" w:rsidR="001A65B4" w:rsidRPr="001A65B4" w:rsidRDefault="001A65B4" w:rsidP="00631696">
      <w:pPr>
        <w:pStyle w:val="Akapitzlist"/>
        <w:numPr>
          <w:ilvl w:val="0"/>
          <w:numId w:val="108"/>
        </w:numPr>
        <w:spacing w:after="0" w:line="360" w:lineRule="auto"/>
        <w:ind w:left="714" w:hanging="357"/>
        <w:jc w:val="left"/>
        <w:rPr>
          <w:sz w:val="24"/>
          <w:szCs w:val="24"/>
        </w:rPr>
      </w:pPr>
      <w:r w:rsidRPr="001A65B4">
        <w:rPr>
          <w:sz w:val="24"/>
          <w:szCs w:val="24"/>
        </w:rPr>
        <w:t>Rejs historyczny – śladami ścigacza KU-30,</w:t>
      </w:r>
    </w:p>
    <w:p w14:paraId="7703ED73" w14:textId="77777777" w:rsidR="001A65B4" w:rsidRPr="001A65B4" w:rsidRDefault="001A65B4" w:rsidP="00631696">
      <w:pPr>
        <w:pStyle w:val="Akapitzlist"/>
        <w:numPr>
          <w:ilvl w:val="0"/>
          <w:numId w:val="108"/>
        </w:numPr>
        <w:spacing w:after="0" w:line="360" w:lineRule="auto"/>
        <w:ind w:left="714" w:hanging="357"/>
        <w:jc w:val="left"/>
        <w:rPr>
          <w:sz w:val="24"/>
          <w:szCs w:val="24"/>
        </w:rPr>
      </w:pPr>
      <w:r w:rsidRPr="001A65B4">
        <w:rPr>
          <w:sz w:val="24"/>
          <w:szCs w:val="24"/>
        </w:rPr>
        <w:t>Konwent Powiatów Województwa Mazowieckiego – I posiedzenie VII kadencji Konwentu,</w:t>
      </w:r>
    </w:p>
    <w:p w14:paraId="6CB95940" w14:textId="77777777" w:rsidR="001A65B4" w:rsidRPr="001A65B4" w:rsidRDefault="001A65B4" w:rsidP="00631696">
      <w:pPr>
        <w:pStyle w:val="Akapitzlist"/>
        <w:numPr>
          <w:ilvl w:val="0"/>
          <w:numId w:val="108"/>
        </w:numPr>
        <w:spacing w:after="0" w:line="360" w:lineRule="auto"/>
        <w:ind w:left="714" w:hanging="357"/>
        <w:jc w:val="left"/>
        <w:rPr>
          <w:sz w:val="24"/>
          <w:szCs w:val="24"/>
        </w:rPr>
      </w:pPr>
      <w:r w:rsidRPr="001A65B4">
        <w:rPr>
          <w:sz w:val="24"/>
          <w:szCs w:val="24"/>
        </w:rPr>
        <w:t>Zawody sprawnościowe jednostek OSP z terenu powiatu połączone z wydarzeniem charytatywnym,</w:t>
      </w:r>
    </w:p>
    <w:p w14:paraId="1DA1CB7C" w14:textId="77777777" w:rsidR="001A65B4" w:rsidRPr="001A65B4" w:rsidRDefault="001A65B4" w:rsidP="00631696">
      <w:pPr>
        <w:pStyle w:val="Akapitzlist"/>
        <w:numPr>
          <w:ilvl w:val="0"/>
          <w:numId w:val="108"/>
        </w:numPr>
        <w:spacing w:after="0" w:line="360" w:lineRule="auto"/>
        <w:ind w:left="714" w:hanging="357"/>
        <w:jc w:val="left"/>
        <w:rPr>
          <w:sz w:val="24"/>
          <w:szCs w:val="24"/>
        </w:rPr>
      </w:pPr>
      <w:r w:rsidRPr="001A65B4">
        <w:rPr>
          <w:sz w:val="24"/>
          <w:szCs w:val="24"/>
        </w:rPr>
        <w:t>Mój święty przyjaciel.</w:t>
      </w:r>
    </w:p>
    <w:p w14:paraId="0BB51C05" w14:textId="52182EC8" w:rsidR="001A65B4" w:rsidRPr="001A65B4" w:rsidRDefault="001A65B4" w:rsidP="00631696">
      <w:pPr>
        <w:pStyle w:val="Akapitzlist"/>
        <w:numPr>
          <w:ilvl w:val="0"/>
          <w:numId w:val="111"/>
        </w:numPr>
        <w:spacing w:after="0" w:line="360" w:lineRule="auto"/>
        <w:jc w:val="left"/>
        <w:rPr>
          <w:sz w:val="24"/>
          <w:szCs w:val="24"/>
        </w:rPr>
      </w:pPr>
      <w:r w:rsidRPr="001A65B4">
        <w:rPr>
          <w:sz w:val="24"/>
          <w:szCs w:val="24"/>
        </w:rPr>
        <w:t xml:space="preserve">Wydarzenia zorganizowane przez powiat: </w:t>
      </w:r>
    </w:p>
    <w:p w14:paraId="01CA0A8B" w14:textId="11CD4AA3" w:rsidR="001A65B4" w:rsidRPr="001A65B4" w:rsidRDefault="001A65B4" w:rsidP="00631696">
      <w:pPr>
        <w:pStyle w:val="Akapitzlist"/>
        <w:numPr>
          <w:ilvl w:val="0"/>
          <w:numId w:val="112"/>
        </w:numPr>
        <w:spacing w:after="0" w:line="360" w:lineRule="auto"/>
        <w:ind w:left="709" w:hanging="283"/>
        <w:jc w:val="left"/>
        <w:rPr>
          <w:sz w:val="24"/>
          <w:szCs w:val="24"/>
        </w:rPr>
      </w:pPr>
      <w:r w:rsidRPr="001A65B4">
        <w:rPr>
          <w:sz w:val="24"/>
          <w:szCs w:val="24"/>
        </w:rPr>
        <w:t>Powiatowy Spływ Kajakowy</w:t>
      </w:r>
    </w:p>
    <w:p w14:paraId="3F032B3F" w14:textId="77777777" w:rsidR="001A65B4" w:rsidRPr="001A65B4" w:rsidRDefault="001A65B4" w:rsidP="00631696">
      <w:pPr>
        <w:pStyle w:val="Akapitzlist"/>
        <w:numPr>
          <w:ilvl w:val="0"/>
          <w:numId w:val="109"/>
        </w:numPr>
        <w:spacing w:after="0" w:line="360" w:lineRule="auto"/>
        <w:ind w:left="709" w:hanging="283"/>
        <w:jc w:val="left"/>
        <w:rPr>
          <w:sz w:val="24"/>
          <w:szCs w:val="24"/>
        </w:rPr>
      </w:pPr>
      <w:r w:rsidRPr="001A65B4">
        <w:rPr>
          <w:sz w:val="24"/>
          <w:szCs w:val="24"/>
        </w:rPr>
        <w:t>VII świąteczne spotkanie dla mieszkańców powiatu nowodworskiego</w:t>
      </w:r>
    </w:p>
    <w:p w14:paraId="5D1F0C47" w14:textId="5F34AB8A" w:rsidR="001C0102" w:rsidRPr="001A65B4" w:rsidRDefault="001A65B4" w:rsidP="001C0102">
      <w:pPr>
        <w:spacing w:before="240" w:after="0" w:line="360" w:lineRule="auto"/>
        <w:jc w:val="left"/>
        <w:rPr>
          <w:sz w:val="24"/>
          <w:szCs w:val="24"/>
        </w:rPr>
      </w:pPr>
      <w:r w:rsidRPr="001A65B4">
        <w:rPr>
          <w:sz w:val="24"/>
          <w:szCs w:val="24"/>
        </w:rPr>
        <w:t>W</w:t>
      </w:r>
      <w:r w:rsidR="001C0102" w:rsidRPr="001A65B4">
        <w:rPr>
          <w:sz w:val="24"/>
          <w:szCs w:val="24"/>
        </w:rPr>
        <w:t>spółpraca pozafinansowa polegała głównie na wsparciu różnych podmiotów poprzez pomoc w rozpowszechnianiu informacji przez media społecznościowe, stronę www, BIP oraz udostępnianiu materiałów promocyjnych powiatu takich jak, namioty, rollupy, banery czy leżaki. Projektowano i wykonywano również w ramach własnych zasobów i możliwości materiały promocyjne w postaci gratulacji, podziękowań, dyplomów okolicznościowych, plakatów czy ulotek.</w:t>
      </w:r>
    </w:p>
    <w:p w14:paraId="0B26DAD6" w14:textId="77777777" w:rsidR="001C0102" w:rsidRPr="001A65B4" w:rsidRDefault="001C0102" w:rsidP="001C0102">
      <w:pPr>
        <w:spacing w:after="160" w:line="360" w:lineRule="auto"/>
        <w:jc w:val="left"/>
        <w:rPr>
          <w:sz w:val="24"/>
          <w:szCs w:val="24"/>
        </w:rPr>
      </w:pPr>
      <w:r w:rsidRPr="001A65B4">
        <w:rPr>
          <w:sz w:val="24"/>
          <w:szCs w:val="24"/>
        </w:rPr>
        <w:t>Działania promocyjno – informacyjne przejawiały się także w produkcji krótkich filmów i relacji okolicznościowych udostępnianych na kanale YouTube lub profilu Facebook, np.: życzenia okolicznościowe.</w:t>
      </w:r>
    </w:p>
    <w:p w14:paraId="6CA5EB74" w14:textId="77777777" w:rsidR="001C0102" w:rsidRPr="001A65B4" w:rsidRDefault="001C0102" w:rsidP="001C0102">
      <w:pPr>
        <w:spacing w:after="160" w:line="360" w:lineRule="auto"/>
        <w:jc w:val="left"/>
        <w:rPr>
          <w:sz w:val="24"/>
          <w:szCs w:val="24"/>
        </w:rPr>
      </w:pPr>
      <w:r w:rsidRPr="001A65B4">
        <w:rPr>
          <w:sz w:val="24"/>
          <w:szCs w:val="24"/>
        </w:rPr>
        <w:t>Kontynuowano wydawanie bezpłatnej Gazety Powiatowej w formie papierowej oraz publikację informacji dla mieszkańców na łamach Faktów Nowodworskich.</w:t>
      </w:r>
    </w:p>
    <w:p w14:paraId="15410F16" w14:textId="77777777" w:rsidR="001C0102" w:rsidRPr="00B866B1" w:rsidRDefault="001C0102" w:rsidP="001C0102">
      <w:pPr>
        <w:spacing w:after="160" w:line="360" w:lineRule="auto"/>
        <w:jc w:val="left"/>
        <w:rPr>
          <w:sz w:val="24"/>
          <w:szCs w:val="24"/>
        </w:rPr>
      </w:pPr>
      <w:r w:rsidRPr="00B866B1">
        <w:rPr>
          <w:sz w:val="24"/>
          <w:szCs w:val="24"/>
        </w:rPr>
        <w:t>Czynności wynikające z przytoczonych powyżej ustaw: o zapewnianiu dostępności osobom ze szczególnymi potrzebami oraz ustawy</w:t>
      </w:r>
      <w:r w:rsidRPr="00B866B1">
        <w:rPr>
          <w:bCs/>
          <w:sz w:val="24"/>
          <w:szCs w:val="24"/>
        </w:rPr>
        <w:t xml:space="preserve"> o dostępności cyfrowej stron internetowych i aplikacji mobilnych podmiotów publicznych, </w:t>
      </w:r>
      <w:r w:rsidRPr="00B866B1">
        <w:rPr>
          <w:sz w:val="24"/>
          <w:szCs w:val="24"/>
        </w:rPr>
        <w:t xml:space="preserve">skupiały się na wytwarzaniu oraz </w:t>
      </w:r>
      <w:r w:rsidRPr="00B866B1">
        <w:rPr>
          <w:sz w:val="24"/>
          <w:szCs w:val="24"/>
        </w:rPr>
        <w:lastRenderedPageBreak/>
        <w:t xml:space="preserve">dostosowywaniu materiałów przeznaczonych do zamieszczenia w serwisach internetowych powiatu według wytycznych WCAG 2.1, tj. norm dostępności cyfrowej. Zadania te realizowane były w ramach własnych zasobów kadrowych, bez konieczności ponoszenia dodatkowych kosztów za dostosowywanie dokumentów. W celu usprawnienia wdrażania dostępności cyfrowej w urzędzie, stosowano wytyczne ujęte w Zarządzeniu Starosty </w:t>
      </w:r>
      <w:r w:rsidRPr="00B866B1">
        <w:rPr>
          <w:bCs/>
          <w:sz w:val="24"/>
          <w:szCs w:val="24"/>
        </w:rPr>
        <w:t>nr 76/2020 z dnia 31 grudnia 2020 r. w sprawie dostępności cyfrowej stron internetowych i aplikacji mobilnych powiatu nowodworskiego prowadzonych przez Starostwo Powiatowe w Nowym Dworze Mazowieckim oraz treści publikowanych w Intranecie Starostwa Powiatowego w Nowym Dworze Mazowieckim</w:t>
      </w:r>
      <w:r w:rsidRPr="00B866B1">
        <w:rPr>
          <w:sz w:val="24"/>
          <w:szCs w:val="24"/>
        </w:rPr>
        <w:t>.</w:t>
      </w:r>
    </w:p>
    <w:p w14:paraId="7BEC7FBA" w14:textId="77DE6B70" w:rsidR="00DB2C14" w:rsidRDefault="009A363E" w:rsidP="00631696">
      <w:pPr>
        <w:pStyle w:val="Nagwek2"/>
        <w:numPr>
          <w:ilvl w:val="0"/>
          <w:numId w:val="31"/>
        </w:numPr>
        <w:ind w:left="567" w:hanging="567"/>
        <w:rPr>
          <w:b w:val="0"/>
        </w:rPr>
      </w:pPr>
      <w:bookmarkStart w:id="30" w:name="_Toc198124217"/>
      <w:r w:rsidRPr="00AF0EE0">
        <w:t>Współpraca i działalności na rzecz organizacji pozarządowych oraz podmiotów wymienionych w art. 3 ust. 3 ustawy z dnia 24 kwietnia 2003</w:t>
      </w:r>
      <w:r w:rsidR="00631696">
        <w:t> </w:t>
      </w:r>
      <w:r w:rsidRPr="00AF0EE0">
        <w:t>r. o</w:t>
      </w:r>
      <w:r w:rsidR="006976AF">
        <w:t> </w:t>
      </w:r>
      <w:r w:rsidRPr="00AF0EE0">
        <w:t>działalności pożytku publicznego i o wolontariacie.</w:t>
      </w:r>
      <w:bookmarkEnd w:id="30"/>
    </w:p>
    <w:p w14:paraId="2FD88122" w14:textId="77777777" w:rsidR="00A4783D" w:rsidRPr="00A4783D" w:rsidRDefault="00A4783D" w:rsidP="00A4783D">
      <w:pPr>
        <w:spacing w:before="120" w:line="360" w:lineRule="auto"/>
        <w:jc w:val="left"/>
        <w:rPr>
          <w:sz w:val="24"/>
          <w:szCs w:val="24"/>
        </w:rPr>
      </w:pPr>
      <w:r w:rsidRPr="00A4783D">
        <w:rPr>
          <w:sz w:val="24"/>
          <w:szCs w:val="24"/>
        </w:rPr>
        <w:t>Dla zadania opracowano program współpracy powiatu nowodworskiego z organizacjami pozarządowymi oraz podmiotami, o których mowa w m.in. 3 ust. 3 ustawy z dnia 24 kwietnia 2003 r. o działalności pożytku publicznego i o wolontariacie na rok 2024 przyjęty Uchwałą nr LXIII/378/2023 Rady Powiatu Nowodworskiego z dnia 30 listopada 2023 r. Celem głównym Programu jest kształtowanie demokratycznego ładu społecznego w lokalnym środowisku poprzez budowanie i umacnianie partnerstwa pomiędzy powiatem a organizacjami.</w:t>
      </w:r>
    </w:p>
    <w:p w14:paraId="1FDEC634" w14:textId="77777777" w:rsidR="00A4783D" w:rsidRPr="00A4783D" w:rsidRDefault="00A4783D" w:rsidP="00A4783D">
      <w:pPr>
        <w:spacing w:before="120" w:line="360" w:lineRule="auto"/>
        <w:jc w:val="left"/>
        <w:rPr>
          <w:sz w:val="24"/>
          <w:szCs w:val="24"/>
        </w:rPr>
      </w:pPr>
      <w:r w:rsidRPr="00A4783D">
        <w:rPr>
          <w:sz w:val="24"/>
          <w:szCs w:val="24"/>
        </w:rPr>
        <w:t>Cele szczegółowe:</w:t>
      </w:r>
    </w:p>
    <w:p w14:paraId="40666BFE" w14:textId="77777777" w:rsidR="00A4783D" w:rsidRPr="00A4783D" w:rsidRDefault="00A4783D" w:rsidP="00A4783D">
      <w:pPr>
        <w:spacing w:before="120" w:line="360" w:lineRule="auto"/>
        <w:jc w:val="left"/>
        <w:rPr>
          <w:sz w:val="24"/>
          <w:szCs w:val="24"/>
        </w:rPr>
      </w:pPr>
      <w:r w:rsidRPr="00A4783D">
        <w:rPr>
          <w:sz w:val="24"/>
          <w:szCs w:val="24"/>
        </w:rPr>
        <w:t>1)</w:t>
      </w:r>
      <w:r w:rsidRPr="00A4783D">
        <w:rPr>
          <w:sz w:val="24"/>
          <w:szCs w:val="24"/>
        </w:rPr>
        <w:tab/>
        <w:t>wzmocnienie pozycji sektora społecznego w powiecie poprzez zwiększenie udziału organizacji w realizowaniu zadań publicznych oraz włączenie ich do konsultacji i realizacji założeń programów służących rozwojowi powiatu,</w:t>
      </w:r>
    </w:p>
    <w:p w14:paraId="3449C478" w14:textId="77777777" w:rsidR="00A4783D" w:rsidRPr="00A4783D" w:rsidRDefault="00A4783D" w:rsidP="00A4783D">
      <w:pPr>
        <w:spacing w:before="120" w:line="360" w:lineRule="auto"/>
        <w:jc w:val="left"/>
        <w:rPr>
          <w:sz w:val="24"/>
          <w:szCs w:val="24"/>
        </w:rPr>
      </w:pPr>
      <w:r w:rsidRPr="00A4783D">
        <w:rPr>
          <w:sz w:val="24"/>
          <w:szCs w:val="24"/>
        </w:rPr>
        <w:t>2)</w:t>
      </w:r>
      <w:r w:rsidRPr="00A4783D">
        <w:rPr>
          <w:sz w:val="24"/>
          <w:szCs w:val="24"/>
        </w:rPr>
        <w:tab/>
        <w:t>wypracowanie właściwego modelu współpracy oraz form dialogu społecznego pomiędzy powiatem a podmiotami trzeciego sektora,</w:t>
      </w:r>
    </w:p>
    <w:p w14:paraId="0D02F73B" w14:textId="77777777" w:rsidR="00A4783D" w:rsidRPr="00A4783D" w:rsidRDefault="00A4783D" w:rsidP="00A4783D">
      <w:pPr>
        <w:spacing w:before="120" w:line="360" w:lineRule="auto"/>
        <w:jc w:val="left"/>
        <w:rPr>
          <w:sz w:val="24"/>
          <w:szCs w:val="24"/>
        </w:rPr>
      </w:pPr>
      <w:r w:rsidRPr="00A4783D">
        <w:rPr>
          <w:sz w:val="24"/>
          <w:szCs w:val="24"/>
        </w:rPr>
        <w:t>3)</w:t>
      </w:r>
      <w:r w:rsidRPr="00A4783D">
        <w:rPr>
          <w:sz w:val="24"/>
          <w:szCs w:val="24"/>
        </w:rPr>
        <w:tab/>
        <w:t>poprawa jakości życia mieszkańców powiatu, poprzez pełniejsze zaspakajanie potrzeb społecznych realizowane we współpracy z organizacjami,</w:t>
      </w:r>
    </w:p>
    <w:p w14:paraId="45D3386C" w14:textId="77777777" w:rsidR="00A4783D" w:rsidRPr="00A4783D" w:rsidRDefault="00A4783D" w:rsidP="00A4783D">
      <w:pPr>
        <w:spacing w:before="120" w:line="360" w:lineRule="auto"/>
        <w:jc w:val="left"/>
        <w:rPr>
          <w:sz w:val="24"/>
          <w:szCs w:val="24"/>
        </w:rPr>
      </w:pPr>
      <w:r w:rsidRPr="00A4783D">
        <w:rPr>
          <w:sz w:val="24"/>
          <w:szCs w:val="24"/>
        </w:rPr>
        <w:t>4)</w:t>
      </w:r>
      <w:r w:rsidRPr="00A4783D">
        <w:rPr>
          <w:sz w:val="24"/>
          <w:szCs w:val="24"/>
        </w:rPr>
        <w:tab/>
        <w:t>integracja organizacji w działaniach na rzecz lokalnej społeczności.</w:t>
      </w:r>
    </w:p>
    <w:p w14:paraId="53286498" w14:textId="77777777" w:rsidR="00A4783D" w:rsidRPr="00A4783D" w:rsidRDefault="00A4783D" w:rsidP="00A4783D">
      <w:pPr>
        <w:spacing w:before="120" w:line="360" w:lineRule="auto"/>
        <w:jc w:val="left"/>
        <w:rPr>
          <w:sz w:val="24"/>
          <w:szCs w:val="24"/>
        </w:rPr>
      </w:pPr>
      <w:r w:rsidRPr="00A4783D">
        <w:rPr>
          <w:sz w:val="24"/>
          <w:szCs w:val="24"/>
        </w:rPr>
        <w:lastRenderedPageBreak/>
        <w:t xml:space="preserve">Drugim dokumentem zawierającym odniesienie do zadania jest Strategia Rozwoju Powiatu Nowodworskiego na lata 2015 – 2030 przyjęta Uchwałą nr XIV/89/2015 Rady Powiatu Nowodworskiego z dnia 30 grudnia 2015 r. </w:t>
      </w:r>
    </w:p>
    <w:p w14:paraId="4FA8017F" w14:textId="77777777" w:rsidR="00A4783D" w:rsidRPr="00A4783D" w:rsidRDefault="00A4783D" w:rsidP="00A4783D">
      <w:pPr>
        <w:spacing w:before="120" w:line="360" w:lineRule="auto"/>
        <w:jc w:val="left"/>
        <w:rPr>
          <w:sz w:val="24"/>
          <w:szCs w:val="24"/>
        </w:rPr>
      </w:pPr>
      <w:r w:rsidRPr="00A4783D">
        <w:rPr>
          <w:sz w:val="24"/>
          <w:szCs w:val="24"/>
        </w:rPr>
        <w:t xml:space="preserve">Wzmocnienie tożsamości lokalnej i integracji społecznej realizowane jest przez wspieranie działań NGO na terenie powiatu. </w:t>
      </w:r>
    </w:p>
    <w:p w14:paraId="7B4E3CA6" w14:textId="77777777" w:rsidR="00A4783D" w:rsidRPr="00A4783D" w:rsidRDefault="00A4783D" w:rsidP="00A4783D">
      <w:pPr>
        <w:spacing w:before="120" w:line="360" w:lineRule="auto"/>
        <w:jc w:val="left"/>
        <w:rPr>
          <w:sz w:val="24"/>
          <w:szCs w:val="24"/>
        </w:rPr>
      </w:pPr>
      <w:r w:rsidRPr="00A4783D">
        <w:rPr>
          <w:sz w:val="24"/>
          <w:szCs w:val="24"/>
        </w:rPr>
        <w:t>Zgodnie z zapisami programu współpraca samorządu z podmiotami pozarządowymi przyjmowała formę finansową oraz pozafinansową. Współpraca finansowa objęła między innymi zlecanie realizacji zadań publicznych w trybie konkursowym oraz z pominięciem konkursu ofert, współorganizację i wsparcie przedsięwzięć na terenie powiatu nowodworskiego poprzez zakup trofeów, pucharów, nagród dla uczestników.</w:t>
      </w:r>
    </w:p>
    <w:p w14:paraId="0CC79191" w14:textId="0379B281" w:rsidR="00A4783D" w:rsidRPr="00A4783D" w:rsidRDefault="00A4783D" w:rsidP="00A4783D">
      <w:pPr>
        <w:spacing w:before="120" w:line="360" w:lineRule="auto"/>
        <w:jc w:val="left"/>
        <w:rPr>
          <w:sz w:val="24"/>
          <w:szCs w:val="24"/>
        </w:rPr>
      </w:pPr>
      <w:r w:rsidRPr="00A4783D">
        <w:rPr>
          <w:sz w:val="24"/>
          <w:szCs w:val="24"/>
        </w:rPr>
        <w:t>Współpraca pozafinansowa obejmowała m.in. prowadzenie mapy aktywności podmiotów pozarządowych, wsparcie akcji 1,5% podatku dla organizacji pożytku publicznego z terenu powiatu nowodworskiego, prowadzenie zakładki NGO dla organizacji pozarządowych na stronie internetowej powiatu, publikowanie oraz rozsyłanie informacji dotyczących możliwości pozyskania dotacji z różnych źródeł, obejmowanie wydarzeń patronatem Starosty Nowodworskiego oraz wsparcie merytoryczne i działanie zespołów o charakterze opiniodawczo – doradczym.</w:t>
      </w:r>
    </w:p>
    <w:p w14:paraId="6E7C0C53" w14:textId="77777777" w:rsidR="00DB2C14" w:rsidRDefault="009A363E" w:rsidP="00AF0EE0">
      <w:pPr>
        <w:spacing w:before="120" w:line="360" w:lineRule="auto"/>
        <w:jc w:val="left"/>
        <w:rPr>
          <w:b/>
          <w:sz w:val="24"/>
          <w:szCs w:val="24"/>
        </w:rPr>
      </w:pPr>
      <w:r>
        <w:rPr>
          <w:b/>
          <w:sz w:val="24"/>
          <w:szCs w:val="24"/>
        </w:rPr>
        <w:t>Jednostki organizacyjne powiatu/komórki organizacyjne w jednostkach realizujące zadanie: Zespół Promocji i Spraw Społecznych, Wydział Obsługi Szkół i Edukacji, Wydział Administracyjno – Organizacyjny, Powiatowe Centrum Pomocy Rodzinie</w:t>
      </w:r>
    </w:p>
    <w:p w14:paraId="2D758C62" w14:textId="3E29F208" w:rsidR="00A4783D" w:rsidRPr="00A4783D" w:rsidRDefault="00A4783D" w:rsidP="00A4783D">
      <w:pPr>
        <w:spacing w:after="0" w:line="360" w:lineRule="auto"/>
        <w:jc w:val="left"/>
        <w:rPr>
          <w:sz w:val="24"/>
          <w:szCs w:val="24"/>
        </w:rPr>
      </w:pPr>
      <w:r w:rsidRPr="00A4783D">
        <w:rPr>
          <w:sz w:val="24"/>
          <w:szCs w:val="24"/>
        </w:rPr>
        <w:t>W 2024 roku Powiat Nowodworski podejmował współpracę z podmiotami pozarządowymi w</w:t>
      </w:r>
      <w:r>
        <w:rPr>
          <w:sz w:val="24"/>
          <w:szCs w:val="24"/>
        </w:rPr>
        <w:t> </w:t>
      </w:r>
      <w:r w:rsidRPr="00A4783D">
        <w:rPr>
          <w:sz w:val="24"/>
          <w:szCs w:val="24"/>
        </w:rPr>
        <w:t>poniżej ujętym zakresie, zarówno finansowym jak i pozafinansowym.</w:t>
      </w:r>
    </w:p>
    <w:p w14:paraId="11975662" w14:textId="77777777" w:rsidR="00A4783D" w:rsidRPr="00A4783D" w:rsidRDefault="00A4783D" w:rsidP="00A4783D">
      <w:pPr>
        <w:spacing w:after="0" w:line="360" w:lineRule="auto"/>
        <w:jc w:val="left"/>
        <w:rPr>
          <w:sz w:val="24"/>
          <w:szCs w:val="24"/>
        </w:rPr>
      </w:pPr>
      <w:r w:rsidRPr="00A4783D">
        <w:rPr>
          <w:sz w:val="24"/>
          <w:szCs w:val="24"/>
        </w:rPr>
        <w:t>Przykładowe zadania zrealizowane we współpracy z organizacjami pozarządowymi:</w:t>
      </w:r>
    </w:p>
    <w:p w14:paraId="75D9ABB7" w14:textId="4B770F44" w:rsidR="00A4783D" w:rsidRPr="00A4783D" w:rsidRDefault="00A4783D" w:rsidP="00AE4C9C">
      <w:pPr>
        <w:pStyle w:val="Akapitzlist"/>
        <w:numPr>
          <w:ilvl w:val="0"/>
          <w:numId w:val="69"/>
        </w:numPr>
        <w:spacing w:after="0" w:line="360" w:lineRule="auto"/>
        <w:jc w:val="left"/>
        <w:rPr>
          <w:sz w:val="24"/>
          <w:szCs w:val="24"/>
        </w:rPr>
      </w:pPr>
      <w:r w:rsidRPr="00A4783D">
        <w:rPr>
          <w:sz w:val="24"/>
          <w:szCs w:val="24"/>
        </w:rPr>
        <w:t>Sport łączy i usprawnia,wydarzenie organizowane przez UKS "Południe" Czosnów,</w:t>
      </w:r>
    </w:p>
    <w:p w14:paraId="353FE82F" w14:textId="77777777" w:rsidR="00A4783D" w:rsidRDefault="00A4783D" w:rsidP="00A4783D">
      <w:pPr>
        <w:pStyle w:val="Akapitzlist"/>
        <w:spacing w:after="0" w:line="360" w:lineRule="auto"/>
        <w:jc w:val="left"/>
        <w:rPr>
          <w:sz w:val="24"/>
          <w:szCs w:val="24"/>
        </w:rPr>
      </w:pPr>
      <w:r w:rsidRPr="00A4783D">
        <w:rPr>
          <w:sz w:val="24"/>
          <w:szCs w:val="24"/>
        </w:rPr>
        <w:t>Zajęcia sportowe w KS ,,WKRA Cieksyn</w:t>
      </w:r>
      <w:r>
        <w:rPr>
          <w:sz w:val="24"/>
          <w:szCs w:val="24"/>
        </w:rPr>
        <w:t>,</w:t>
      </w:r>
    </w:p>
    <w:p w14:paraId="03DEFB11" w14:textId="77777777" w:rsidR="00A4783D" w:rsidRDefault="00A4783D" w:rsidP="00AE4C9C">
      <w:pPr>
        <w:pStyle w:val="Akapitzlist"/>
        <w:numPr>
          <w:ilvl w:val="0"/>
          <w:numId w:val="69"/>
        </w:numPr>
        <w:spacing w:after="0" w:line="360" w:lineRule="auto"/>
        <w:jc w:val="left"/>
        <w:rPr>
          <w:sz w:val="24"/>
          <w:szCs w:val="24"/>
        </w:rPr>
      </w:pPr>
      <w:r w:rsidRPr="00A4783D">
        <w:rPr>
          <w:sz w:val="24"/>
          <w:szCs w:val="24"/>
        </w:rPr>
        <w:t>Grupa Operacyjna Kawalerii gen. Władysława Andersa w Twierdzy Modlin „Święto Wojska Polskiego”- zadanie realizowane przez Stowarzyszenie Przyjaciół Muzeum Kampanii Wrześniowej I Twierdzy Modlin",</w:t>
      </w:r>
    </w:p>
    <w:p w14:paraId="31157DC9" w14:textId="53587720" w:rsidR="00A4783D" w:rsidRPr="00A4783D" w:rsidRDefault="00A4783D" w:rsidP="00AE4C9C">
      <w:pPr>
        <w:pStyle w:val="Akapitzlist"/>
        <w:numPr>
          <w:ilvl w:val="0"/>
          <w:numId w:val="69"/>
        </w:numPr>
        <w:spacing w:after="0" w:line="360" w:lineRule="auto"/>
        <w:jc w:val="left"/>
        <w:rPr>
          <w:sz w:val="24"/>
          <w:szCs w:val="24"/>
        </w:rPr>
      </w:pPr>
      <w:r w:rsidRPr="00A4783D">
        <w:rPr>
          <w:sz w:val="24"/>
          <w:szCs w:val="24"/>
        </w:rPr>
        <w:t>Dla zdrowia. Rodzinny piknik nad Wisłą - Stowarzyszenie Enjoy Leoncin</w:t>
      </w:r>
    </w:p>
    <w:p w14:paraId="2087526D" w14:textId="574156E2" w:rsidR="00A4783D" w:rsidRPr="00A4783D" w:rsidRDefault="00A4783D" w:rsidP="00A4783D">
      <w:pPr>
        <w:pStyle w:val="Akapitzlist"/>
        <w:spacing w:after="0" w:line="360" w:lineRule="auto"/>
        <w:jc w:val="left"/>
        <w:rPr>
          <w:sz w:val="24"/>
          <w:szCs w:val="24"/>
        </w:rPr>
      </w:pPr>
      <w:r>
        <w:rPr>
          <w:sz w:val="24"/>
          <w:szCs w:val="24"/>
        </w:rPr>
        <w:lastRenderedPageBreak/>
        <w:t>I</w:t>
      </w:r>
      <w:r w:rsidRPr="00A4783D">
        <w:rPr>
          <w:sz w:val="24"/>
          <w:szCs w:val="24"/>
        </w:rPr>
        <w:t xml:space="preserve">I Powiatowy Obóz Młodzieżowych Drużyn Pożarniczych </w:t>
      </w:r>
      <w:r>
        <w:rPr>
          <w:sz w:val="24"/>
          <w:szCs w:val="24"/>
        </w:rPr>
        <w:t>o</w:t>
      </w:r>
      <w:r w:rsidRPr="00A4783D">
        <w:rPr>
          <w:sz w:val="24"/>
          <w:szCs w:val="24"/>
        </w:rPr>
        <w:t>rganizowany przez Ochotniczą Straż Pożarną w Nowym Dworze Mazowieckim</w:t>
      </w:r>
      <w:r>
        <w:rPr>
          <w:sz w:val="24"/>
          <w:szCs w:val="24"/>
        </w:rPr>
        <w:t>,</w:t>
      </w:r>
    </w:p>
    <w:p w14:paraId="0271E13D" w14:textId="2687F897" w:rsidR="00A4783D" w:rsidRPr="00A4783D" w:rsidRDefault="00A4783D" w:rsidP="00AE4C9C">
      <w:pPr>
        <w:pStyle w:val="Akapitzlist"/>
        <w:numPr>
          <w:ilvl w:val="0"/>
          <w:numId w:val="70"/>
        </w:numPr>
        <w:spacing w:after="0" w:line="360" w:lineRule="auto"/>
        <w:jc w:val="left"/>
        <w:rPr>
          <w:sz w:val="24"/>
          <w:szCs w:val="24"/>
        </w:rPr>
      </w:pPr>
      <w:r w:rsidRPr="00A4783D">
        <w:rPr>
          <w:sz w:val="24"/>
          <w:szCs w:val="24"/>
        </w:rPr>
        <w:t>Uroczystości upamiętniające 80. Rocznicę likwidacji więzienia gestapo na Forcie III i</w:t>
      </w:r>
      <w:r w:rsidR="008A5413">
        <w:rPr>
          <w:sz w:val="24"/>
          <w:szCs w:val="24"/>
        </w:rPr>
        <w:t> </w:t>
      </w:r>
      <w:r w:rsidRPr="00A4783D">
        <w:rPr>
          <w:sz w:val="24"/>
          <w:szCs w:val="24"/>
        </w:rPr>
        <w:t>największej masowej egzekucji - Fundacja Fort III Pomiechówek</w:t>
      </w:r>
    </w:p>
    <w:p w14:paraId="65DA9921" w14:textId="2ACCA33F" w:rsidR="00A4783D" w:rsidRPr="00A4783D" w:rsidRDefault="00A4783D" w:rsidP="00AE4C9C">
      <w:pPr>
        <w:pStyle w:val="Akapitzlist"/>
        <w:numPr>
          <w:ilvl w:val="0"/>
          <w:numId w:val="69"/>
        </w:numPr>
        <w:spacing w:after="0" w:line="360" w:lineRule="auto"/>
        <w:jc w:val="left"/>
        <w:rPr>
          <w:sz w:val="24"/>
          <w:szCs w:val="24"/>
        </w:rPr>
      </w:pPr>
      <w:r w:rsidRPr="00A4783D">
        <w:rPr>
          <w:sz w:val="24"/>
          <w:szCs w:val="24"/>
        </w:rPr>
        <w:t xml:space="preserve">Puszcza Kampinoska 1944- rekonstrukcja historyczna Stowarzyszenia </w:t>
      </w:r>
      <w:proofErr w:type="spellStart"/>
      <w:r w:rsidRPr="00A4783D">
        <w:rPr>
          <w:sz w:val="24"/>
          <w:szCs w:val="24"/>
        </w:rPr>
        <w:t>Slavia</w:t>
      </w:r>
      <w:proofErr w:type="spellEnd"/>
      <w:r w:rsidRPr="00A4783D">
        <w:rPr>
          <w:sz w:val="24"/>
          <w:szCs w:val="24"/>
        </w:rPr>
        <w:t xml:space="preserve"> </w:t>
      </w:r>
      <w:proofErr w:type="spellStart"/>
      <w:r w:rsidRPr="00A4783D">
        <w:rPr>
          <w:sz w:val="24"/>
          <w:szCs w:val="24"/>
        </w:rPr>
        <w:t>Masovia</w:t>
      </w:r>
      <w:proofErr w:type="spellEnd"/>
      <w:r w:rsidR="00631696">
        <w:rPr>
          <w:sz w:val="24"/>
          <w:szCs w:val="24"/>
        </w:rPr>
        <w:t>.</w:t>
      </w:r>
    </w:p>
    <w:p w14:paraId="1B4D804D" w14:textId="77777777" w:rsidR="00A4783D" w:rsidRPr="00A4783D" w:rsidRDefault="00A4783D" w:rsidP="00A4783D">
      <w:pPr>
        <w:spacing w:after="0" w:line="360" w:lineRule="auto"/>
        <w:jc w:val="left"/>
        <w:rPr>
          <w:sz w:val="24"/>
          <w:szCs w:val="24"/>
        </w:rPr>
      </w:pPr>
      <w:r w:rsidRPr="00A4783D">
        <w:rPr>
          <w:sz w:val="24"/>
          <w:szCs w:val="24"/>
        </w:rPr>
        <w:t>Podobnie do roku ubiegłego zaangażowano się w wyszukiwanie i przekazywanie organizacjom pozarządowym przydatnych informacji na temat działalności, aspektów prawnych, a także możliwości pozyskiwania środków. Informacje zamieszczano na stronie internetowej powiatu oraz wysyłano organizacjom pozarządowym drogą elektroniczną.</w:t>
      </w:r>
    </w:p>
    <w:p w14:paraId="418700B9" w14:textId="56142AF5" w:rsidR="00A4783D" w:rsidRDefault="00A4783D" w:rsidP="00A4783D">
      <w:pPr>
        <w:spacing w:after="0" w:line="360" w:lineRule="auto"/>
        <w:jc w:val="left"/>
        <w:rPr>
          <w:sz w:val="24"/>
          <w:szCs w:val="24"/>
        </w:rPr>
      </w:pPr>
      <w:r w:rsidRPr="00A4783D">
        <w:rPr>
          <w:sz w:val="24"/>
          <w:szCs w:val="24"/>
        </w:rPr>
        <w:t>Szczegółowy opis współpracy z organizacjami pozarządowymi przedstawiony został w</w:t>
      </w:r>
      <w:r w:rsidR="008A5413">
        <w:rPr>
          <w:sz w:val="24"/>
          <w:szCs w:val="24"/>
        </w:rPr>
        <w:t> </w:t>
      </w:r>
      <w:r w:rsidRPr="00A4783D">
        <w:rPr>
          <w:sz w:val="24"/>
          <w:szCs w:val="24"/>
        </w:rPr>
        <w:t>sprawozdaniu za rok 2024 z realizacji programu współpracy powiatu nowodworskiego z organizacjami pozarządowymi oraz podmiotami, o których mowa w art. 3 ust. 3 ustawy z</w:t>
      </w:r>
      <w:r w:rsidR="003348FE">
        <w:rPr>
          <w:sz w:val="24"/>
          <w:szCs w:val="24"/>
        </w:rPr>
        <w:t> </w:t>
      </w:r>
      <w:r w:rsidRPr="00A4783D">
        <w:rPr>
          <w:sz w:val="24"/>
          <w:szCs w:val="24"/>
        </w:rPr>
        <w:t>dnia 24 kwietnia 2003 r. o działalności pożytku publicznego i o wolontariacie.</w:t>
      </w:r>
    </w:p>
    <w:p w14:paraId="0EC5A03B" w14:textId="77777777" w:rsidR="00661D1F" w:rsidRDefault="00661D1F">
      <w:pPr>
        <w:rPr>
          <w:sz w:val="24"/>
          <w:szCs w:val="24"/>
        </w:rPr>
      </w:pPr>
      <w:r>
        <w:rPr>
          <w:sz w:val="24"/>
          <w:szCs w:val="24"/>
        </w:rPr>
        <w:br w:type="page"/>
      </w:r>
    </w:p>
    <w:p w14:paraId="4EA0ADFB" w14:textId="41F676D4" w:rsidR="00DB2C14" w:rsidRDefault="009A363E" w:rsidP="00631696">
      <w:pPr>
        <w:pStyle w:val="Nagwek1"/>
        <w:numPr>
          <w:ilvl w:val="0"/>
          <w:numId w:val="143"/>
        </w:numPr>
      </w:pPr>
      <w:bookmarkStart w:id="31" w:name="_Toc198124218"/>
      <w:r w:rsidRPr="00631696">
        <w:lastRenderedPageBreak/>
        <w:t>Pozostałe</w:t>
      </w:r>
      <w:r>
        <w:t xml:space="preserve"> usługi dla obywa</w:t>
      </w:r>
      <w:r w:rsidR="001E5852">
        <w:t>teli – dane statystyczne za 202</w:t>
      </w:r>
      <w:r w:rsidR="00AA0A73">
        <w:t>4</w:t>
      </w:r>
      <w:r>
        <w:t xml:space="preserve"> rok</w:t>
      </w:r>
      <w:bookmarkEnd w:id="31"/>
      <w:r>
        <w:t xml:space="preserve"> </w:t>
      </w:r>
    </w:p>
    <w:tbl>
      <w:tblPr>
        <w:tblW w:w="10348" w:type="dxa"/>
        <w:tblInd w:w="-714" w:type="dxa"/>
        <w:tblCellMar>
          <w:left w:w="70" w:type="dxa"/>
          <w:right w:w="70" w:type="dxa"/>
        </w:tblCellMar>
        <w:tblLook w:val="04A0" w:firstRow="1" w:lastRow="0" w:firstColumn="1" w:lastColumn="0" w:noHBand="0" w:noVBand="1"/>
      </w:tblPr>
      <w:tblGrid>
        <w:gridCol w:w="7655"/>
        <w:gridCol w:w="2693"/>
      </w:tblGrid>
      <w:tr w:rsidR="00AA0A73" w:rsidRPr="00AA0A73" w14:paraId="070FA48C" w14:textId="77777777" w:rsidTr="00631696">
        <w:trPr>
          <w:trHeight w:val="600"/>
          <w:tblHeader/>
        </w:trPr>
        <w:tc>
          <w:tcPr>
            <w:tcW w:w="7655"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hideMark/>
          </w:tcPr>
          <w:p w14:paraId="082B9557" w14:textId="6F87A504" w:rsidR="00AA0A73" w:rsidRPr="00AA0A73" w:rsidRDefault="00AA0A73" w:rsidP="00631696">
            <w:pPr>
              <w:spacing w:after="120"/>
              <w:jc w:val="left"/>
              <w:rPr>
                <w:rFonts w:asciiTheme="minorHAnsi" w:eastAsiaTheme="minorEastAsia" w:hAnsiTheme="minorHAnsi" w:cstheme="minorHAnsi"/>
                <w:b/>
                <w:sz w:val="24"/>
                <w:szCs w:val="24"/>
                <w:lang w:eastAsia="en-US"/>
              </w:rPr>
            </w:pPr>
            <w:r w:rsidRPr="00AA0A73">
              <w:rPr>
                <w:rFonts w:asciiTheme="minorHAnsi" w:eastAsiaTheme="minorEastAsia" w:hAnsiTheme="minorHAnsi" w:cstheme="minorHAnsi"/>
                <w:b/>
                <w:sz w:val="24"/>
                <w:szCs w:val="24"/>
                <w:lang w:eastAsia="en-US"/>
              </w:rPr>
              <w:t>Sprawy z zakresu właściwości Powiatowego Zespołu ds. Orzekania o</w:t>
            </w:r>
            <w:r w:rsidR="00631696">
              <w:rPr>
                <w:rFonts w:asciiTheme="minorHAnsi" w:eastAsiaTheme="minorEastAsia" w:hAnsiTheme="minorHAnsi" w:cstheme="minorHAnsi"/>
                <w:b/>
                <w:sz w:val="24"/>
                <w:szCs w:val="24"/>
                <w:lang w:eastAsia="en-US"/>
              </w:rPr>
              <w:t> </w:t>
            </w:r>
            <w:r w:rsidRPr="00AA0A73">
              <w:rPr>
                <w:rFonts w:asciiTheme="minorHAnsi" w:eastAsiaTheme="minorEastAsia" w:hAnsiTheme="minorHAnsi" w:cstheme="minorHAnsi"/>
                <w:b/>
                <w:sz w:val="24"/>
                <w:szCs w:val="24"/>
                <w:lang w:eastAsia="en-US"/>
              </w:rPr>
              <w:t xml:space="preserve">Niepełnosprawności w Nowym Dworze Mazowieckim </w:t>
            </w:r>
          </w:p>
        </w:tc>
        <w:tc>
          <w:tcPr>
            <w:tcW w:w="2693" w:type="dxa"/>
            <w:tcBorders>
              <w:top w:val="single" w:sz="4" w:space="0" w:color="auto"/>
              <w:left w:val="nil"/>
              <w:bottom w:val="single" w:sz="4" w:space="0" w:color="auto"/>
              <w:right w:val="single" w:sz="4" w:space="0" w:color="auto"/>
            </w:tcBorders>
            <w:shd w:val="clear" w:color="auto" w:fill="DEEAF6" w:themeFill="accent1" w:themeFillTint="33"/>
            <w:hideMark/>
          </w:tcPr>
          <w:p w14:paraId="0B0CD9E4" w14:textId="77777777" w:rsidR="00AA0A73" w:rsidRPr="00AA0A73" w:rsidRDefault="00AA0A73" w:rsidP="00631696">
            <w:pPr>
              <w:spacing w:after="120"/>
              <w:jc w:val="left"/>
              <w:rPr>
                <w:rFonts w:asciiTheme="minorHAnsi" w:eastAsiaTheme="minorEastAsia" w:hAnsiTheme="minorHAnsi" w:cstheme="minorHAnsi"/>
                <w:b/>
                <w:bCs/>
                <w:sz w:val="24"/>
                <w:szCs w:val="24"/>
                <w:lang w:eastAsia="en-US"/>
              </w:rPr>
            </w:pPr>
            <w:r w:rsidRPr="00AA0A73">
              <w:rPr>
                <w:rFonts w:asciiTheme="minorHAnsi" w:eastAsiaTheme="minorEastAsia" w:hAnsiTheme="minorHAnsi" w:cstheme="minorHAnsi"/>
                <w:b/>
                <w:bCs/>
                <w:sz w:val="24"/>
                <w:szCs w:val="24"/>
                <w:lang w:eastAsia="en-US"/>
              </w:rPr>
              <w:t>Liczba postępowań wszczętych w 2024 roku na wniosek:</w:t>
            </w:r>
          </w:p>
        </w:tc>
      </w:tr>
      <w:tr w:rsidR="00AA0A73" w:rsidRPr="00AA0A73" w14:paraId="2520F42E" w14:textId="77777777" w:rsidTr="00224F31">
        <w:trPr>
          <w:trHeight w:val="555"/>
        </w:trPr>
        <w:tc>
          <w:tcPr>
            <w:tcW w:w="7655" w:type="dxa"/>
            <w:tcBorders>
              <w:top w:val="nil"/>
              <w:left w:val="single" w:sz="4" w:space="0" w:color="auto"/>
              <w:bottom w:val="single" w:sz="4" w:space="0" w:color="auto"/>
              <w:right w:val="single" w:sz="4" w:space="0" w:color="auto"/>
            </w:tcBorders>
            <w:vAlign w:val="bottom"/>
            <w:hideMark/>
          </w:tcPr>
          <w:p w14:paraId="7E28427B" w14:textId="77777777" w:rsidR="00AA0A73" w:rsidRPr="00AA0A73" w:rsidRDefault="00AA0A73" w:rsidP="00AA0A73">
            <w:pPr>
              <w:spacing w:after="120"/>
              <w:jc w:val="left"/>
              <w:rPr>
                <w:rFonts w:asciiTheme="minorHAnsi" w:eastAsiaTheme="minorEastAsia" w:hAnsiTheme="minorHAnsi" w:cstheme="minorHAnsi"/>
                <w:sz w:val="24"/>
                <w:szCs w:val="24"/>
                <w:lang w:eastAsia="en-US"/>
              </w:rPr>
            </w:pPr>
            <w:r w:rsidRPr="00AA0A73">
              <w:rPr>
                <w:rFonts w:asciiTheme="minorHAnsi" w:eastAsiaTheme="minorEastAsia" w:hAnsiTheme="minorHAnsi" w:cstheme="minorHAnsi"/>
                <w:sz w:val="24"/>
                <w:szCs w:val="24"/>
                <w:lang w:eastAsia="en-US"/>
              </w:rPr>
              <w:t>o wydanie orzeczenia o stopniu niepełnosprawności dla osób, które ukończyły 16 rok życia</w:t>
            </w:r>
          </w:p>
        </w:tc>
        <w:tc>
          <w:tcPr>
            <w:tcW w:w="2693" w:type="dxa"/>
            <w:tcBorders>
              <w:top w:val="nil"/>
              <w:left w:val="nil"/>
              <w:bottom w:val="single" w:sz="4" w:space="0" w:color="auto"/>
              <w:right w:val="single" w:sz="4" w:space="0" w:color="auto"/>
            </w:tcBorders>
            <w:noWrap/>
            <w:vAlign w:val="center"/>
          </w:tcPr>
          <w:p w14:paraId="698B6EA7" w14:textId="77777777" w:rsidR="00AA0A73" w:rsidRPr="00AA0A73" w:rsidRDefault="00AA0A73" w:rsidP="00AA0A73">
            <w:pPr>
              <w:spacing w:after="120"/>
              <w:jc w:val="left"/>
              <w:rPr>
                <w:rFonts w:asciiTheme="minorHAnsi" w:eastAsiaTheme="minorEastAsia" w:hAnsiTheme="minorHAnsi" w:cstheme="minorHAnsi"/>
                <w:sz w:val="24"/>
                <w:szCs w:val="24"/>
                <w:lang w:eastAsia="en-US"/>
              </w:rPr>
            </w:pPr>
            <w:r w:rsidRPr="00AA0A73">
              <w:rPr>
                <w:rFonts w:asciiTheme="minorHAnsi" w:eastAsiaTheme="minorEastAsia" w:hAnsiTheme="minorHAnsi" w:cstheme="minorHAnsi"/>
                <w:sz w:val="24"/>
                <w:szCs w:val="24"/>
                <w:lang w:eastAsia="en-US"/>
              </w:rPr>
              <w:t>1078</w:t>
            </w:r>
          </w:p>
        </w:tc>
      </w:tr>
      <w:tr w:rsidR="00AA0A73" w:rsidRPr="00AA0A73" w14:paraId="36990C83" w14:textId="77777777" w:rsidTr="00224F31">
        <w:trPr>
          <w:trHeight w:val="600"/>
        </w:trPr>
        <w:tc>
          <w:tcPr>
            <w:tcW w:w="7655" w:type="dxa"/>
            <w:tcBorders>
              <w:top w:val="nil"/>
              <w:left w:val="single" w:sz="4" w:space="0" w:color="auto"/>
              <w:bottom w:val="single" w:sz="4" w:space="0" w:color="auto"/>
              <w:right w:val="single" w:sz="4" w:space="0" w:color="auto"/>
            </w:tcBorders>
            <w:vAlign w:val="bottom"/>
            <w:hideMark/>
          </w:tcPr>
          <w:p w14:paraId="7C4457AF" w14:textId="77777777" w:rsidR="00AA0A73" w:rsidRPr="00AA0A73" w:rsidRDefault="00AA0A73" w:rsidP="00AA0A73">
            <w:pPr>
              <w:spacing w:after="120"/>
              <w:jc w:val="left"/>
              <w:rPr>
                <w:rFonts w:asciiTheme="minorHAnsi" w:eastAsiaTheme="minorEastAsia" w:hAnsiTheme="minorHAnsi" w:cstheme="minorHAnsi"/>
                <w:sz w:val="24"/>
                <w:szCs w:val="24"/>
                <w:lang w:eastAsia="en-US"/>
              </w:rPr>
            </w:pPr>
            <w:r w:rsidRPr="00AA0A73">
              <w:rPr>
                <w:rFonts w:asciiTheme="minorHAnsi" w:eastAsiaTheme="minorEastAsia" w:hAnsiTheme="minorHAnsi" w:cstheme="minorHAnsi"/>
                <w:sz w:val="24"/>
                <w:szCs w:val="24"/>
                <w:lang w:eastAsia="en-US"/>
              </w:rPr>
              <w:t>o wydanie orzeczenia o niepełnosprawności dla osób, przed 16 rokiem życia</w:t>
            </w:r>
          </w:p>
        </w:tc>
        <w:tc>
          <w:tcPr>
            <w:tcW w:w="2693" w:type="dxa"/>
            <w:tcBorders>
              <w:top w:val="nil"/>
              <w:left w:val="nil"/>
              <w:bottom w:val="single" w:sz="4" w:space="0" w:color="auto"/>
              <w:right w:val="single" w:sz="4" w:space="0" w:color="auto"/>
            </w:tcBorders>
            <w:noWrap/>
            <w:vAlign w:val="center"/>
          </w:tcPr>
          <w:p w14:paraId="64E4BFA5" w14:textId="77777777" w:rsidR="00AA0A73" w:rsidRPr="00AA0A73" w:rsidRDefault="00AA0A73" w:rsidP="00AA0A73">
            <w:pPr>
              <w:spacing w:after="120"/>
              <w:jc w:val="left"/>
              <w:rPr>
                <w:rFonts w:asciiTheme="minorHAnsi" w:eastAsiaTheme="minorEastAsia" w:hAnsiTheme="minorHAnsi" w:cstheme="minorHAnsi"/>
                <w:sz w:val="24"/>
                <w:szCs w:val="24"/>
                <w:lang w:eastAsia="en-US"/>
              </w:rPr>
            </w:pPr>
            <w:r w:rsidRPr="00AA0A73">
              <w:rPr>
                <w:rFonts w:asciiTheme="minorHAnsi" w:eastAsiaTheme="minorEastAsia" w:hAnsiTheme="minorHAnsi" w:cstheme="minorHAnsi"/>
                <w:sz w:val="24"/>
                <w:szCs w:val="24"/>
                <w:lang w:eastAsia="en-US"/>
              </w:rPr>
              <w:t>224</w:t>
            </w:r>
          </w:p>
        </w:tc>
      </w:tr>
      <w:tr w:rsidR="00AA0A73" w:rsidRPr="00AA0A73" w14:paraId="6B41284E" w14:textId="77777777" w:rsidTr="00224F31">
        <w:trPr>
          <w:trHeight w:val="390"/>
        </w:trPr>
        <w:tc>
          <w:tcPr>
            <w:tcW w:w="7655" w:type="dxa"/>
            <w:tcBorders>
              <w:top w:val="nil"/>
              <w:left w:val="single" w:sz="4" w:space="0" w:color="auto"/>
              <w:bottom w:val="single" w:sz="4" w:space="0" w:color="auto"/>
              <w:right w:val="single" w:sz="4" w:space="0" w:color="auto"/>
            </w:tcBorders>
            <w:vAlign w:val="center"/>
            <w:hideMark/>
          </w:tcPr>
          <w:p w14:paraId="2881C2D3" w14:textId="77777777" w:rsidR="00AA0A73" w:rsidRPr="00AA0A73" w:rsidRDefault="00AA0A73" w:rsidP="00AA0A73">
            <w:pPr>
              <w:spacing w:after="120"/>
              <w:jc w:val="left"/>
              <w:rPr>
                <w:rFonts w:asciiTheme="minorHAnsi" w:eastAsiaTheme="minorEastAsia" w:hAnsiTheme="minorHAnsi" w:cstheme="minorHAnsi"/>
                <w:sz w:val="24"/>
                <w:szCs w:val="24"/>
                <w:lang w:eastAsia="en-US"/>
              </w:rPr>
            </w:pPr>
            <w:r w:rsidRPr="00AA0A73">
              <w:rPr>
                <w:rFonts w:asciiTheme="minorHAnsi" w:eastAsiaTheme="minorEastAsia" w:hAnsiTheme="minorHAnsi" w:cstheme="minorHAnsi"/>
                <w:sz w:val="24"/>
                <w:szCs w:val="24"/>
                <w:lang w:eastAsia="en-US"/>
              </w:rPr>
              <w:t>o wydanie legitymacji osoby niepełnosprawnej</w:t>
            </w:r>
          </w:p>
        </w:tc>
        <w:tc>
          <w:tcPr>
            <w:tcW w:w="2693" w:type="dxa"/>
            <w:tcBorders>
              <w:top w:val="nil"/>
              <w:left w:val="nil"/>
              <w:bottom w:val="single" w:sz="4" w:space="0" w:color="auto"/>
              <w:right w:val="single" w:sz="4" w:space="0" w:color="auto"/>
            </w:tcBorders>
            <w:noWrap/>
            <w:vAlign w:val="center"/>
          </w:tcPr>
          <w:p w14:paraId="151BEC33" w14:textId="77777777" w:rsidR="00AA0A73" w:rsidRPr="00AA0A73" w:rsidRDefault="00AA0A73" w:rsidP="00AA0A73">
            <w:pPr>
              <w:spacing w:after="120"/>
              <w:jc w:val="left"/>
              <w:rPr>
                <w:rFonts w:asciiTheme="minorHAnsi" w:eastAsiaTheme="minorEastAsia" w:hAnsiTheme="minorHAnsi" w:cstheme="minorHAnsi"/>
                <w:sz w:val="24"/>
                <w:szCs w:val="24"/>
                <w:lang w:eastAsia="en-US"/>
              </w:rPr>
            </w:pPr>
            <w:r w:rsidRPr="00AA0A73">
              <w:rPr>
                <w:rFonts w:asciiTheme="minorHAnsi" w:eastAsiaTheme="minorEastAsia" w:hAnsiTheme="minorHAnsi" w:cstheme="minorHAnsi"/>
                <w:sz w:val="24"/>
                <w:szCs w:val="24"/>
                <w:lang w:eastAsia="en-US"/>
              </w:rPr>
              <w:t>428</w:t>
            </w:r>
          </w:p>
        </w:tc>
      </w:tr>
      <w:tr w:rsidR="00AA0A73" w:rsidRPr="00AA0A73" w14:paraId="4CB22E71" w14:textId="77777777" w:rsidTr="00224F31">
        <w:trPr>
          <w:trHeight w:val="390"/>
        </w:trPr>
        <w:tc>
          <w:tcPr>
            <w:tcW w:w="7655" w:type="dxa"/>
            <w:tcBorders>
              <w:top w:val="nil"/>
              <w:left w:val="single" w:sz="4" w:space="0" w:color="auto"/>
              <w:bottom w:val="single" w:sz="4" w:space="0" w:color="auto"/>
              <w:right w:val="single" w:sz="4" w:space="0" w:color="auto"/>
            </w:tcBorders>
            <w:vAlign w:val="center"/>
            <w:hideMark/>
          </w:tcPr>
          <w:p w14:paraId="3DB438FD" w14:textId="77777777" w:rsidR="00AA0A73" w:rsidRPr="00AA0A73" w:rsidRDefault="00AA0A73" w:rsidP="00AA0A73">
            <w:pPr>
              <w:spacing w:after="120"/>
              <w:jc w:val="left"/>
              <w:rPr>
                <w:rFonts w:asciiTheme="minorHAnsi" w:eastAsiaTheme="minorEastAsia" w:hAnsiTheme="minorHAnsi" w:cstheme="minorHAnsi"/>
                <w:sz w:val="24"/>
                <w:szCs w:val="24"/>
                <w:lang w:eastAsia="en-US"/>
              </w:rPr>
            </w:pPr>
            <w:r w:rsidRPr="00AA0A73">
              <w:rPr>
                <w:rFonts w:asciiTheme="minorHAnsi" w:eastAsiaTheme="minorEastAsia" w:hAnsiTheme="minorHAnsi" w:cstheme="minorHAnsi"/>
                <w:sz w:val="24"/>
                <w:szCs w:val="24"/>
                <w:lang w:eastAsia="en-US"/>
              </w:rPr>
              <w:t>o wydanie karty parkingowej</w:t>
            </w:r>
          </w:p>
        </w:tc>
        <w:tc>
          <w:tcPr>
            <w:tcW w:w="2693" w:type="dxa"/>
            <w:tcBorders>
              <w:top w:val="nil"/>
              <w:left w:val="nil"/>
              <w:bottom w:val="single" w:sz="4" w:space="0" w:color="auto"/>
              <w:right w:val="single" w:sz="4" w:space="0" w:color="auto"/>
            </w:tcBorders>
            <w:noWrap/>
            <w:vAlign w:val="center"/>
          </w:tcPr>
          <w:p w14:paraId="45FB171B" w14:textId="77777777" w:rsidR="00AA0A73" w:rsidRPr="00AA0A73" w:rsidRDefault="00AA0A73" w:rsidP="00AA0A73">
            <w:pPr>
              <w:spacing w:after="120"/>
              <w:jc w:val="left"/>
              <w:rPr>
                <w:rFonts w:asciiTheme="minorHAnsi" w:eastAsiaTheme="minorEastAsia" w:hAnsiTheme="minorHAnsi" w:cstheme="minorHAnsi"/>
                <w:sz w:val="24"/>
                <w:szCs w:val="24"/>
                <w:lang w:eastAsia="en-US"/>
              </w:rPr>
            </w:pPr>
            <w:r w:rsidRPr="00AA0A73">
              <w:rPr>
                <w:rFonts w:asciiTheme="minorHAnsi" w:eastAsiaTheme="minorEastAsia" w:hAnsiTheme="minorHAnsi" w:cstheme="minorHAnsi"/>
                <w:sz w:val="24"/>
                <w:szCs w:val="24"/>
                <w:lang w:eastAsia="en-US"/>
              </w:rPr>
              <w:t>446</w:t>
            </w:r>
          </w:p>
        </w:tc>
      </w:tr>
      <w:tr w:rsidR="00AA0A73" w:rsidRPr="00AA0A73" w14:paraId="078C0D93" w14:textId="77777777" w:rsidTr="00224F31">
        <w:trPr>
          <w:trHeight w:val="390"/>
        </w:trPr>
        <w:tc>
          <w:tcPr>
            <w:tcW w:w="7655" w:type="dxa"/>
            <w:tcBorders>
              <w:top w:val="nil"/>
              <w:left w:val="single" w:sz="4" w:space="0" w:color="auto"/>
              <w:bottom w:val="single" w:sz="4" w:space="0" w:color="auto"/>
              <w:right w:val="single" w:sz="4" w:space="0" w:color="auto"/>
            </w:tcBorders>
            <w:vAlign w:val="center"/>
            <w:hideMark/>
          </w:tcPr>
          <w:p w14:paraId="6AAC7167" w14:textId="77777777" w:rsidR="00AA0A73" w:rsidRPr="00AA0A73" w:rsidRDefault="00AA0A73" w:rsidP="00AA0A73">
            <w:pPr>
              <w:spacing w:after="120"/>
              <w:jc w:val="left"/>
              <w:rPr>
                <w:rFonts w:asciiTheme="minorHAnsi" w:eastAsiaTheme="minorEastAsia" w:hAnsiTheme="minorHAnsi" w:cstheme="minorHAnsi"/>
                <w:b/>
                <w:bCs/>
                <w:sz w:val="24"/>
                <w:szCs w:val="24"/>
                <w:lang w:eastAsia="en-US"/>
              </w:rPr>
            </w:pPr>
            <w:r w:rsidRPr="00AA0A73">
              <w:rPr>
                <w:rFonts w:asciiTheme="minorHAnsi" w:eastAsiaTheme="minorEastAsia" w:hAnsiTheme="minorHAnsi" w:cstheme="minorHAnsi"/>
                <w:b/>
                <w:bCs/>
                <w:sz w:val="24"/>
                <w:szCs w:val="24"/>
                <w:lang w:eastAsia="en-US"/>
              </w:rPr>
              <w:t>Razem:</w:t>
            </w:r>
          </w:p>
        </w:tc>
        <w:tc>
          <w:tcPr>
            <w:tcW w:w="2693" w:type="dxa"/>
            <w:tcBorders>
              <w:top w:val="nil"/>
              <w:left w:val="nil"/>
              <w:bottom w:val="single" w:sz="4" w:space="0" w:color="auto"/>
              <w:right w:val="single" w:sz="4" w:space="0" w:color="auto"/>
            </w:tcBorders>
            <w:noWrap/>
            <w:vAlign w:val="center"/>
          </w:tcPr>
          <w:p w14:paraId="748759C7" w14:textId="77777777" w:rsidR="00AA0A73" w:rsidRPr="00AA0A73" w:rsidRDefault="00AA0A73" w:rsidP="00AA0A73">
            <w:pPr>
              <w:spacing w:after="120"/>
              <w:jc w:val="left"/>
              <w:rPr>
                <w:rFonts w:asciiTheme="minorHAnsi" w:eastAsiaTheme="minorEastAsia" w:hAnsiTheme="minorHAnsi" w:cstheme="minorHAnsi"/>
                <w:b/>
                <w:bCs/>
                <w:sz w:val="24"/>
                <w:szCs w:val="24"/>
                <w:lang w:eastAsia="en-US"/>
              </w:rPr>
            </w:pPr>
            <w:r w:rsidRPr="00AA0A73">
              <w:rPr>
                <w:rFonts w:asciiTheme="minorHAnsi" w:eastAsiaTheme="minorEastAsia" w:hAnsiTheme="minorHAnsi" w:cstheme="minorHAnsi"/>
                <w:b/>
                <w:bCs/>
                <w:sz w:val="24"/>
                <w:szCs w:val="24"/>
                <w:lang w:eastAsia="en-US"/>
              </w:rPr>
              <w:t>2 176</w:t>
            </w:r>
          </w:p>
        </w:tc>
      </w:tr>
      <w:tr w:rsidR="00AA0A73" w:rsidRPr="00AA0A73" w14:paraId="6FF560DA" w14:textId="77777777" w:rsidTr="00224F31">
        <w:trPr>
          <w:trHeight w:val="450"/>
        </w:trPr>
        <w:tc>
          <w:tcPr>
            <w:tcW w:w="7655"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bottom"/>
            <w:hideMark/>
          </w:tcPr>
          <w:p w14:paraId="52EDE0E9" w14:textId="41D27A06" w:rsidR="00AA0A73" w:rsidRPr="00AA0A73" w:rsidRDefault="00AA0A73" w:rsidP="00AA0A73">
            <w:pPr>
              <w:spacing w:after="120"/>
              <w:jc w:val="left"/>
              <w:rPr>
                <w:rFonts w:asciiTheme="minorHAnsi" w:eastAsiaTheme="minorEastAsia" w:hAnsiTheme="minorHAnsi" w:cstheme="minorHAnsi"/>
                <w:sz w:val="24"/>
                <w:szCs w:val="24"/>
                <w:lang w:eastAsia="en-US"/>
              </w:rPr>
            </w:pPr>
          </w:p>
        </w:tc>
        <w:tc>
          <w:tcPr>
            <w:tcW w:w="2693"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0ADA3379" w14:textId="77777777" w:rsidR="00AA0A73" w:rsidRPr="00AA0A73" w:rsidRDefault="00AA0A73" w:rsidP="00AA0A73">
            <w:pPr>
              <w:spacing w:after="120"/>
              <w:jc w:val="left"/>
              <w:rPr>
                <w:rFonts w:asciiTheme="minorHAnsi" w:eastAsiaTheme="minorEastAsia" w:hAnsiTheme="minorHAnsi" w:cstheme="minorHAnsi"/>
                <w:b/>
                <w:bCs/>
                <w:sz w:val="24"/>
                <w:szCs w:val="24"/>
                <w:lang w:eastAsia="en-US"/>
              </w:rPr>
            </w:pPr>
            <w:r w:rsidRPr="00AA0A73">
              <w:rPr>
                <w:rFonts w:asciiTheme="minorHAnsi" w:eastAsiaTheme="minorEastAsia" w:hAnsiTheme="minorHAnsi" w:cstheme="minorHAnsi"/>
                <w:b/>
                <w:bCs/>
                <w:sz w:val="24"/>
                <w:szCs w:val="24"/>
                <w:lang w:eastAsia="en-US"/>
              </w:rPr>
              <w:t>Liczba wydanych w 2024 roku:</w:t>
            </w:r>
          </w:p>
        </w:tc>
      </w:tr>
      <w:tr w:rsidR="00AA0A73" w:rsidRPr="00AA0A73" w14:paraId="5C451D9A" w14:textId="77777777" w:rsidTr="00224F31">
        <w:trPr>
          <w:trHeight w:val="600"/>
        </w:trPr>
        <w:tc>
          <w:tcPr>
            <w:tcW w:w="7655" w:type="dxa"/>
            <w:tcBorders>
              <w:top w:val="nil"/>
              <w:left w:val="single" w:sz="4" w:space="0" w:color="auto"/>
              <w:bottom w:val="single" w:sz="4" w:space="0" w:color="auto"/>
              <w:right w:val="single" w:sz="4" w:space="0" w:color="auto"/>
            </w:tcBorders>
            <w:vAlign w:val="bottom"/>
            <w:hideMark/>
          </w:tcPr>
          <w:p w14:paraId="3391785E" w14:textId="77777777" w:rsidR="00AA0A73" w:rsidRPr="00AA0A73" w:rsidRDefault="00AA0A73" w:rsidP="00AA0A73">
            <w:pPr>
              <w:spacing w:after="120"/>
              <w:jc w:val="left"/>
              <w:rPr>
                <w:rFonts w:asciiTheme="minorHAnsi" w:eastAsiaTheme="minorEastAsia" w:hAnsiTheme="minorHAnsi" w:cstheme="minorHAnsi"/>
                <w:sz w:val="24"/>
                <w:szCs w:val="24"/>
                <w:lang w:eastAsia="en-US"/>
              </w:rPr>
            </w:pPr>
            <w:r w:rsidRPr="00AA0A73">
              <w:rPr>
                <w:rFonts w:asciiTheme="minorHAnsi" w:eastAsiaTheme="minorEastAsia" w:hAnsiTheme="minorHAnsi" w:cstheme="minorHAnsi"/>
                <w:sz w:val="24"/>
                <w:szCs w:val="24"/>
                <w:lang w:eastAsia="en-US"/>
              </w:rPr>
              <w:t>Orzeczeń o stopniu niepełnosprawności wydane dla osób, które ukończyły 16 rok życia</w:t>
            </w:r>
          </w:p>
        </w:tc>
        <w:tc>
          <w:tcPr>
            <w:tcW w:w="2693" w:type="dxa"/>
            <w:tcBorders>
              <w:top w:val="nil"/>
              <w:left w:val="nil"/>
              <w:bottom w:val="single" w:sz="4" w:space="0" w:color="auto"/>
              <w:right w:val="single" w:sz="4" w:space="0" w:color="auto"/>
            </w:tcBorders>
            <w:noWrap/>
            <w:vAlign w:val="center"/>
          </w:tcPr>
          <w:p w14:paraId="6EC37AA6" w14:textId="77777777" w:rsidR="00AA0A73" w:rsidRPr="00AA0A73" w:rsidRDefault="00AA0A73" w:rsidP="00AA0A73">
            <w:pPr>
              <w:spacing w:after="120"/>
              <w:jc w:val="left"/>
              <w:rPr>
                <w:rFonts w:asciiTheme="minorHAnsi" w:eastAsiaTheme="minorEastAsia" w:hAnsiTheme="minorHAnsi" w:cstheme="minorHAnsi"/>
                <w:sz w:val="24"/>
                <w:szCs w:val="24"/>
                <w:lang w:eastAsia="en-US"/>
              </w:rPr>
            </w:pPr>
            <w:r w:rsidRPr="00AA0A73">
              <w:rPr>
                <w:rFonts w:asciiTheme="minorHAnsi" w:eastAsiaTheme="minorEastAsia" w:hAnsiTheme="minorHAnsi" w:cstheme="minorHAnsi"/>
                <w:sz w:val="24"/>
                <w:szCs w:val="24"/>
                <w:lang w:eastAsia="en-US"/>
              </w:rPr>
              <w:t>959</w:t>
            </w:r>
          </w:p>
        </w:tc>
      </w:tr>
      <w:tr w:rsidR="00AA0A73" w:rsidRPr="00AA0A73" w14:paraId="53F75F91" w14:textId="77777777" w:rsidTr="00224F31">
        <w:trPr>
          <w:trHeight w:val="600"/>
        </w:trPr>
        <w:tc>
          <w:tcPr>
            <w:tcW w:w="7655" w:type="dxa"/>
            <w:tcBorders>
              <w:top w:val="nil"/>
              <w:left w:val="single" w:sz="4" w:space="0" w:color="auto"/>
              <w:bottom w:val="single" w:sz="4" w:space="0" w:color="auto"/>
              <w:right w:val="single" w:sz="4" w:space="0" w:color="auto"/>
            </w:tcBorders>
            <w:vAlign w:val="bottom"/>
            <w:hideMark/>
          </w:tcPr>
          <w:p w14:paraId="628D7AFB" w14:textId="77777777" w:rsidR="00AA0A73" w:rsidRPr="00AA0A73" w:rsidRDefault="00AA0A73" w:rsidP="00AA0A73">
            <w:pPr>
              <w:spacing w:after="120"/>
              <w:jc w:val="left"/>
              <w:rPr>
                <w:rFonts w:asciiTheme="minorHAnsi" w:eastAsiaTheme="minorEastAsia" w:hAnsiTheme="minorHAnsi" w:cstheme="minorHAnsi"/>
                <w:sz w:val="24"/>
                <w:szCs w:val="24"/>
                <w:lang w:eastAsia="en-US"/>
              </w:rPr>
            </w:pPr>
            <w:r w:rsidRPr="00AA0A73">
              <w:rPr>
                <w:rFonts w:asciiTheme="minorHAnsi" w:eastAsiaTheme="minorEastAsia" w:hAnsiTheme="minorHAnsi" w:cstheme="minorHAnsi"/>
                <w:sz w:val="24"/>
                <w:szCs w:val="24"/>
                <w:lang w:eastAsia="en-US"/>
              </w:rPr>
              <w:t>Orzeczeń o niepełnosprawności wydane dla osób przed 16 rokiem życia</w:t>
            </w:r>
          </w:p>
        </w:tc>
        <w:tc>
          <w:tcPr>
            <w:tcW w:w="2693" w:type="dxa"/>
            <w:tcBorders>
              <w:top w:val="nil"/>
              <w:left w:val="nil"/>
              <w:bottom w:val="single" w:sz="4" w:space="0" w:color="auto"/>
              <w:right w:val="single" w:sz="4" w:space="0" w:color="auto"/>
            </w:tcBorders>
            <w:noWrap/>
            <w:vAlign w:val="center"/>
          </w:tcPr>
          <w:p w14:paraId="68B3C772" w14:textId="77777777" w:rsidR="00AA0A73" w:rsidRPr="00AA0A73" w:rsidRDefault="00AA0A73" w:rsidP="00AA0A73">
            <w:pPr>
              <w:spacing w:after="120"/>
              <w:jc w:val="left"/>
              <w:rPr>
                <w:rFonts w:asciiTheme="minorHAnsi" w:eastAsiaTheme="minorEastAsia" w:hAnsiTheme="minorHAnsi" w:cstheme="minorHAnsi"/>
                <w:sz w:val="24"/>
                <w:szCs w:val="24"/>
                <w:lang w:eastAsia="en-US"/>
              </w:rPr>
            </w:pPr>
            <w:r w:rsidRPr="00AA0A73">
              <w:rPr>
                <w:rFonts w:asciiTheme="minorHAnsi" w:eastAsiaTheme="minorEastAsia" w:hAnsiTheme="minorHAnsi" w:cstheme="minorHAnsi"/>
                <w:sz w:val="24"/>
                <w:szCs w:val="24"/>
                <w:lang w:eastAsia="en-US"/>
              </w:rPr>
              <w:t>220</w:t>
            </w:r>
          </w:p>
        </w:tc>
      </w:tr>
      <w:tr w:rsidR="00AA0A73" w:rsidRPr="00AA0A73" w14:paraId="198B2BDA" w14:textId="77777777" w:rsidTr="00224F31">
        <w:trPr>
          <w:trHeight w:val="390"/>
        </w:trPr>
        <w:tc>
          <w:tcPr>
            <w:tcW w:w="7655" w:type="dxa"/>
            <w:tcBorders>
              <w:top w:val="nil"/>
              <w:left w:val="single" w:sz="4" w:space="0" w:color="auto"/>
              <w:bottom w:val="single" w:sz="4" w:space="0" w:color="auto"/>
              <w:right w:val="single" w:sz="4" w:space="0" w:color="auto"/>
            </w:tcBorders>
            <w:vAlign w:val="center"/>
            <w:hideMark/>
          </w:tcPr>
          <w:p w14:paraId="541A20E1" w14:textId="77777777" w:rsidR="00AA0A73" w:rsidRPr="00AA0A73" w:rsidRDefault="00AA0A73" w:rsidP="00AA0A73">
            <w:pPr>
              <w:spacing w:after="120"/>
              <w:jc w:val="left"/>
              <w:rPr>
                <w:rFonts w:asciiTheme="minorHAnsi" w:eastAsiaTheme="minorEastAsia" w:hAnsiTheme="minorHAnsi" w:cstheme="minorHAnsi"/>
                <w:b/>
                <w:bCs/>
                <w:sz w:val="24"/>
                <w:szCs w:val="24"/>
                <w:lang w:eastAsia="en-US"/>
              </w:rPr>
            </w:pPr>
            <w:r w:rsidRPr="00AA0A73">
              <w:rPr>
                <w:rFonts w:asciiTheme="minorHAnsi" w:eastAsiaTheme="minorEastAsia" w:hAnsiTheme="minorHAnsi" w:cstheme="minorHAnsi"/>
                <w:b/>
                <w:bCs/>
                <w:sz w:val="24"/>
                <w:szCs w:val="24"/>
                <w:lang w:eastAsia="en-US"/>
              </w:rPr>
              <w:t>Razem:</w:t>
            </w:r>
          </w:p>
        </w:tc>
        <w:tc>
          <w:tcPr>
            <w:tcW w:w="2693" w:type="dxa"/>
            <w:tcBorders>
              <w:top w:val="nil"/>
              <w:left w:val="nil"/>
              <w:bottom w:val="single" w:sz="4" w:space="0" w:color="auto"/>
              <w:right w:val="single" w:sz="4" w:space="0" w:color="auto"/>
            </w:tcBorders>
            <w:noWrap/>
            <w:vAlign w:val="center"/>
          </w:tcPr>
          <w:p w14:paraId="096C4476" w14:textId="77777777" w:rsidR="00AA0A73" w:rsidRPr="00AA0A73" w:rsidRDefault="00AA0A73" w:rsidP="00AA0A73">
            <w:pPr>
              <w:spacing w:after="120"/>
              <w:jc w:val="left"/>
              <w:rPr>
                <w:rFonts w:asciiTheme="minorHAnsi" w:eastAsiaTheme="minorEastAsia" w:hAnsiTheme="minorHAnsi" w:cstheme="minorHAnsi"/>
                <w:b/>
                <w:bCs/>
                <w:sz w:val="24"/>
                <w:szCs w:val="24"/>
                <w:lang w:eastAsia="en-US"/>
              </w:rPr>
            </w:pPr>
            <w:r w:rsidRPr="00AA0A73">
              <w:rPr>
                <w:rFonts w:asciiTheme="minorHAnsi" w:eastAsiaTheme="minorEastAsia" w:hAnsiTheme="minorHAnsi" w:cstheme="minorHAnsi"/>
                <w:b/>
                <w:bCs/>
                <w:sz w:val="24"/>
                <w:szCs w:val="24"/>
                <w:lang w:eastAsia="en-US"/>
              </w:rPr>
              <w:t>1179</w:t>
            </w:r>
          </w:p>
        </w:tc>
      </w:tr>
      <w:tr w:rsidR="00AA0A73" w:rsidRPr="00AA0A73" w14:paraId="648B232B" w14:textId="77777777" w:rsidTr="00224F31">
        <w:trPr>
          <w:trHeight w:val="450"/>
        </w:trPr>
        <w:tc>
          <w:tcPr>
            <w:tcW w:w="7655"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bottom"/>
            <w:hideMark/>
          </w:tcPr>
          <w:p w14:paraId="16306772" w14:textId="429FFD7D" w:rsidR="00AA0A73" w:rsidRPr="00AA0A73" w:rsidRDefault="00AA0A73" w:rsidP="00AA0A73">
            <w:pPr>
              <w:spacing w:after="120"/>
              <w:jc w:val="left"/>
              <w:rPr>
                <w:rFonts w:asciiTheme="minorHAnsi" w:eastAsiaTheme="minorEastAsia" w:hAnsiTheme="minorHAnsi" w:cstheme="minorHAnsi"/>
                <w:sz w:val="24"/>
                <w:szCs w:val="24"/>
                <w:lang w:eastAsia="en-US"/>
              </w:rPr>
            </w:pPr>
          </w:p>
        </w:tc>
        <w:tc>
          <w:tcPr>
            <w:tcW w:w="2693" w:type="dxa"/>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14:paraId="59FD469F" w14:textId="77777777" w:rsidR="00AA0A73" w:rsidRPr="00AA0A73" w:rsidRDefault="00AA0A73" w:rsidP="00AA0A73">
            <w:pPr>
              <w:spacing w:after="120"/>
              <w:jc w:val="left"/>
              <w:rPr>
                <w:rFonts w:asciiTheme="minorHAnsi" w:eastAsiaTheme="minorEastAsia" w:hAnsiTheme="minorHAnsi" w:cstheme="minorHAnsi"/>
                <w:b/>
                <w:bCs/>
                <w:sz w:val="24"/>
                <w:szCs w:val="24"/>
                <w:lang w:eastAsia="en-US"/>
              </w:rPr>
            </w:pPr>
            <w:r w:rsidRPr="00AA0A73">
              <w:rPr>
                <w:rFonts w:asciiTheme="minorHAnsi" w:eastAsiaTheme="minorEastAsia" w:hAnsiTheme="minorHAnsi" w:cstheme="minorHAnsi"/>
                <w:b/>
                <w:bCs/>
                <w:sz w:val="24"/>
                <w:szCs w:val="24"/>
                <w:lang w:eastAsia="en-US"/>
              </w:rPr>
              <w:t>Liczba wydanych w 2024 roku:</w:t>
            </w:r>
          </w:p>
        </w:tc>
      </w:tr>
      <w:tr w:rsidR="00AA0A73" w:rsidRPr="00AA0A73" w14:paraId="3F7EBA16" w14:textId="77777777" w:rsidTr="00224F31">
        <w:trPr>
          <w:trHeight w:val="450"/>
        </w:trPr>
        <w:tc>
          <w:tcPr>
            <w:tcW w:w="7655" w:type="dxa"/>
            <w:tcBorders>
              <w:top w:val="nil"/>
              <w:left w:val="single" w:sz="4" w:space="0" w:color="auto"/>
              <w:bottom w:val="single" w:sz="4" w:space="0" w:color="auto"/>
              <w:right w:val="single" w:sz="4" w:space="0" w:color="auto"/>
            </w:tcBorders>
            <w:noWrap/>
            <w:vAlign w:val="center"/>
            <w:hideMark/>
          </w:tcPr>
          <w:p w14:paraId="48D1078E" w14:textId="77777777" w:rsidR="00AA0A73" w:rsidRPr="00AA0A73" w:rsidRDefault="00AA0A73" w:rsidP="00AA0A73">
            <w:pPr>
              <w:spacing w:after="120"/>
              <w:jc w:val="left"/>
              <w:rPr>
                <w:rFonts w:asciiTheme="minorHAnsi" w:eastAsiaTheme="minorEastAsia" w:hAnsiTheme="minorHAnsi" w:cstheme="minorHAnsi"/>
                <w:sz w:val="24"/>
                <w:szCs w:val="24"/>
                <w:lang w:eastAsia="en-US"/>
              </w:rPr>
            </w:pPr>
            <w:r w:rsidRPr="00AA0A73">
              <w:rPr>
                <w:rFonts w:asciiTheme="minorHAnsi" w:eastAsiaTheme="minorEastAsia" w:hAnsiTheme="minorHAnsi" w:cstheme="minorHAnsi"/>
                <w:sz w:val="24"/>
                <w:szCs w:val="24"/>
                <w:lang w:eastAsia="en-US"/>
              </w:rPr>
              <w:t>Legitymacji osoby niepełnosprawnej</w:t>
            </w:r>
          </w:p>
        </w:tc>
        <w:tc>
          <w:tcPr>
            <w:tcW w:w="2693" w:type="dxa"/>
            <w:tcBorders>
              <w:top w:val="nil"/>
              <w:left w:val="nil"/>
              <w:bottom w:val="single" w:sz="4" w:space="0" w:color="auto"/>
              <w:right w:val="single" w:sz="4" w:space="0" w:color="auto"/>
            </w:tcBorders>
            <w:noWrap/>
            <w:vAlign w:val="center"/>
          </w:tcPr>
          <w:p w14:paraId="161BB1BF" w14:textId="77777777" w:rsidR="00AA0A73" w:rsidRPr="00AA0A73" w:rsidRDefault="00AA0A73" w:rsidP="00AA0A73">
            <w:pPr>
              <w:spacing w:after="120"/>
              <w:jc w:val="left"/>
              <w:rPr>
                <w:rFonts w:asciiTheme="minorHAnsi" w:eastAsiaTheme="minorEastAsia" w:hAnsiTheme="minorHAnsi" w:cstheme="minorHAnsi"/>
                <w:sz w:val="24"/>
                <w:szCs w:val="24"/>
                <w:lang w:eastAsia="en-US"/>
              </w:rPr>
            </w:pPr>
            <w:r w:rsidRPr="00AA0A73">
              <w:rPr>
                <w:rFonts w:asciiTheme="minorHAnsi" w:eastAsiaTheme="minorEastAsia" w:hAnsiTheme="minorHAnsi" w:cstheme="minorHAnsi"/>
                <w:sz w:val="24"/>
                <w:szCs w:val="24"/>
                <w:lang w:eastAsia="en-US"/>
              </w:rPr>
              <w:t>476</w:t>
            </w:r>
          </w:p>
        </w:tc>
      </w:tr>
      <w:tr w:rsidR="00AA0A73" w:rsidRPr="00AA0A73" w14:paraId="2207A9F6" w14:textId="77777777" w:rsidTr="00224F31">
        <w:trPr>
          <w:trHeight w:val="450"/>
        </w:trPr>
        <w:tc>
          <w:tcPr>
            <w:tcW w:w="7655" w:type="dxa"/>
            <w:tcBorders>
              <w:top w:val="nil"/>
              <w:left w:val="single" w:sz="4" w:space="0" w:color="auto"/>
              <w:bottom w:val="single" w:sz="4" w:space="0" w:color="auto"/>
              <w:right w:val="single" w:sz="4" w:space="0" w:color="auto"/>
            </w:tcBorders>
            <w:noWrap/>
            <w:vAlign w:val="center"/>
            <w:hideMark/>
          </w:tcPr>
          <w:p w14:paraId="7BB5C5B1" w14:textId="77777777" w:rsidR="00AA0A73" w:rsidRPr="00AA0A73" w:rsidRDefault="00AA0A73" w:rsidP="00AA0A73">
            <w:pPr>
              <w:spacing w:after="120"/>
              <w:jc w:val="left"/>
              <w:rPr>
                <w:rFonts w:asciiTheme="minorHAnsi" w:eastAsiaTheme="minorEastAsia" w:hAnsiTheme="minorHAnsi" w:cstheme="minorHAnsi"/>
                <w:sz w:val="24"/>
                <w:szCs w:val="24"/>
                <w:lang w:eastAsia="en-US"/>
              </w:rPr>
            </w:pPr>
            <w:r w:rsidRPr="00AA0A73">
              <w:rPr>
                <w:rFonts w:asciiTheme="minorHAnsi" w:eastAsiaTheme="minorEastAsia" w:hAnsiTheme="minorHAnsi" w:cstheme="minorHAnsi"/>
                <w:sz w:val="24"/>
                <w:szCs w:val="24"/>
                <w:lang w:eastAsia="en-US"/>
              </w:rPr>
              <w:t>Kart parkingowych</w:t>
            </w:r>
          </w:p>
        </w:tc>
        <w:tc>
          <w:tcPr>
            <w:tcW w:w="2693" w:type="dxa"/>
            <w:tcBorders>
              <w:top w:val="nil"/>
              <w:left w:val="nil"/>
              <w:bottom w:val="single" w:sz="4" w:space="0" w:color="auto"/>
              <w:right w:val="single" w:sz="4" w:space="0" w:color="auto"/>
            </w:tcBorders>
            <w:noWrap/>
            <w:vAlign w:val="center"/>
          </w:tcPr>
          <w:p w14:paraId="076E0021" w14:textId="77777777" w:rsidR="00AA0A73" w:rsidRPr="00AA0A73" w:rsidRDefault="00AA0A73" w:rsidP="00AA0A73">
            <w:pPr>
              <w:spacing w:after="120"/>
              <w:jc w:val="left"/>
              <w:rPr>
                <w:rFonts w:asciiTheme="minorHAnsi" w:eastAsiaTheme="minorEastAsia" w:hAnsiTheme="minorHAnsi" w:cstheme="minorHAnsi"/>
                <w:sz w:val="24"/>
                <w:szCs w:val="24"/>
                <w:lang w:eastAsia="en-US"/>
              </w:rPr>
            </w:pPr>
            <w:r w:rsidRPr="00AA0A73">
              <w:rPr>
                <w:rFonts w:asciiTheme="minorHAnsi" w:eastAsiaTheme="minorEastAsia" w:hAnsiTheme="minorHAnsi" w:cstheme="minorHAnsi"/>
                <w:sz w:val="24"/>
                <w:szCs w:val="24"/>
                <w:lang w:eastAsia="en-US"/>
              </w:rPr>
              <w:t>448</w:t>
            </w:r>
          </w:p>
        </w:tc>
      </w:tr>
      <w:tr w:rsidR="00AA0A73" w:rsidRPr="00AA0A73" w14:paraId="58B2EA22" w14:textId="77777777" w:rsidTr="00224F31">
        <w:trPr>
          <w:trHeight w:val="600"/>
        </w:trPr>
        <w:tc>
          <w:tcPr>
            <w:tcW w:w="7655" w:type="dxa"/>
            <w:tcBorders>
              <w:top w:val="single" w:sz="4" w:space="0" w:color="auto"/>
              <w:left w:val="single" w:sz="4" w:space="0" w:color="auto"/>
              <w:bottom w:val="single" w:sz="4" w:space="0" w:color="auto"/>
              <w:right w:val="single" w:sz="4" w:space="0" w:color="auto"/>
            </w:tcBorders>
            <w:vAlign w:val="center"/>
            <w:hideMark/>
          </w:tcPr>
          <w:p w14:paraId="1C37BFFE" w14:textId="77777777" w:rsidR="00AA0A73" w:rsidRPr="00AA0A73" w:rsidRDefault="00AA0A73" w:rsidP="00AA0A73">
            <w:pPr>
              <w:spacing w:after="120"/>
              <w:jc w:val="left"/>
              <w:rPr>
                <w:rFonts w:asciiTheme="minorHAnsi" w:eastAsiaTheme="minorEastAsia" w:hAnsiTheme="minorHAnsi" w:cstheme="minorHAnsi"/>
                <w:sz w:val="24"/>
                <w:szCs w:val="24"/>
                <w:lang w:eastAsia="en-US"/>
              </w:rPr>
            </w:pPr>
            <w:r w:rsidRPr="00AA0A73">
              <w:rPr>
                <w:rFonts w:asciiTheme="minorHAnsi" w:eastAsiaTheme="minorEastAsia" w:hAnsiTheme="minorHAnsi" w:cstheme="minorHAnsi"/>
                <w:sz w:val="24"/>
                <w:szCs w:val="24"/>
                <w:lang w:eastAsia="en-US"/>
              </w:rPr>
              <w:t>Liczba posiedzeń składów orzekających, które odbyły się w 2024 roku</w:t>
            </w:r>
          </w:p>
        </w:tc>
        <w:tc>
          <w:tcPr>
            <w:tcW w:w="2693" w:type="dxa"/>
            <w:tcBorders>
              <w:top w:val="single" w:sz="4" w:space="0" w:color="auto"/>
              <w:left w:val="nil"/>
              <w:bottom w:val="single" w:sz="4" w:space="0" w:color="auto"/>
              <w:right w:val="single" w:sz="4" w:space="0" w:color="auto"/>
            </w:tcBorders>
            <w:noWrap/>
            <w:vAlign w:val="center"/>
          </w:tcPr>
          <w:p w14:paraId="21CD3690" w14:textId="77777777" w:rsidR="00AA0A73" w:rsidRPr="00AA0A73" w:rsidRDefault="00AA0A73" w:rsidP="00AA0A73">
            <w:pPr>
              <w:spacing w:after="120"/>
              <w:jc w:val="left"/>
              <w:rPr>
                <w:rFonts w:asciiTheme="minorHAnsi" w:eastAsiaTheme="minorEastAsia" w:hAnsiTheme="minorHAnsi" w:cstheme="minorHAnsi"/>
                <w:sz w:val="24"/>
                <w:szCs w:val="24"/>
                <w:lang w:eastAsia="en-US"/>
              </w:rPr>
            </w:pPr>
            <w:r w:rsidRPr="00AA0A73">
              <w:rPr>
                <w:rFonts w:asciiTheme="minorHAnsi" w:eastAsiaTheme="minorEastAsia" w:hAnsiTheme="minorHAnsi" w:cstheme="minorHAnsi"/>
                <w:sz w:val="24"/>
                <w:szCs w:val="24"/>
                <w:lang w:eastAsia="en-US"/>
              </w:rPr>
              <w:t>105</w:t>
            </w:r>
          </w:p>
        </w:tc>
      </w:tr>
    </w:tbl>
    <w:p w14:paraId="3FEF5E02" w14:textId="77777777" w:rsidR="00661D1F" w:rsidRDefault="00661D1F">
      <w:pPr>
        <w:rPr>
          <w:sz w:val="24"/>
          <w:szCs w:val="24"/>
        </w:rPr>
      </w:pPr>
      <w:r>
        <w:rPr>
          <w:sz w:val="24"/>
          <w:szCs w:val="24"/>
        </w:rPr>
        <w:br w:type="page"/>
      </w:r>
    </w:p>
    <w:tbl>
      <w:tblPr>
        <w:tblStyle w:val="Tabela-Siatka"/>
        <w:tblW w:w="10348" w:type="dxa"/>
        <w:tblInd w:w="-714" w:type="dxa"/>
        <w:tblLayout w:type="fixed"/>
        <w:tblLook w:val="04A0" w:firstRow="1" w:lastRow="0" w:firstColumn="1" w:lastColumn="0" w:noHBand="0" w:noVBand="1"/>
        <w:tblCaption w:val="sprawy z zakresu właściwości Wydziału Administracyjno-Organizacyjnego"/>
        <w:tblDescription w:val="Wysłane przesyłki (w tym listy i paczki) 22860&#10;Zarejestrowane sprawy 46789&#10;Skargi 2&#10;Wnioski 0&#10;Petycje 7&#10;Porady za pośrednictwem Nieodpłatnej Pomocy Prawnej  826&#10;Sprawy dot. rzeczy znalezionych 13&#10;Potwierdzenie profilu zaufanego 256&#10;"/>
      </w:tblPr>
      <w:tblGrid>
        <w:gridCol w:w="709"/>
        <w:gridCol w:w="7088"/>
        <w:gridCol w:w="2551"/>
      </w:tblGrid>
      <w:tr w:rsidR="00851929" w:rsidRPr="00851929" w14:paraId="44EBC76E" w14:textId="77777777" w:rsidTr="00851929">
        <w:trPr>
          <w:trHeight w:val="454"/>
        </w:trPr>
        <w:tc>
          <w:tcPr>
            <w:tcW w:w="709" w:type="dxa"/>
            <w:shd w:val="clear" w:color="auto" w:fill="DEEAF6" w:themeFill="accent1" w:themeFillTint="33"/>
            <w:vAlign w:val="center"/>
          </w:tcPr>
          <w:p w14:paraId="5CF64871" w14:textId="77777777" w:rsidR="00851929" w:rsidRPr="00851929" w:rsidRDefault="00851929" w:rsidP="009F50C4">
            <w:pPr>
              <w:spacing w:after="200" w:line="276" w:lineRule="auto"/>
              <w:rPr>
                <w:sz w:val="24"/>
                <w:szCs w:val="24"/>
              </w:rPr>
            </w:pPr>
            <w:r w:rsidRPr="00851929">
              <w:rPr>
                <w:sz w:val="24"/>
                <w:szCs w:val="24"/>
              </w:rPr>
              <w:lastRenderedPageBreak/>
              <w:t>Lp.</w:t>
            </w:r>
          </w:p>
        </w:tc>
        <w:tc>
          <w:tcPr>
            <w:tcW w:w="7088" w:type="dxa"/>
            <w:shd w:val="clear" w:color="auto" w:fill="DEEAF6" w:themeFill="accent1" w:themeFillTint="33"/>
            <w:vAlign w:val="center"/>
          </w:tcPr>
          <w:p w14:paraId="6F460F75" w14:textId="77777777" w:rsidR="00851929" w:rsidRPr="00851929" w:rsidRDefault="00851929" w:rsidP="009F50C4">
            <w:pPr>
              <w:spacing w:after="200" w:line="276" w:lineRule="auto"/>
              <w:jc w:val="left"/>
              <w:rPr>
                <w:sz w:val="24"/>
                <w:szCs w:val="24"/>
              </w:rPr>
            </w:pPr>
            <w:r w:rsidRPr="00E84D54">
              <w:rPr>
                <w:b/>
                <w:sz w:val="24"/>
                <w:szCs w:val="24"/>
              </w:rPr>
              <w:t>Sprawy z zakresu właściwości Wydziału Administracyjno-Organizacyjnego</w:t>
            </w:r>
          </w:p>
        </w:tc>
        <w:tc>
          <w:tcPr>
            <w:tcW w:w="2551" w:type="dxa"/>
            <w:shd w:val="clear" w:color="auto" w:fill="DEEAF6" w:themeFill="accent1" w:themeFillTint="33"/>
            <w:vAlign w:val="center"/>
          </w:tcPr>
          <w:p w14:paraId="6DCBF7BC" w14:textId="77777777" w:rsidR="00851929" w:rsidRPr="00851929" w:rsidRDefault="00851929" w:rsidP="009F50C4">
            <w:pPr>
              <w:spacing w:after="200" w:line="276" w:lineRule="auto"/>
              <w:rPr>
                <w:sz w:val="24"/>
                <w:szCs w:val="24"/>
              </w:rPr>
            </w:pPr>
            <w:r w:rsidRPr="00851929">
              <w:rPr>
                <w:sz w:val="24"/>
                <w:szCs w:val="24"/>
              </w:rPr>
              <w:t>Ilość</w:t>
            </w:r>
          </w:p>
        </w:tc>
      </w:tr>
      <w:tr w:rsidR="00E84D54" w:rsidRPr="00851929" w14:paraId="6D750C8B" w14:textId="77777777" w:rsidTr="00CC2D6E">
        <w:trPr>
          <w:trHeight w:val="454"/>
        </w:trPr>
        <w:tc>
          <w:tcPr>
            <w:tcW w:w="709" w:type="dxa"/>
            <w:shd w:val="clear" w:color="auto" w:fill="FFFFFF" w:themeFill="background1"/>
            <w:vAlign w:val="center"/>
          </w:tcPr>
          <w:p w14:paraId="244EA29A" w14:textId="77777777" w:rsidR="00E84D54" w:rsidRPr="00851929" w:rsidRDefault="00E84D54" w:rsidP="009F50C4">
            <w:pPr>
              <w:numPr>
                <w:ilvl w:val="0"/>
                <w:numId w:val="34"/>
              </w:numPr>
              <w:spacing w:after="200" w:line="276" w:lineRule="auto"/>
              <w:jc w:val="left"/>
              <w:rPr>
                <w:sz w:val="24"/>
                <w:szCs w:val="24"/>
              </w:rPr>
            </w:pPr>
          </w:p>
        </w:tc>
        <w:tc>
          <w:tcPr>
            <w:tcW w:w="7088" w:type="dxa"/>
            <w:vAlign w:val="center"/>
          </w:tcPr>
          <w:p w14:paraId="77C0A70A" w14:textId="77777777" w:rsidR="00E84D54" w:rsidRPr="00851929" w:rsidRDefault="00E84D54" w:rsidP="009F50C4">
            <w:pPr>
              <w:spacing w:after="200" w:line="276" w:lineRule="auto"/>
              <w:rPr>
                <w:sz w:val="24"/>
                <w:szCs w:val="24"/>
              </w:rPr>
            </w:pPr>
            <w:r w:rsidRPr="00851929">
              <w:rPr>
                <w:sz w:val="24"/>
                <w:szCs w:val="24"/>
              </w:rPr>
              <w:t>Wysłane przesyłki (w tym listy i paczki)</w:t>
            </w:r>
          </w:p>
        </w:tc>
        <w:tc>
          <w:tcPr>
            <w:tcW w:w="2551" w:type="dxa"/>
          </w:tcPr>
          <w:p w14:paraId="34D51435" w14:textId="799CF6E8" w:rsidR="00E84D54" w:rsidRPr="00E84D54" w:rsidRDefault="00E84D54" w:rsidP="009F50C4">
            <w:pPr>
              <w:spacing w:line="276" w:lineRule="auto"/>
              <w:jc w:val="right"/>
              <w:rPr>
                <w:sz w:val="24"/>
                <w:szCs w:val="24"/>
              </w:rPr>
            </w:pPr>
            <w:r w:rsidRPr="00E84D54">
              <w:rPr>
                <w:sz w:val="24"/>
                <w:szCs w:val="24"/>
              </w:rPr>
              <w:t>25990</w:t>
            </w:r>
          </w:p>
        </w:tc>
      </w:tr>
      <w:tr w:rsidR="00E84D54" w:rsidRPr="00851929" w14:paraId="639BAEBE" w14:textId="77777777" w:rsidTr="00CC2D6E">
        <w:trPr>
          <w:trHeight w:val="454"/>
        </w:trPr>
        <w:tc>
          <w:tcPr>
            <w:tcW w:w="709" w:type="dxa"/>
            <w:shd w:val="clear" w:color="auto" w:fill="FFFFFF" w:themeFill="background1"/>
            <w:vAlign w:val="center"/>
          </w:tcPr>
          <w:p w14:paraId="3E6F21CA" w14:textId="77777777" w:rsidR="00E84D54" w:rsidRPr="00851929" w:rsidRDefault="00E84D54" w:rsidP="009F50C4">
            <w:pPr>
              <w:numPr>
                <w:ilvl w:val="0"/>
                <w:numId w:val="34"/>
              </w:numPr>
              <w:spacing w:after="200" w:line="276" w:lineRule="auto"/>
              <w:jc w:val="left"/>
              <w:rPr>
                <w:sz w:val="24"/>
                <w:szCs w:val="24"/>
              </w:rPr>
            </w:pPr>
          </w:p>
        </w:tc>
        <w:tc>
          <w:tcPr>
            <w:tcW w:w="7088" w:type="dxa"/>
            <w:vAlign w:val="center"/>
          </w:tcPr>
          <w:p w14:paraId="48700E6F" w14:textId="77777777" w:rsidR="00E84D54" w:rsidRPr="00851929" w:rsidRDefault="00E84D54" w:rsidP="009F50C4">
            <w:pPr>
              <w:spacing w:after="200" w:line="276" w:lineRule="auto"/>
              <w:rPr>
                <w:sz w:val="24"/>
                <w:szCs w:val="24"/>
              </w:rPr>
            </w:pPr>
            <w:r w:rsidRPr="00851929">
              <w:rPr>
                <w:sz w:val="24"/>
                <w:szCs w:val="24"/>
              </w:rPr>
              <w:t>Zarejestrowane sprawy</w:t>
            </w:r>
          </w:p>
        </w:tc>
        <w:tc>
          <w:tcPr>
            <w:tcW w:w="2551" w:type="dxa"/>
          </w:tcPr>
          <w:p w14:paraId="0DE6A02E" w14:textId="7B63F5AB" w:rsidR="00E84D54" w:rsidRPr="00E84D54" w:rsidRDefault="00E84D54" w:rsidP="009F50C4">
            <w:pPr>
              <w:spacing w:line="276" w:lineRule="auto"/>
              <w:jc w:val="right"/>
              <w:rPr>
                <w:sz w:val="24"/>
                <w:szCs w:val="24"/>
              </w:rPr>
            </w:pPr>
            <w:r w:rsidRPr="00E84D54">
              <w:rPr>
                <w:sz w:val="24"/>
                <w:szCs w:val="24"/>
              </w:rPr>
              <w:t>41626</w:t>
            </w:r>
          </w:p>
        </w:tc>
      </w:tr>
      <w:tr w:rsidR="00E84D54" w:rsidRPr="00851929" w14:paraId="7466FD64" w14:textId="77777777" w:rsidTr="00CC2D6E">
        <w:trPr>
          <w:trHeight w:val="454"/>
        </w:trPr>
        <w:tc>
          <w:tcPr>
            <w:tcW w:w="709" w:type="dxa"/>
            <w:shd w:val="clear" w:color="auto" w:fill="FFFFFF" w:themeFill="background1"/>
            <w:vAlign w:val="center"/>
          </w:tcPr>
          <w:p w14:paraId="668BAB67" w14:textId="77777777" w:rsidR="00E84D54" w:rsidRPr="00851929" w:rsidRDefault="00E84D54" w:rsidP="009F50C4">
            <w:pPr>
              <w:numPr>
                <w:ilvl w:val="0"/>
                <w:numId w:val="34"/>
              </w:numPr>
              <w:spacing w:after="200" w:line="276" w:lineRule="auto"/>
              <w:jc w:val="left"/>
              <w:rPr>
                <w:sz w:val="24"/>
                <w:szCs w:val="24"/>
              </w:rPr>
            </w:pPr>
          </w:p>
        </w:tc>
        <w:tc>
          <w:tcPr>
            <w:tcW w:w="7088" w:type="dxa"/>
            <w:vAlign w:val="center"/>
          </w:tcPr>
          <w:p w14:paraId="173B7C57" w14:textId="77777777" w:rsidR="00E84D54" w:rsidRPr="00851929" w:rsidRDefault="00E84D54" w:rsidP="009F50C4">
            <w:pPr>
              <w:spacing w:after="200" w:line="276" w:lineRule="auto"/>
              <w:rPr>
                <w:sz w:val="24"/>
                <w:szCs w:val="24"/>
              </w:rPr>
            </w:pPr>
            <w:r w:rsidRPr="00851929">
              <w:rPr>
                <w:sz w:val="24"/>
                <w:szCs w:val="24"/>
              </w:rPr>
              <w:t>Skargi</w:t>
            </w:r>
          </w:p>
        </w:tc>
        <w:tc>
          <w:tcPr>
            <w:tcW w:w="2551" w:type="dxa"/>
          </w:tcPr>
          <w:p w14:paraId="601DDAFD" w14:textId="2BD9235A" w:rsidR="00E84D54" w:rsidRPr="00E84D54" w:rsidRDefault="00E84D54" w:rsidP="009F50C4">
            <w:pPr>
              <w:spacing w:line="276" w:lineRule="auto"/>
              <w:jc w:val="right"/>
              <w:rPr>
                <w:sz w:val="24"/>
                <w:szCs w:val="24"/>
              </w:rPr>
            </w:pPr>
            <w:r w:rsidRPr="00E84D54">
              <w:rPr>
                <w:sz w:val="24"/>
                <w:szCs w:val="24"/>
              </w:rPr>
              <w:t>6</w:t>
            </w:r>
          </w:p>
        </w:tc>
      </w:tr>
      <w:tr w:rsidR="00E84D54" w:rsidRPr="00851929" w14:paraId="51590016" w14:textId="77777777" w:rsidTr="00CC2D6E">
        <w:trPr>
          <w:trHeight w:val="454"/>
        </w:trPr>
        <w:tc>
          <w:tcPr>
            <w:tcW w:w="709" w:type="dxa"/>
            <w:shd w:val="clear" w:color="auto" w:fill="FFFFFF" w:themeFill="background1"/>
            <w:vAlign w:val="center"/>
          </w:tcPr>
          <w:p w14:paraId="2E13CB3B" w14:textId="77777777" w:rsidR="00E84D54" w:rsidRPr="00851929" w:rsidRDefault="00E84D54" w:rsidP="009F50C4">
            <w:pPr>
              <w:numPr>
                <w:ilvl w:val="0"/>
                <w:numId w:val="34"/>
              </w:numPr>
              <w:spacing w:after="200" w:line="276" w:lineRule="auto"/>
              <w:jc w:val="left"/>
              <w:rPr>
                <w:sz w:val="24"/>
                <w:szCs w:val="24"/>
              </w:rPr>
            </w:pPr>
          </w:p>
        </w:tc>
        <w:tc>
          <w:tcPr>
            <w:tcW w:w="7088" w:type="dxa"/>
            <w:vAlign w:val="center"/>
          </w:tcPr>
          <w:p w14:paraId="48687179" w14:textId="77777777" w:rsidR="00E84D54" w:rsidRPr="00851929" w:rsidRDefault="00E84D54" w:rsidP="009F50C4">
            <w:pPr>
              <w:spacing w:after="200" w:line="276" w:lineRule="auto"/>
              <w:rPr>
                <w:sz w:val="24"/>
                <w:szCs w:val="24"/>
              </w:rPr>
            </w:pPr>
            <w:r w:rsidRPr="00851929">
              <w:rPr>
                <w:sz w:val="24"/>
                <w:szCs w:val="24"/>
              </w:rPr>
              <w:t>Wnioski</w:t>
            </w:r>
          </w:p>
        </w:tc>
        <w:tc>
          <w:tcPr>
            <w:tcW w:w="2551" w:type="dxa"/>
          </w:tcPr>
          <w:p w14:paraId="69D5FD08" w14:textId="34574320" w:rsidR="00E84D54" w:rsidRPr="00E84D54" w:rsidRDefault="00E84D54" w:rsidP="009F50C4">
            <w:pPr>
              <w:spacing w:line="276" w:lineRule="auto"/>
              <w:jc w:val="right"/>
              <w:rPr>
                <w:sz w:val="24"/>
                <w:szCs w:val="24"/>
              </w:rPr>
            </w:pPr>
            <w:r w:rsidRPr="00E84D54">
              <w:rPr>
                <w:sz w:val="24"/>
                <w:szCs w:val="24"/>
              </w:rPr>
              <w:t>1</w:t>
            </w:r>
          </w:p>
        </w:tc>
      </w:tr>
      <w:tr w:rsidR="00E84D54" w:rsidRPr="00851929" w14:paraId="66E8E18D" w14:textId="77777777" w:rsidTr="00CC2D6E">
        <w:trPr>
          <w:trHeight w:val="454"/>
        </w:trPr>
        <w:tc>
          <w:tcPr>
            <w:tcW w:w="709" w:type="dxa"/>
            <w:shd w:val="clear" w:color="auto" w:fill="FFFFFF" w:themeFill="background1"/>
            <w:vAlign w:val="center"/>
          </w:tcPr>
          <w:p w14:paraId="5E652036" w14:textId="77777777" w:rsidR="00E84D54" w:rsidRPr="00851929" w:rsidRDefault="00E84D54" w:rsidP="009F50C4">
            <w:pPr>
              <w:numPr>
                <w:ilvl w:val="0"/>
                <w:numId w:val="34"/>
              </w:numPr>
              <w:spacing w:after="200" w:line="276" w:lineRule="auto"/>
              <w:jc w:val="left"/>
              <w:rPr>
                <w:sz w:val="24"/>
                <w:szCs w:val="24"/>
              </w:rPr>
            </w:pPr>
          </w:p>
        </w:tc>
        <w:tc>
          <w:tcPr>
            <w:tcW w:w="7088" w:type="dxa"/>
            <w:vAlign w:val="center"/>
          </w:tcPr>
          <w:p w14:paraId="689197BF" w14:textId="77777777" w:rsidR="00E84D54" w:rsidRPr="00851929" w:rsidRDefault="00E84D54" w:rsidP="009F50C4">
            <w:pPr>
              <w:spacing w:after="200" w:line="276" w:lineRule="auto"/>
              <w:rPr>
                <w:sz w:val="24"/>
                <w:szCs w:val="24"/>
              </w:rPr>
            </w:pPr>
            <w:r w:rsidRPr="00851929">
              <w:rPr>
                <w:sz w:val="24"/>
                <w:szCs w:val="24"/>
              </w:rPr>
              <w:t>Petycje</w:t>
            </w:r>
          </w:p>
        </w:tc>
        <w:tc>
          <w:tcPr>
            <w:tcW w:w="2551" w:type="dxa"/>
          </w:tcPr>
          <w:p w14:paraId="34777C50" w14:textId="101D1D1F" w:rsidR="00E84D54" w:rsidRPr="00E84D54" w:rsidRDefault="00E84D54" w:rsidP="009F50C4">
            <w:pPr>
              <w:spacing w:line="276" w:lineRule="auto"/>
              <w:jc w:val="right"/>
              <w:rPr>
                <w:sz w:val="24"/>
                <w:szCs w:val="24"/>
              </w:rPr>
            </w:pPr>
            <w:r w:rsidRPr="00E84D54">
              <w:rPr>
                <w:sz w:val="24"/>
                <w:szCs w:val="24"/>
              </w:rPr>
              <w:t>3</w:t>
            </w:r>
          </w:p>
        </w:tc>
      </w:tr>
      <w:tr w:rsidR="00E84D54" w:rsidRPr="00851929" w14:paraId="58D159A5" w14:textId="77777777" w:rsidTr="00CC2D6E">
        <w:trPr>
          <w:trHeight w:val="454"/>
        </w:trPr>
        <w:tc>
          <w:tcPr>
            <w:tcW w:w="709" w:type="dxa"/>
            <w:shd w:val="clear" w:color="auto" w:fill="FFFFFF" w:themeFill="background1"/>
            <w:vAlign w:val="center"/>
          </w:tcPr>
          <w:p w14:paraId="0F21CBEC" w14:textId="77777777" w:rsidR="00E84D54" w:rsidRPr="00851929" w:rsidRDefault="00E84D54" w:rsidP="009F50C4">
            <w:pPr>
              <w:numPr>
                <w:ilvl w:val="0"/>
                <w:numId w:val="34"/>
              </w:numPr>
              <w:spacing w:after="200" w:line="276" w:lineRule="auto"/>
              <w:jc w:val="left"/>
              <w:rPr>
                <w:sz w:val="24"/>
                <w:szCs w:val="24"/>
              </w:rPr>
            </w:pPr>
          </w:p>
        </w:tc>
        <w:tc>
          <w:tcPr>
            <w:tcW w:w="7088" w:type="dxa"/>
            <w:vAlign w:val="center"/>
          </w:tcPr>
          <w:p w14:paraId="1E98CD37" w14:textId="77777777" w:rsidR="00E84D54" w:rsidRPr="00851929" w:rsidRDefault="00E84D54" w:rsidP="009F50C4">
            <w:pPr>
              <w:spacing w:after="200" w:line="276" w:lineRule="auto"/>
              <w:rPr>
                <w:sz w:val="24"/>
                <w:szCs w:val="24"/>
              </w:rPr>
            </w:pPr>
            <w:r w:rsidRPr="00851929">
              <w:rPr>
                <w:sz w:val="24"/>
                <w:szCs w:val="24"/>
              </w:rPr>
              <w:t>Porady za pośrednictwem Nieodpłatnej Pomocy Prawnej</w:t>
            </w:r>
          </w:p>
        </w:tc>
        <w:tc>
          <w:tcPr>
            <w:tcW w:w="2551" w:type="dxa"/>
          </w:tcPr>
          <w:p w14:paraId="67057E76" w14:textId="4E8561E8" w:rsidR="00E84D54" w:rsidRPr="00E84D54" w:rsidRDefault="00E84D54" w:rsidP="009F50C4">
            <w:pPr>
              <w:spacing w:line="276" w:lineRule="auto"/>
              <w:jc w:val="right"/>
              <w:rPr>
                <w:sz w:val="24"/>
                <w:szCs w:val="24"/>
              </w:rPr>
            </w:pPr>
            <w:r w:rsidRPr="00E84D54">
              <w:rPr>
                <w:sz w:val="24"/>
                <w:szCs w:val="24"/>
              </w:rPr>
              <w:t>656</w:t>
            </w:r>
          </w:p>
        </w:tc>
      </w:tr>
      <w:tr w:rsidR="00E84D54" w:rsidRPr="00851929" w14:paraId="4ABE1736" w14:textId="77777777" w:rsidTr="00CC2D6E">
        <w:trPr>
          <w:trHeight w:val="454"/>
        </w:trPr>
        <w:tc>
          <w:tcPr>
            <w:tcW w:w="709" w:type="dxa"/>
            <w:shd w:val="clear" w:color="auto" w:fill="FFFFFF" w:themeFill="background1"/>
            <w:vAlign w:val="center"/>
          </w:tcPr>
          <w:p w14:paraId="7268F48B" w14:textId="77777777" w:rsidR="00E84D54" w:rsidRPr="00851929" w:rsidRDefault="00E84D54" w:rsidP="009F50C4">
            <w:pPr>
              <w:numPr>
                <w:ilvl w:val="0"/>
                <w:numId w:val="34"/>
              </w:numPr>
              <w:spacing w:after="200" w:line="276" w:lineRule="auto"/>
              <w:jc w:val="left"/>
              <w:rPr>
                <w:sz w:val="24"/>
                <w:szCs w:val="24"/>
              </w:rPr>
            </w:pPr>
          </w:p>
        </w:tc>
        <w:tc>
          <w:tcPr>
            <w:tcW w:w="7088" w:type="dxa"/>
            <w:vAlign w:val="center"/>
          </w:tcPr>
          <w:p w14:paraId="3F7A5E06" w14:textId="77777777" w:rsidR="00E84D54" w:rsidRPr="00851929" w:rsidRDefault="00E84D54" w:rsidP="009F50C4">
            <w:pPr>
              <w:spacing w:after="200" w:line="276" w:lineRule="auto"/>
              <w:rPr>
                <w:sz w:val="24"/>
                <w:szCs w:val="24"/>
              </w:rPr>
            </w:pPr>
            <w:r w:rsidRPr="00851929">
              <w:rPr>
                <w:sz w:val="24"/>
                <w:szCs w:val="24"/>
              </w:rPr>
              <w:t>Sprawy dot. rzeczy znalezionych</w:t>
            </w:r>
          </w:p>
        </w:tc>
        <w:tc>
          <w:tcPr>
            <w:tcW w:w="2551" w:type="dxa"/>
          </w:tcPr>
          <w:p w14:paraId="5475EAD0" w14:textId="0A7E6D91" w:rsidR="00E84D54" w:rsidRPr="00E84D54" w:rsidRDefault="00E84D54" w:rsidP="009F50C4">
            <w:pPr>
              <w:spacing w:line="276" w:lineRule="auto"/>
              <w:jc w:val="right"/>
              <w:rPr>
                <w:sz w:val="24"/>
                <w:szCs w:val="24"/>
              </w:rPr>
            </w:pPr>
            <w:r w:rsidRPr="00E84D54">
              <w:rPr>
                <w:sz w:val="24"/>
                <w:szCs w:val="24"/>
              </w:rPr>
              <w:t>16</w:t>
            </w:r>
          </w:p>
        </w:tc>
      </w:tr>
      <w:tr w:rsidR="00E84D54" w:rsidRPr="00851929" w14:paraId="59644DA5" w14:textId="77777777" w:rsidTr="00CC2D6E">
        <w:trPr>
          <w:trHeight w:val="454"/>
        </w:trPr>
        <w:tc>
          <w:tcPr>
            <w:tcW w:w="709" w:type="dxa"/>
            <w:shd w:val="clear" w:color="auto" w:fill="FFFFFF" w:themeFill="background1"/>
            <w:vAlign w:val="center"/>
          </w:tcPr>
          <w:p w14:paraId="798D50CD" w14:textId="77777777" w:rsidR="00E84D54" w:rsidRPr="00851929" w:rsidRDefault="00E84D54" w:rsidP="009F50C4">
            <w:pPr>
              <w:numPr>
                <w:ilvl w:val="0"/>
                <w:numId w:val="34"/>
              </w:numPr>
              <w:spacing w:after="200" w:line="276" w:lineRule="auto"/>
              <w:jc w:val="left"/>
              <w:rPr>
                <w:sz w:val="24"/>
                <w:szCs w:val="24"/>
              </w:rPr>
            </w:pPr>
          </w:p>
        </w:tc>
        <w:tc>
          <w:tcPr>
            <w:tcW w:w="7088" w:type="dxa"/>
            <w:vAlign w:val="center"/>
          </w:tcPr>
          <w:p w14:paraId="3D61AEAD" w14:textId="77777777" w:rsidR="00E84D54" w:rsidRPr="00851929" w:rsidRDefault="00E84D54" w:rsidP="009F50C4">
            <w:pPr>
              <w:spacing w:after="200" w:line="276" w:lineRule="auto"/>
              <w:rPr>
                <w:sz w:val="24"/>
                <w:szCs w:val="24"/>
              </w:rPr>
            </w:pPr>
            <w:r w:rsidRPr="00851929">
              <w:rPr>
                <w:sz w:val="24"/>
                <w:szCs w:val="24"/>
              </w:rPr>
              <w:t>Potwierdzenie profilu zaufanego</w:t>
            </w:r>
          </w:p>
        </w:tc>
        <w:tc>
          <w:tcPr>
            <w:tcW w:w="2551" w:type="dxa"/>
          </w:tcPr>
          <w:p w14:paraId="6776F365" w14:textId="7B881F1C" w:rsidR="00E84D54" w:rsidRPr="00E84D54" w:rsidRDefault="00E84D54" w:rsidP="009F50C4">
            <w:pPr>
              <w:spacing w:line="276" w:lineRule="auto"/>
              <w:jc w:val="right"/>
              <w:rPr>
                <w:sz w:val="24"/>
                <w:szCs w:val="24"/>
              </w:rPr>
            </w:pPr>
            <w:r w:rsidRPr="00E84D54">
              <w:rPr>
                <w:sz w:val="24"/>
                <w:szCs w:val="24"/>
              </w:rPr>
              <w:t>277</w:t>
            </w:r>
          </w:p>
        </w:tc>
      </w:tr>
    </w:tbl>
    <w:p w14:paraId="7803989E" w14:textId="77777777" w:rsidR="00851929" w:rsidRDefault="00851929">
      <w:pPr>
        <w:rPr>
          <w:sz w:val="24"/>
          <w:szCs w:val="24"/>
        </w:rPr>
      </w:pPr>
    </w:p>
    <w:tbl>
      <w:tblPr>
        <w:tblW w:w="10348" w:type="dxa"/>
        <w:tblInd w:w="-714" w:type="dxa"/>
        <w:tblCellMar>
          <w:left w:w="10" w:type="dxa"/>
          <w:right w:w="10" w:type="dxa"/>
        </w:tblCellMar>
        <w:tblLook w:val="04A0" w:firstRow="1" w:lastRow="0" w:firstColumn="1" w:lastColumn="0" w:noHBand="0" w:noVBand="1"/>
      </w:tblPr>
      <w:tblGrid>
        <w:gridCol w:w="567"/>
        <w:gridCol w:w="7088"/>
        <w:gridCol w:w="2693"/>
      </w:tblGrid>
      <w:tr w:rsidR="00A24AA8" w:rsidRPr="00A24AA8" w14:paraId="6DC8995F" w14:textId="77777777" w:rsidTr="00224F31">
        <w:trPr>
          <w:trHeight w:val="620"/>
          <w:tblHeader/>
        </w:trPr>
        <w:tc>
          <w:tcPr>
            <w:tcW w:w="567"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67826FE0" w14:textId="77777777" w:rsidR="00A24AA8" w:rsidRPr="00A24AA8" w:rsidRDefault="00A24AA8" w:rsidP="009F50C4">
            <w:pPr>
              <w:suppressAutoHyphens/>
              <w:autoSpaceDN w:val="0"/>
              <w:spacing w:after="160"/>
              <w:jc w:val="center"/>
              <w:textAlignment w:val="baseline"/>
              <w:rPr>
                <w:rFonts w:asciiTheme="minorHAnsi" w:hAnsiTheme="minorHAnsi" w:cstheme="minorHAnsi"/>
                <w:b/>
                <w:sz w:val="24"/>
                <w:szCs w:val="24"/>
                <w:lang w:eastAsia="en-US"/>
              </w:rPr>
            </w:pPr>
            <w:r w:rsidRPr="00A24AA8">
              <w:rPr>
                <w:rFonts w:asciiTheme="minorHAnsi" w:hAnsiTheme="minorHAnsi" w:cstheme="minorHAnsi"/>
                <w:b/>
                <w:sz w:val="24"/>
                <w:szCs w:val="24"/>
                <w:lang w:eastAsia="en-US"/>
              </w:rPr>
              <w:t>Lp.</w:t>
            </w:r>
          </w:p>
        </w:tc>
        <w:tc>
          <w:tcPr>
            <w:tcW w:w="7088"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120AE302" w14:textId="77777777" w:rsidR="00A24AA8" w:rsidRPr="00A24AA8" w:rsidRDefault="00A24AA8" w:rsidP="009F50C4">
            <w:pPr>
              <w:suppressAutoHyphens/>
              <w:autoSpaceDN w:val="0"/>
              <w:spacing w:after="160"/>
              <w:jc w:val="center"/>
              <w:textAlignment w:val="baseline"/>
              <w:rPr>
                <w:rFonts w:asciiTheme="minorHAnsi" w:hAnsiTheme="minorHAnsi" w:cstheme="minorHAnsi"/>
                <w:b/>
                <w:sz w:val="24"/>
                <w:szCs w:val="24"/>
                <w:lang w:eastAsia="en-US"/>
              </w:rPr>
            </w:pPr>
            <w:r w:rsidRPr="00A24AA8">
              <w:rPr>
                <w:rFonts w:asciiTheme="minorHAnsi" w:hAnsiTheme="minorHAnsi" w:cstheme="minorHAnsi"/>
                <w:b/>
                <w:sz w:val="24"/>
                <w:szCs w:val="24"/>
                <w:lang w:eastAsia="en-US"/>
              </w:rPr>
              <w:t>Sprawy z zakresu właściwości Wydziału Komunikacji i Transportu</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46B37627" w14:textId="77777777" w:rsidR="00A24AA8" w:rsidRPr="00A24AA8" w:rsidRDefault="00A24AA8" w:rsidP="009F50C4">
            <w:pPr>
              <w:suppressAutoHyphens/>
              <w:autoSpaceDN w:val="0"/>
              <w:spacing w:after="160"/>
              <w:jc w:val="center"/>
              <w:textAlignment w:val="baseline"/>
              <w:rPr>
                <w:rFonts w:asciiTheme="minorHAnsi" w:hAnsiTheme="minorHAnsi" w:cstheme="minorHAnsi"/>
                <w:b/>
                <w:sz w:val="24"/>
                <w:szCs w:val="24"/>
                <w:lang w:eastAsia="en-US"/>
              </w:rPr>
            </w:pPr>
            <w:r w:rsidRPr="00A24AA8">
              <w:rPr>
                <w:rFonts w:asciiTheme="minorHAnsi" w:hAnsiTheme="minorHAnsi" w:cstheme="minorHAnsi"/>
                <w:b/>
                <w:sz w:val="24"/>
                <w:szCs w:val="24"/>
                <w:lang w:eastAsia="en-US"/>
              </w:rPr>
              <w:t>Liczba w szt.</w:t>
            </w:r>
          </w:p>
        </w:tc>
      </w:tr>
      <w:tr w:rsidR="00A24AA8" w:rsidRPr="00A24AA8" w14:paraId="4F12417F" w14:textId="77777777" w:rsidTr="00224F31">
        <w:trPr>
          <w:trHeight w:val="56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0BE3C" w14:textId="72682A34" w:rsidR="00A24AA8" w:rsidRPr="00631696" w:rsidRDefault="00A24AA8" w:rsidP="009F50C4">
            <w:pPr>
              <w:pStyle w:val="Akapitzlist"/>
              <w:numPr>
                <w:ilvl w:val="3"/>
                <w:numId w:val="31"/>
              </w:numPr>
              <w:suppressAutoHyphens/>
              <w:autoSpaceDN w:val="0"/>
              <w:spacing w:after="160"/>
              <w:jc w:val="left"/>
              <w:textAlignment w:val="baseline"/>
              <w:rPr>
                <w:rFonts w:asciiTheme="minorHAnsi" w:hAnsiTheme="minorHAnsi" w:cstheme="minorHAnsi"/>
                <w:sz w:val="24"/>
                <w:szCs w:val="24"/>
                <w:lang w:eastAsia="en-US"/>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ECCD9"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Rejestracje pojazdów:</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85A4DC" w14:textId="77777777" w:rsidR="00A24AA8" w:rsidRPr="00A24AA8" w:rsidRDefault="00A24AA8" w:rsidP="009F50C4">
            <w:pPr>
              <w:suppressAutoHyphens/>
              <w:autoSpaceDN w:val="0"/>
              <w:spacing w:after="160"/>
              <w:jc w:val="center"/>
              <w:textAlignment w:val="baseline"/>
              <w:rPr>
                <w:rFonts w:asciiTheme="minorHAnsi" w:hAnsiTheme="minorHAnsi" w:cstheme="minorHAnsi"/>
                <w:b/>
                <w:sz w:val="24"/>
                <w:szCs w:val="24"/>
                <w:lang w:eastAsia="en-US"/>
              </w:rPr>
            </w:pPr>
            <w:r w:rsidRPr="00A24AA8">
              <w:rPr>
                <w:rFonts w:asciiTheme="minorHAnsi" w:hAnsiTheme="minorHAnsi" w:cstheme="minorHAnsi"/>
                <w:b/>
                <w:sz w:val="24"/>
                <w:szCs w:val="24"/>
                <w:lang w:eastAsia="en-US"/>
              </w:rPr>
              <w:t>11020</w:t>
            </w:r>
          </w:p>
        </w:tc>
      </w:tr>
      <w:tr w:rsidR="00A24AA8" w:rsidRPr="00A24AA8" w14:paraId="6F13A94D" w14:textId="77777777" w:rsidTr="00224F31">
        <w:trPr>
          <w:trHeight w:val="567"/>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77A1C"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436E6"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Samochody osobowe/autobusy/ciągniki samochodowe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7AEE46" w14:textId="77777777" w:rsidR="00A24AA8" w:rsidRPr="00A24AA8" w:rsidRDefault="00A24AA8" w:rsidP="009F50C4">
            <w:pPr>
              <w:suppressAutoHyphens/>
              <w:autoSpaceDN w:val="0"/>
              <w:spacing w:after="160"/>
              <w:jc w:val="center"/>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8729</w:t>
            </w:r>
          </w:p>
        </w:tc>
      </w:tr>
      <w:tr w:rsidR="00A24AA8" w:rsidRPr="00A24AA8" w14:paraId="792EA9B1" w14:textId="77777777" w:rsidTr="00224F31">
        <w:trPr>
          <w:trHeight w:val="567"/>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2DFD0"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11DAE"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Pojazdy zabytkowe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BC845D" w14:textId="77777777" w:rsidR="00A24AA8" w:rsidRPr="00A24AA8" w:rsidRDefault="00A24AA8" w:rsidP="009F50C4">
            <w:pPr>
              <w:suppressAutoHyphens/>
              <w:autoSpaceDN w:val="0"/>
              <w:spacing w:after="160"/>
              <w:jc w:val="center"/>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40</w:t>
            </w:r>
          </w:p>
        </w:tc>
      </w:tr>
      <w:tr w:rsidR="00A24AA8" w:rsidRPr="00A24AA8" w14:paraId="7EA8B62B" w14:textId="77777777" w:rsidTr="00224F31">
        <w:trPr>
          <w:trHeight w:val="567"/>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0D733"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C8896"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Motorowery</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D099CB" w14:textId="77777777" w:rsidR="00A24AA8" w:rsidRPr="00A24AA8" w:rsidRDefault="00A24AA8" w:rsidP="009F50C4">
            <w:pPr>
              <w:suppressAutoHyphens/>
              <w:autoSpaceDN w:val="0"/>
              <w:spacing w:after="160"/>
              <w:jc w:val="center"/>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143</w:t>
            </w:r>
          </w:p>
        </w:tc>
      </w:tr>
      <w:tr w:rsidR="00A24AA8" w:rsidRPr="00A24AA8" w14:paraId="7352D7F7" w14:textId="77777777" w:rsidTr="00224F31">
        <w:trPr>
          <w:trHeight w:val="567"/>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9405"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85C29"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 xml:space="preserve">Motocykle/ciągniki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744A4A" w14:textId="77777777" w:rsidR="00A24AA8" w:rsidRPr="00A24AA8" w:rsidRDefault="00A24AA8" w:rsidP="009F50C4">
            <w:pPr>
              <w:suppressAutoHyphens/>
              <w:autoSpaceDN w:val="0"/>
              <w:spacing w:after="160"/>
              <w:jc w:val="center"/>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848</w:t>
            </w:r>
          </w:p>
        </w:tc>
      </w:tr>
      <w:tr w:rsidR="00A24AA8" w:rsidRPr="00A24AA8" w14:paraId="7555AA8F" w14:textId="77777777" w:rsidTr="00224F31">
        <w:trPr>
          <w:trHeight w:val="567"/>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40BD3"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97A"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Przyczepy/naczepy</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C4CF69" w14:textId="77777777" w:rsidR="00A24AA8" w:rsidRPr="00A24AA8" w:rsidRDefault="00A24AA8" w:rsidP="009F50C4">
            <w:pPr>
              <w:suppressAutoHyphens/>
              <w:autoSpaceDN w:val="0"/>
              <w:spacing w:after="160"/>
              <w:jc w:val="center"/>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1113</w:t>
            </w:r>
          </w:p>
        </w:tc>
      </w:tr>
      <w:tr w:rsidR="00A24AA8" w:rsidRPr="00A24AA8" w14:paraId="29A8187E" w14:textId="77777777" w:rsidTr="00224F31">
        <w:trPr>
          <w:trHeight w:val="567"/>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D31B9"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97720"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Tablice indywidualne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8BD646" w14:textId="77777777" w:rsidR="00A24AA8" w:rsidRPr="00A24AA8" w:rsidRDefault="00A24AA8" w:rsidP="009F50C4">
            <w:pPr>
              <w:suppressAutoHyphens/>
              <w:autoSpaceDN w:val="0"/>
              <w:spacing w:after="160"/>
              <w:jc w:val="center"/>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98</w:t>
            </w:r>
          </w:p>
        </w:tc>
      </w:tr>
      <w:tr w:rsidR="00A24AA8" w:rsidRPr="00A24AA8" w14:paraId="23409BE6" w14:textId="77777777" w:rsidTr="00224F31">
        <w:trPr>
          <w:trHeight w:val="567"/>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0642E"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FFA59"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Tablice zmniejszone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C406AB" w14:textId="77777777" w:rsidR="00A24AA8" w:rsidRPr="00A24AA8" w:rsidRDefault="00A24AA8" w:rsidP="009F50C4">
            <w:pPr>
              <w:suppressAutoHyphens/>
              <w:autoSpaceDN w:val="0"/>
              <w:spacing w:after="160"/>
              <w:jc w:val="center"/>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49</w:t>
            </w:r>
          </w:p>
        </w:tc>
      </w:tr>
      <w:tr w:rsidR="00A24AA8" w:rsidRPr="00A24AA8" w14:paraId="4A4A019F" w14:textId="77777777" w:rsidTr="00224F31">
        <w:trPr>
          <w:trHeight w:val="419"/>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98EDD"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A72A1"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Wydane zaświadczenia z ewidencji pojazdów</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C42C2" w14:textId="77777777" w:rsidR="00A24AA8" w:rsidRPr="00A24AA8" w:rsidRDefault="00A24AA8" w:rsidP="009F50C4">
            <w:pPr>
              <w:suppressAutoHyphens/>
              <w:autoSpaceDN w:val="0"/>
              <w:spacing w:after="160"/>
              <w:jc w:val="center"/>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15</w:t>
            </w:r>
          </w:p>
        </w:tc>
      </w:tr>
      <w:tr w:rsidR="00A24AA8" w:rsidRPr="00A24AA8" w14:paraId="55945F6D" w14:textId="77777777" w:rsidTr="00224F31">
        <w:trPr>
          <w:trHeight w:val="567"/>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D15FE"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173F6"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Udostępnione dane z ewidencji pojazdów</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BA712B" w14:textId="77777777" w:rsidR="00A24AA8" w:rsidRPr="00A24AA8" w:rsidRDefault="00A24AA8" w:rsidP="009F50C4">
            <w:pPr>
              <w:suppressAutoHyphens/>
              <w:autoSpaceDN w:val="0"/>
              <w:spacing w:after="160"/>
              <w:jc w:val="center"/>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400</w:t>
            </w:r>
          </w:p>
        </w:tc>
      </w:tr>
      <w:tr w:rsidR="00A24AA8" w:rsidRPr="00A24AA8" w14:paraId="70363E59" w14:textId="77777777" w:rsidTr="00224F31">
        <w:trPr>
          <w:trHeight w:val="567"/>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DCC83"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B975A"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Wydane decyzje o odmowie rejestracji pojazdów / umorzenia / uchylenia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2A48C4" w14:textId="77777777" w:rsidR="00A24AA8" w:rsidRPr="00A24AA8" w:rsidRDefault="00A24AA8" w:rsidP="009F50C4">
            <w:pPr>
              <w:suppressAutoHyphens/>
              <w:autoSpaceDN w:val="0"/>
              <w:spacing w:after="160"/>
              <w:jc w:val="center"/>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80</w:t>
            </w:r>
          </w:p>
        </w:tc>
      </w:tr>
      <w:tr w:rsidR="00A24AA8" w:rsidRPr="00A24AA8" w14:paraId="3E08BB98" w14:textId="77777777" w:rsidTr="00224F31">
        <w:trPr>
          <w:trHeight w:val="567"/>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2D08B"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75A35"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Wydane decyzje o nałożeniu kary pieniężnej w związku z naruszeniem obowiązku zarejestrowania / zgłoszenia zbycia pojazdu w ustawowym terminie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1C8AE2" w14:textId="77777777" w:rsidR="00A24AA8" w:rsidRPr="00A24AA8" w:rsidRDefault="00A24AA8" w:rsidP="009F50C4">
            <w:pPr>
              <w:suppressAutoHyphens/>
              <w:autoSpaceDN w:val="0"/>
              <w:spacing w:after="160"/>
              <w:jc w:val="center"/>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215</w:t>
            </w:r>
          </w:p>
        </w:tc>
      </w:tr>
      <w:tr w:rsidR="00A24AA8" w:rsidRPr="00A24AA8" w14:paraId="27697B16" w14:textId="77777777" w:rsidTr="00224F31">
        <w:trPr>
          <w:trHeight w:val="567"/>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19899"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1260"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Wydane decyzje nabicie numerów identyfikacyjnych/ tabliczki znamionowej zastępczej</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85E330" w14:textId="77777777" w:rsidR="00A24AA8" w:rsidRPr="00A24AA8" w:rsidRDefault="00A24AA8" w:rsidP="009F50C4">
            <w:pPr>
              <w:suppressAutoHyphens/>
              <w:autoSpaceDN w:val="0"/>
              <w:spacing w:after="160"/>
              <w:jc w:val="center"/>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12</w:t>
            </w:r>
          </w:p>
        </w:tc>
      </w:tr>
      <w:tr w:rsidR="00A24AA8" w:rsidRPr="00A24AA8" w14:paraId="58F1783D" w14:textId="77777777" w:rsidTr="00224F31">
        <w:trPr>
          <w:trHeight w:val="56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3BBE2" w14:textId="59993792" w:rsidR="00A24AA8" w:rsidRPr="00631696" w:rsidRDefault="00A24AA8" w:rsidP="009F50C4">
            <w:pPr>
              <w:pStyle w:val="Akapitzlist"/>
              <w:numPr>
                <w:ilvl w:val="3"/>
                <w:numId w:val="31"/>
              </w:numPr>
              <w:suppressAutoHyphens/>
              <w:autoSpaceDN w:val="0"/>
              <w:spacing w:after="160"/>
              <w:jc w:val="left"/>
              <w:textAlignment w:val="baseline"/>
              <w:rPr>
                <w:rFonts w:asciiTheme="minorHAnsi" w:hAnsiTheme="minorHAnsi" w:cstheme="minorHAnsi"/>
                <w:sz w:val="24"/>
                <w:szCs w:val="24"/>
                <w:lang w:eastAsia="en-US"/>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B8C1D"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Wydane uprawnienia: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EB2B87" w14:textId="77777777" w:rsidR="00A24AA8" w:rsidRPr="00A24AA8" w:rsidRDefault="00A24AA8" w:rsidP="009F50C4">
            <w:pPr>
              <w:suppressAutoHyphens/>
              <w:autoSpaceDN w:val="0"/>
              <w:spacing w:after="160"/>
              <w:jc w:val="center"/>
              <w:textAlignment w:val="baseline"/>
              <w:rPr>
                <w:rFonts w:asciiTheme="minorHAnsi" w:hAnsiTheme="minorHAnsi" w:cstheme="minorHAnsi"/>
                <w:sz w:val="24"/>
                <w:szCs w:val="24"/>
                <w:lang w:eastAsia="en-US"/>
              </w:rPr>
            </w:pPr>
          </w:p>
        </w:tc>
      </w:tr>
      <w:tr w:rsidR="00A24AA8" w:rsidRPr="00A24AA8" w14:paraId="663FB7C1" w14:textId="77777777" w:rsidTr="00224F31">
        <w:trPr>
          <w:trHeight w:val="567"/>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E9DB8"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56DD0"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Prawo jazdy</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22B9D4" w14:textId="77777777" w:rsidR="00A24AA8" w:rsidRPr="00A24AA8" w:rsidRDefault="00A24AA8" w:rsidP="009F50C4">
            <w:pPr>
              <w:suppressAutoHyphens/>
              <w:autoSpaceDN w:val="0"/>
              <w:spacing w:after="160"/>
              <w:jc w:val="center"/>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2511</w:t>
            </w:r>
          </w:p>
        </w:tc>
      </w:tr>
      <w:tr w:rsidR="00A24AA8" w:rsidRPr="00A24AA8" w14:paraId="4262E28D" w14:textId="77777777" w:rsidTr="00224F31">
        <w:trPr>
          <w:trHeight w:val="567"/>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95ABB"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A8CD5"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Prawo jazdy międzynarodowe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197323" w14:textId="77777777" w:rsidR="00A24AA8" w:rsidRPr="00A24AA8" w:rsidRDefault="00A24AA8" w:rsidP="009F50C4">
            <w:pPr>
              <w:suppressAutoHyphens/>
              <w:autoSpaceDN w:val="0"/>
              <w:spacing w:after="160"/>
              <w:jc w:val="center"/>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162</w:t>
            </w:r>
          </w:p>
        </w:tc>
      </w:tr>
      <w:tr w:rsidR="00A24AA8" w:rsidRPr="00A24AA8" w14:paraId="2CE09A64" w14:textId="77777777" w:rsidTr="00224F31">
        <w:trPr>
          <w:trHeight w:val="567"/>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A1715"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474FE"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Uprawnienia do kierowania tramwajem</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B9117C" w14:textId="77777777" w:rsidR="00A24AA8" w:rsidRPr="00A24AA8" w:rsidRDefault="00A24AA8" w:rsidP="009F50C4">
            <w:pPr>
              <w:suppressAutoHyphens/>
              <w:autoSpaceDN w:val="0"/>
              <w:spacing w:after="160"/>
              <w:jc w:val="center"/>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8</w:t>
            </w:r>
          </w:p>
        </w:tc>
      </w:tr>
      <w:tr w:rsidR="00A24AA8" w:rsidRPr="00A24AA8" w14:paraId="53BB14A4" w14:textId="77777777" w:rsidTr="00224F31">
        <w:trPr>
          <w:trHeight w:val="567"/>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FA7B9"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2434C"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Zezwolenia na kierowanie pojazdem uprzywilejowanym</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7C5AFB" w14:textId="77777777" w:rsidR="00A24AA8" w:rsidRPr="00A24AA8" w:rsidRDefault="00A24AA8" w:rsidP="009F50C4">
            <w:pPr>
              <w:suppressAutoHyphens/>
              <w:autoSpaceDN w:val="0"/>
              <w:spacing w:after="160"/>
              <w:jc w:val="center"/>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75</w:t>
            </w:r>
          </w:p>
        </w:tc>
      </w:tr>
      <w:tr w:rsidR="00A24AA8" w:rsidRPr="00A24AA8" w14:paraId="727D623A" w14:textId="77777777" w:rsidTr="00224F31">
        <w:trPr>
          <w:trHeight w:val="567"/>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3C007"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AAE53"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Zatrzymane uprawnienia do kierowania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BE8191" w14:textId="77777777" w:rsidR="00A24AA8" w:rsidRPr="00A24AA8" w:rsidRDefault="00A24AA8" w:rsidP="009F50C4">
            <w:pPr>
              <w:suppressAutoHyphens/>
              <w:autoSpaceDN w:val="0"/>
              <w:spacing w:after="160"/>
              <w:jc w:val="center"/>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209</w:t>
            </w:r>
          </w:p>
        </w:tc>
      </w:tr>
      <w:tr w:rsidR="00A24AA8" w:rsidRPr="00A24AA8" w14:paraId="784B4BF7" w14:textId="77777777" w:rsidTr="00224F31">
        <w:trPr>
          <w:trHeight w:val="567"/>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E4102"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0BFF8"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Cofnięcie uprawnień do kierowania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51698E" w14:textId="77777777" w:rsidR="00A24AA8" w:rsidRPr="00A24AA8" w:rsidRDefault="00A24AA8" w:rsidP="009F50C4">
            <w:pPr>
              <w:suppressAutoHyphens/>
              <w:autoSpaceDN w:val="0"/>
              <w:spacing w:after="160"/>
              <w:jc w:val="center"/>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173</w:t>
            </w:r>
          </w:p>
        </w:tc>
      </w:tr>
      <w:tr w:rsidR="00A24AA8" w:rsidRPr="00A24AA8" w14:paraId="45BFC9DD" w14:textId="77777777" w:rsidTr="00224F31">
        <w:trPr>
          <w:trHeight w:val="567"/>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E4BB2"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AED5D"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Zwrot zatrzymanych uprawnień</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90F2D0" w14:textId="77777777" w:rsidR="00A24AA8" w:rsidRPr="00A24AA8" w:rsidRDefault="00A24AA8" w:rsidP="009F50C4">
            <w:pPr>
              <w:suppressAutoHyphens/>
              <w:autoSpaceDN w:val="0"/>
              <w:spacing w:after="160"/>
              <w:jc w:val="center"/>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105</w:t>
            </w:r>
          </w:p>
        </w:tc>
      </w:tr>
      <w:tr w:rsidR="00A24AA8" w:rsidRPr="00A24AA8" w14:paraId="1AF3B6EC" w14:textId="77777777" w:rsidTr="00224F31">
        <w:trPr>
          <w:trHeight w:val="567"/>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FF4E1"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25486"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Przywrócenie uprawnień do kierowania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16B06" w14:textId="77777777" w:rsidR="00A24AA8" w:rsidRPr="00A24AA8" w:rsidRDefault="00A24AA8" w:rsidP="009F50C4">
            <w:pPr>
              <w:suppressAutoHyphens/>
              <w:autoSpaceDN w:val="0"/>
              <w:spacing w:after="160"/>
              <w:jc w:val="center"/>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119</w:t>
            </w:r>
          </w:p>
        </w:tc>
      </w:tr>
      <w:tr w:rsidR="00A24AA8" w:rsidRPr="00A24AA8" w14:paraId="43C0837E" w14:textId="77777777" w:rsidTr="00224F31">
        <w:trPr>
          <w:trHeight w:val="567"/>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D4B3D"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C0BED"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Zakaz prowadzenia pojazdów</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622F62" w14:textId="77777777" w:rsidR="00A24AA8" w:rsidRPr="00A24AA8" w:rsidRDefault="00A24AA8" w:rsidP="009F50C4">
            <w:pPr>
              <w:suppressAutoHyphens/>
              <w:autoSpaceDN w:val="0"/>
              <w:spacing w:after="160"/>
              <w:jc w:val="center"/>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272</w:t>
            </w:r>
          </w:p>
        </w:tc>
      </w:tr>
      <w:tr w:rsidR="00A24AA8" w:rsidRPr="00A24AA8" w14:paraId="23718654" w14:textId="77777777" w:rsidTr="00224F31">
        <w:trPr>
          <w:trHeight w:val="567"/>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4ECA"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8894E"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Decyzja / skierowanie na badanie lekarskie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783AB8" w14:textId="77777777" w:rsidR="00A24AA8" w:rsidRPr="00A24AA8" w:rsidRDefault="00A24AA8" w:rsidP="009F50C4">
            <w:pPr>
              <w:suppressAutoHyphens/>
              <w:autoSpaceDN w:val="0"/>
              <w:spacing w:after="160"/>
              <w:jc w:val="center"/>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5</w:t>
            </w:r>
          </w:p>
        </w:tc>
      </w:tr>
      <w:tr w:rsidR="00A24AA8" w:rsidRPr="00A24AA8" w14:paraId="736AF434" w14:textId="77777777" w:rsidTr="00224F31">
        <w:trPr>
          <w:trHeight w:val="567"/>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B040E"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681F"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Skierowanie – informacja na badanie lekarskie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0261B4" w14:textId="77777777" w:rsidR="00A24AA8" w:rsidRPr="00A24AA8" w:rsidRDefault="00A24AA8" w:rsidP="009F50C4">
            <w:pPr>
              <w:suppressAutoHyphens/>
              <w:autoSpaceDN w:val="0"/>
              <w:spacing w:after="160"/>
              <w:jc w:val="center"/>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140</w:t>
            </w:r>
          </w:p>
        </w:tc>
      </w:tr>
      <w:tr w:rsidR="00A24AA8" w:rsidRPr="00A24AA8" w14:paraId="6C29A7DC" w14:textId="77777777" w:rsidTr="00224F31">
        <w:trPr>
          <w:trHeight w:val="567"/>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76979"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62718"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Skierowanie - informacja na badanie psychologiczne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1678EC" w14:textId="77777777" w:rsidR="00A24AA8" w:rsidRPr="00A24AA8" w:rsidRDefault="00A24AA8" w:rsidP="009F50C4">
            <w:pPr>
              <w:suppressAutoHyphens/>
              <w:autoSpaceDN w:val="0"/>
              <w:spacing w:after="160"/>
              <w:jc w:val="center"/>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179</w:t>
            </w:r>
          </w:p>
        </w:tc>
      </w:tr>
      <w:tr w:rsidR="00A24AA8" w:rsidRPr="00A24AA8" w14:paraId="0BDD0925" w14:textId="77777777" w:rsidTr="00224F31">
        <w:trPr>
          <w:trHeight w:val="567"/>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9909F"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DD43E"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Skierowanie - informacja na kurs reedukacyjny</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541601" w14:textId="77777777" w:rsidR="00A24AA8" w:rsidRPr="00A24AA8" w:rsidRDefault="00A24AA8" w:rsidP="009F50C4">
            <w:pPr>
              <w:suppressAutoHyphens/>
              <w:autoSpaceDN w:val="0"/>
              <w:spacing w:after="160"/>
              <w:jc w:val="center"/>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121</w:t>
            </w:r>
          </w:p>
        </w:tc>
      </w:tr>
      <w:tr w:rsidR="00A24AA8" w:rsidRPr="00A24AA8" w14:paraId="42419706" w14:textId="77777777" w:rsidTr="00224F31">
        <w:trPr>
          <w:trHeight w:val="567"/>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48FAE"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8EBBD"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Żądania akt kierowców</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789039" w14:textId="77777777" w:rsidR="00A24AA8" w:rsidRPr="00A24AA8" w:rsidRDefault="00A24AA8" w:rsidP="009F50C4">
            <w:pPr>
              <w:suppressAutoHyphens/>
              <w:autoSpaceDN w:val="0"/>
              <w:spacing w:after="160"/>
              <w:jc w:val="center"/>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419</w:t>
            </w:r>
          </w:p>
        </w:tc>
      </w:tr>
      <w:tr w:rsidR="00A24AA8" w:rsidRPr="00A24AA8" w14:paraId="6B91919C" w14:textId="77777777" w:rsidTr="00224F31">
        <w:trPr>
          <w:trHeight w:val="431"/>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BA37C"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BB1E1"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Przekazane akta kierowców</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73B272" w14:textId="77777777" w:rsidR="00A24AA8" w:rsidRPr="00A24AA8" w:rsidRDefault="00A24AA8" w:rsidP="009F50C4">
            <w:pPr>
              <w:suppressAutoHyphens/>
              <w:autoSpaceDN w:val="0"/>
              <w:spacing w:after="160"/>
              <w:jc w:val="center"/>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263</w:t>
            </w:r>
          </w:p>
        </w:tc>
      </w:tr>
      <w:tr w:rsidR="00A24AA8" w:rsidRPr="00A24AA8" w14:paraId="4365C447" w14:textId="77777777" w:rsidTr="00224F31">
        <w:trPr>
          <w:trHeight w:val="56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BF17A" w14:textId="7B91DD9B" w:rsidR="00A24AA8" w:rsidRPr="00631696" w:rsidRDefault="00A24AA8" w:rsidP="009F50C4">
            <w:pPr>
              <w:pStyle w:val="Akapitzlist"/>
              <w:numPr>
                <w:ilvl w:val="3"/>
                <w:numId w:val="31"/>
              </w:numPr>
              <w:suppressAutoHyphens/>
              <w:autoSpaceDN w:val="0"/>
              <w:spacing w:after="160"/>
              <w:jc w:val="left"/>
              <w:textAlignment w:val="baseline"/>
              <w:rPr>
                <w:rFonts w:asciiTheme="minorHAnsi" w:hAnsiTheme="minorHAnsi" w:cstheme="minorHAnsi"/>
                <w:sz w:val="24"/>
                <w:szCs w:val="24"/>
                <w:lang w:eastAsia="en-US"/>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BAD0F"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r w:rsidRPr="00A24AA8">
              <w:rPr>
                <w:rFonts w:asciiTheme="minorHAnsi" w:hAnsiTheme="minorHAnsi" w:cstheme="minorHAnsi"/>
                <w:b/>
                <w:sz w:val="24"/>
                <w:szCs w:val="24"/>
                <w:lang w:eastAsia="en-US"/>
              </w:rPr>
              <w:t>Realizowane zadania z zakresu transportu drogowego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EB0D30" w14:textId="77777777" w:rsidR="00A24AA8" w:rsidRPr="00A24AA8" w:rsidRDefault="00A24AA8" w:rsidP="009F50C4">
            <w:pPr>
              <w:suppressAutoHyphens/>
              <w:autoSpaceDN w:val="0"/>
              <w:spacing w:after="160"/>
              <w:jc w:val="center"/>
              <w:textAlignment w:val="baseline"/>
              <w:rPr>
                <w:rFonts w:asciiTheme="minorHAnsi" w:hAnsiTheme="minorHAnsi" w:cstheme="minorHAnsi"/>
                <w:sz w:val="24"/>
                <w:szCs w:val="24"/>
                <w:lang w:eastAsia="en-US"/>
              </w:rPr>
            </w:pPr>
          </w:p>
        </w:tc>
      </w:tr>
      <w:tr w:rsidR="00A24AA8" w:rsidRPr="00A24AA8" w14:paraId="6CC21DA9" w14:textId="77777777" w:rsidTr="00224F31">
        <w:trPr>
          <w:trHeight w:val="503"/>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7A977"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D139F"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Wydane licencje na krajowy transport drogowy powyżej 7 osób</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0688FD" w14:textId="77777777" w:rsidR="00A24AA8" w:rsidRPr="00A24AA8" w:rsidRDefault="00A24AA8" w:rsidP="009F50C4">
            <w:pPr>
              <w:suppressAutoHyphens/>
              <w:autoSpaceDN w:val="0"/>
              <w:spacing w:after="160"/>
              <w:jc w:val="center"/>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5</w:t>
            </w:r>
          </w:p>
        </w:tc>
      </w:tr>
      <w:tr w:rsidR="00A24AA8" w:rsidRPr="00A24AA8" w14:paraId="60E5D0CD" w14:textId="77777777" w:rsidTr="00224F31">
        <w:trPr>
          <w:trHeight w:val="567"/>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8CEBC"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FE353"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Wypisy do w/w licencji</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60F00C" w14:textId="77777777" w:rsidR="00A24AA8" w:rsidRPr="00A24AA8" w:rsidRDefault="00A24AA8" w:rsidP="009F50C4">
            <w:pPr>
              <w:suppressAutoHyphens/>
              <w:autoSpaceDN w:val="0"/>
              <w:spacing w:after="160"/>
              <w:jc w:val="center"/>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11</w:t>
            </w:r>
          </w:p>
        </w:tc>
      </w:tr>
      <w:tr w:rsidR="00A24AA8" w:rsidRPr="00A24AA8" w14:paraId="7FCD00A2" w14:textId="77777777" w:rsidTr="00224F31">
        <w:trPr>
          <w:trHeight w:val="567"/>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83D82"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C99CA"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Wydane licencje na krajowy transport drogowy rzeczy/osób</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4B412" w14:textId="77777777" w:rsidR="00A24AA8" w:rsidRPr="00A24AA8" w:rsidRDefault="00A24AA8" w:rsidP="009F50C4">
            <w:pPr>
              <w:suppressAutoHyphens/>
              <w:autoSpaceDN w:val="0"/>
              <w:spacing w:after="160"/>
              <w:jc w:val="center"/>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0</w:t>
            </w:r>
          </w:p>
        </w:tc>
      </w:tr>
      <w:tr w:rsidR="00A24AA8" w:rsidRPr="00A24AA8" w14:paraId="4C9B6DB9" w14:textId="77777777" w:rsidTr="00224F31">
        <w:trPr>
          <w:trHeight w:val="567"/>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E4ED8"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3A862"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Wypisy do w/w licencji rzeczy/osób</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9F9170" w14:textId="77777777" w:rsidR="00A24AA8" w:rsidRPr="00A24AA8" w:rsidRDefault="00A24AA8" w:rsidP="009F50C4">
            <w:pPr>
              <w:suppressAutoHyphens/>
              <w:autoSpaceDN w:val="0"/>
              <w:spacing w:after="160"/>
              <w:jc w:val="center"/>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12</w:t>
            </w:r>
          </w:p>
        </w:tc>
      </w:tr>
      <w:tr w:rsidR="00A24AA8" w:rsidRPr="00A24AA8" w14:paraId="73B2AD9E" w14:textId="77777777" w:rsidTr="00224F31">
        <w:trPr>
          <w:trHeight w:val="567"/>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D2B9A"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5ACF"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Wydane zezwolenia na przewozy regularne osób</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E82F4" w14:textId="77777777" w:rsidR="00A24AA8" w:rsidRPr="00A24AA8" w:rsidRDefault="00A24AA8" w:rsidP="009F50C4">
            <w:pPr>
              <w:suppressAutoHyphens/>
              <w:autoSpaceDN w:val="0"/>
              <w:spacing w:after="160"/>
              <w:jc w:val="center"/>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2</w:t>
            </w:r>
          </w:p>
        </w:tc>
      </w:tr>
      <w:tr w:rsidR="00A24AA8" w:rsidRPr="00A24AA8" w14:paraId="72E0B721" w14:textId="77777777" w:rsidTr="00224F31">
        <w:trPr>
          <w:trHeight w:val="567"/>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B8494"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9F71C"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Wypisy do w/w zezwolenia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E9C2BE" w14:textId="77777777" w:rsidR="00A24AA8" w:rsidRPr="00A24AA8" w:rsidRDefault="00A24AA8" w:rsidP="009F50C4">
            <w:pPr>
              <w:suppressAutoHyphens/>
              <w:autoSpaceDN w:val="0"/>
              <w:spacing w:after="160"/>
              <w:jc w:val="center"/>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4</w:t>
            </w:r>
          </w:p>
        </w:tc>
      </w:tr>
      <w:tr w:rsidR="00A24AA8" w:rsidRPr="00A24AA8" w14:paraId="1C34811E" w14:textId="77777777" w:rsidTr="00224F31">
        <w:trPr>
          <w:trHeight w:val="567"/>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E7176"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39B1A"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Wydane zezwolenia na wykonywanie zawodu przewoźnika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52091E" w14:textId="77777777" w:rsidR="00A24AA8" w:rsidRPr="00A24AA8" w:rsidRDefault="00A24AA8" w:rsidP="009F50C4">
            <w:pPr>
              <w:suppressAutoHyphens/>
              <w:autoSpaceDN w:val="0"/>
              <w:spacing w:after="160"/>
              <w:jc w:val="center"/>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13</w:t>
            </w:r>
          </w:p>
        </w:tc>
      </w:tr>
      <w:tr w:rsidR="00A24AA8" w:rsidRPr="00A24AA8" w14:paraId="3CDEC20B" w14:textId="77777777" w:rsidTr="00224F31">
        <w:trPr>
          <w:trHeight w:val="567"/>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1EBD"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9ED09"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Wypisy do w/w zezwolenia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574AD5" w14:textId="77777777" w:rsidR="00A24AA8" w:rsidRPr="00A24AA8" w:rsidRDefault="00A24AA8" w:rsidP="009F50C4">
            <w:pPr>
              <w:suppressAutoHyphens/>
              <w:autoSpaceDN w:val="0"/>
              <w:spacing w:after="160"/>
              <w:jc w:val="center"/>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47</w:t>
            </w:r>
          </w:p>
        </w:tc>
      </w:tr>
      <w:tr w:rsidR="00A24AA8" w:rsidRPr="00A24AA8" w14:paraId="729BD9B8" w14:textId="77777777" w:rsidTr="00224F31">
        <w:trPr>
          <w:trHeight w:val="567"/>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6F2CB"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D2493"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Wydane zezwolenia na pojazdy nienormatywne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50D22C" w14:textId="77777777" w:rsidR="00A24AA8" w:rsidRPr="00A24AA8" w:rsidRDefault="00A24AA8" w:rsidP="009F50C4">
            <w:pPr>
              <w:suppressAutoHyphens/>
              <w:autoSpaceDN w:val="0"/>
              <w:spacing w:after="160"/>
              <w:jc w:val="center"/>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9</w:t>
            </w:r>
          </w:p>
        </w:tc>
      </w:tr>
      <w:tr w:rsidR="00A24AA8" w:rsidRPr="00A24AA8" w14:paraId="4F7941A2" w14:textId="77777777" w:rsidTr="00224F31">
        <w:trPr>
          <w:trHeight w:val="567"/>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C4BDF"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796BB"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Zaświadczenia na przewozy na potrzeby własne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5E7346" w14:textId="77777777" w:rsidR="00A24AA8" w:rsidRPr="00A24AA8" w:rsidRDefault="00A24AA8" w:rsidP="009F50C4">
            <w:pPr>
              <w:suppressAutoHyphens/>
              <w:autoSpaceDN w:val="0"/>
              <w:spacing w:after="160"/>
              <w:jc w:val="center"/>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30</w:t>
            </w:r>
          </w:p>
        </w:tc>
      </w:tr>
      <w:tr w:rsidR="00A24AA8" w:rsidRPr="00A24AA8" w14:paraId="5C62EE23" w14:textId="77777777" w:rsidTr="00224F31">
        <w:trPr>
          <w:trHeight w:val="567"/>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7D1C5"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75E50"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Wypisy do w/w zaświadczenia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A04B2" w14:textId="77777777" w:rsidR="00A24AA8" w:rsidRPr="00A24AA8" w:rsidRDefault="00A24AA8" w:rsidP="009F50C4">
            <w:pPr>
              <w:suppressAutoHyphens/>
              <w:autoSpaceDN w:val="0"/>
              <w:spacing w:after="160"/>
              <w:jc w:val="center"/>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99</w:t>
            </w:r>
          </w:p>
        </w:tc>
      </w:tr>
      <w:tr w:rsidR="00A24AA8" w:rsidRPr="00A24AA8" w14:paraId="42E1E921" w14:textId="77777777" w:rsidTr="00224F31">
        <w:trPr>
          <w:trHeight w:val="567"/>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6ADDF"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93933"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Kontrola przedsiębiorców w zakresie transportu drogowego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F436A9" w14:textId="77777777" w:rsidR="00A24AA8" w:rsidRPr="00A24AA8" w:rsidRDefault="00A24AA8" w:rsidP="009F50C4">
            <w:pPr>
              <w:suppressAutoHyphens/>
              <w:autoSpaceDN w:val="0"/>
              <w:spacing w:after="160"/>
              <w:jc w:val="center"/>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30</w:t>
            </w:r>
          </w:p>
        </w:tc>
      </w:tr>
      <w:tr w:rsidR="00A24AA8" w:rsidRPr="00A24AA8" w14:paraId="0DA00AEA" w14:textId="77777777" w:rsidTr="00224F31">
        <w:trPr>
          <w:trHeight w:val="567"/>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97ADD"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B755C"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Udostępnione dane w zakresie transportu</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C214AE" w14:textId="77777777" w:rsidR="00A24AA8" w:rsidRPr="00A24AA8" w:rsidRDefault="00A24AA8" w:rsidP="009F50C4">
            <w:pPr>
              <w:suppressAutoHyphens/>
              <w:autoSpaceDN w:val="0"/>
              <w:spacing w:after="160"/>
              <w:jc w:val="center"/>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64</w:t>
            </w:r>
          </w:p>
        </w:tc>
      </w:tr>
      <w:tr w:rsidR="00A24AA8" w:rsidRPr="00A24AA8" w14:paraId="249D5AEE" w14:textId="77777777" w:rsidTr="00224F31">
        <w:trPr>
          <w:trHeight w:val="567"/>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F7339"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435BC"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Wydane uprawnienia dla instruktora nauki jazdy</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0E59F1" w14:textId="77777777" w:rsidR="00A24AA8" w:rsidRPr="00A24AA8" w:rsidRDefault="00A24AA8" w:rsidP="009F50C4">
            <w:pPr>
              <w:suppressAutoHyphens/>
              <w:autoSpaceDN w:val="0"/>
              <w:spacing w:after="160"/>
              <w:jc w:val="center"/>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1</w:t>
            </w:r>
          </w:p>
        </w:tc>
      </w:tr>
      <w:tr w:rsidR="00A24AA8" w:rsidRPr="00A24AA8" w14:paraId="72DF1DEC" w14:textId="77777777" w:rsidTr="00224F31">
        <w:trPr>
          <w:trHeight w:val="567"/>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610E9"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39A2E"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Wydane legitymacje dla instruktora nauki jazdy</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2EA0E5" w14:textId="77777777" w:rsidR="00A24AA8" w:rsidRPr="00A24AA8" w:rsidRDefault="00A24AA8" w:rsidP="009F50C4">
            <w:pPr>
              <w:suppressAutoHyphens/>
              <w:autoSpaceDN w:val="0"/>
              <w:spacing w:after="160"/>
              <w:jc w:val="center"/>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5</w:t>
            </w:r>
          </w:p>
        </w:tc>
      </w:tr>
      <w:tr w:rsidR="00A24AA8" w:rsidRPr="00A24AA8" w14:paraId="4E9933F7" w14:textId="77777777" w:rsidTr="00224F31">
        <w:trPr>
          <w:trHeight w:val="567"/>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BD16E"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E5BFA"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Kontrola ośrodków szkolenia kierowców</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4B58C3" w14:textId="77777777" w:rsidR="00A24AA8" w:rsidRPr="00A24AA8" w:rsidRDefault="00A24AA8" w:rsidP="009F50C4">
            <w:pPr>
              <w:suppressAutoHyphens/>
              <w:autoSpaceDN w:val="0"/>
              <w:spacing w:after="160"/>
              <w:jc w:val="center"/>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8</w:t>
            </w:r>
          </w:p>
        </w:tc>
      </w:tr>
      <w:tr w:rsidR="00A24AA8" w:rsidRPr="00A24AA8" w14:paraId="261A357A" w14:textId="77777777" w:rsidTr="00224F31">
        <w:trPr>
          <w:trHeight w:val="567"/>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B5FC6"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60EFD"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Wydane uprawnienia dla diagnosty</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B9D481" w14:textId="77777777" w:rsidR="00A24AA8" w:rsidRPr="00A24AA8" w:rsidRDefault="00A24AA8" w:rsidP="009F50C4">
            <w:pPr>
              <w:suppressAutoHyphens/>
              <w:autoSpaceDN w:val="0"/>
              <w:spacing w:after="160"/>
              <w:jc w:val="center"/>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0</w:t>
            </w:r>
          </w:p>
        </w:tc>
      </w:tr>
      <w:tr w:rsidR="00A24AA8" w:rsidRPr="00A24AA8" w14:paraId="4BDD404E" w14:textId="77777777" w:rsidTr="00224F31">
        <w:trPr>
          <w:trHeight w:val="567"/>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5047"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E8E28"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Zaświadczenia dot. wpisu do rejestrów przedsiębiorców prowadzących stację kontroli pojazdów w tym zmiana zaświadczenia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B0709E" w14:textId="77777777" w:rsidR="00A24AA8" w:rsidRPr="00A24AA8" w:rsidRDefault="00A24AA8" w:rsidP="009F50C4">
            <w:pPr>
              <w:suppressAutoHyphens/>
              <w:autoSpaceDN w:val="0"/>
              <w:spacing w:after="160"/>
              <w:jc w:val="center"/>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1</w:t>
            </w:r>
          </w:p>
        </w:tc>
      </w:tr>
      <w:tr w:rsidR="00A24AA8" w:rsidRPr="00A24AA8" w14:paraId="714DD526" w14:textId="77777777" w:rsidTr="00224F31">
        <w:trPr>
          <w:trHeight w:val="567"/>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8C130"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8018A"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Kontrola stacji diagnostycznych</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FFE055" w14:textId="77777777" w:rsidR="00A24AA8" w:rsidRPr="00A24AA8" w:rsidRDefault="00A24AA8" w:rsidP="009F50C4">
            <w:pPr>
              <w:suppressAutoHyphens/>
              <w:autoSpaceDN w:val="0"/>
              <w:spacing w:after="160"/>
              <w:jc w:val="center"/>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12</w:t>
            </w:r>
          </w:p>
        </w:tc>
      </w:tr>
      <w:tr w:rsidR="00A24AA8" w:rsidRPr="00A24AA8" w14:paraId="3552B164" w14:textId="77777777" w:rsidTr="00224F31">
        <w:trPr>
          <w:trHeight w:val="567"/>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6FC74"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FCC7B"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Wykorzystanie dróg w sposób szczególny – wydane decyzje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943219" w14:textId="77777777" w:rsidR="00A24AA8" w:rsidRPr="00A24AA8" w:rsidRDefault="00A24AA8" w:rsidP="009F50C4">
            <w:pPr>
              <w:suppressAutoHyphens/>
              <w:autoSpaceDN w:val="0"/>
              <w:spacing w:after="160"/>
              <w:jc w:val="center"/>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12</w:t>
            </w:r>
          </w:p>
        </w:tc>
      </w:tr>
      <w:tr w:rsidR="00A24AA8" w:rsidRPr="00A24AA8" w14:paraId="59CD8906" w14:textId="77777777" w:rsidTr="00224F31">
        <w:trPr>
          <w:trHeight w:val="567"/>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C07AB"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F09C2"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Wykorzystanie dróg w sposób szczególny – wydane postanowienia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D61AC3" w14:textId="77777777" w:rsidR="00A24AA8" w:rsidRPr="00A24AA8" w:rsidRDefault="00A24AA8" w:rsidP="009F50C4">
            <w:pPr>
              <w:suppressAutoHyphens/>
              <w:autoSpaceDN w:val="0"/>
              <w:spacing w:after="160"/>
              <w:jc w:val="center"/>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8</w:t>
            </w:r>
          </w:p>
        </w:tc>
      </w:tr>
      <w:tr w:rsidR="00A24AA8" w:rsidRPr="00A24AA8" w14:paraId="31847A68" w14:textId="77777777" w:rsidTr="00224F31">
        <w:trPr>
          <w:trHeight w:val="56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E9162" w14:textId="25D8DF19" w:rsidR="00A24AA8" w:rsidRPr="00631696" w:rsidRDefault="00A24AA8" w:rsidP="009F50C4">
            <w:pPr>
              <w:pStyle w:val="Akapitzlist"/>
              <w:numPr>
                <w:ilvl w:val="3"/>
                <w:numId w:val="31"/>
              </w:numPr>
              <w:suppressAutoHyphens/>
              <w:autoSpaceDN w:val="0"/>
              <w:spacing w:after="160"/>
              <w:jc w:val="left"/>
              <w:textAlignment w:val="baseline"/>
              <w:rPr>
                <w:rFonts w:asciiTheme="minorHAnsi" w:hAnsiTheme="minorHAnsi" w:cstheme="minorHAnsi"/>
                <w:sz w:val="24"/>
                <w:szCs w:val="24"/>
                <w:lang w:eastAsia="en-US"/>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2D26" w14:textId="77777777" w:rsidR="00A24AA8" w:rsidRPr="00A24AA8" w:rsidRDefault="00A24AA8" w:rsidP="009F50C4">
            <w:pPr>
              <w:suppressAutoHyphens/>
              <w:autoSpaceDN w:val="0"/>
              <w:spacing w:after="160"/>
              <w:jc w:val="left"/>
              <w:textAlignment w:val="baseline"/>
              <w:rPr>
                <w:rFonts w:asciiTheme="minorHAnsi" w:hAnsiTheme="minorHAnsi" w:cstheme="minorHAnsi"/>
                <w:b/>
                <w:sz w:val="24"/>
                <w:szCs w:val="24"/>
                <w:lang w:eastAsia="en-US"/>
              </w:rPr>
            </w:pPr>
            <w:r w:rsidRPr="00A24AA8">
              <w:rPr>
                <w:rFonts w:asciiTheme="minorHAnsi" w:hAnsiTheme="minorHAnsi" w:cstheme="minorHAnsi"/>
                <w:b/>
                <w:sz w:val="24"/>
                <w:szCs w:val="24"/>
                <w:lang w:eastAsia="en-US"/>
              </w:rPr>
              <w:t>Realizowane zadania z zakresu art. 130A ustawy Prawo o ruchu drogowym (Dz. U. z 2024 r. poz. 1251 z późn. zm.)</w:t>
            </w:r>
          </w:p>
          <w:p w14:paraId="698CEEC2" w14:textId="77777777" w:rsidR="00A24AA8" w:rsidRPr="00A24AA8" w:rsidRDefault="00A24AA8" w:rsidP="009F50C4">
            <w:pPr>
              <w:suppressAutoHyphens/>
              <w:autoSpaceDN w:val="0"/>
              <w:spacing w:after="160"/>
              <w:jc w:val="left"/>
              <w:textAlignment w:val="baseline"/>
              <w:rPr>
                <w:rFonts w:asciiTheme="minorHAnsi" w:hAnsiTheme="minorHAnsi" w:cstheme="minorHAnsi"/>
                <w:b/>
                <w:sz w:val="24"/>
                <w:szCs w:val="24"/>
                <w:lang w:eastAsia="en-US"/>
              </w:rPr>
            </w:pPr>
            <w:r w:rsidRPr="00A24AA8">
              <w:rPr>
                <w:rFonts w:asciiTheme="minorHAnsi" w:hAnsiTheme="minorHAnsi" w:cstheme="minorHAnsi"/>
                <w:b/>
                <w:sz w:val="24"/>
                <w:szCs w:val="24"/>
                <w:lang w:eastAsia="en-US"/>
              </w:rPr>
              <w:t>PRZEPADEK POJAZDÓW NA RZECZ POWIATU</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B06E4D" w14:textId="77777777" w:rsidR="00A24AA8" w:rsidRPr="00A24AA8" w:rsidRDefault="00A24AA8" w:rsidP="009F50C4">
            <w:pPr>
              <w:suppressAutoHyphens/>
              <w:autoSpaceDN w:val="0"/>
              <w:spacing w:after="160"/>
              <w:jc w:val="center"/>
              <w:textAlignment w:val="baseline"/>
              <w:rPr>
                <w:rFonts w:asciiTheme="minorHAnsi" w:hAnsiTheme="minorHAnsi" w:cstheme="minorHAnsi"/>
                <w:sz w:val="24"/>
                <w:szCs w:val="24"/>
                <w:lang w:eastAsia="en-US"/>
              </w:rPr>
            </w:pPr>
          </w:p>
        </w:tc>
      </w:tr>
      <w:tr w:rsidR="00A24AA8" w:rsidRPr="00A24AA8" w14:paraId="32D24706" w14:textId="77777777" w:rsidTr="00224F31">
        <w:trPr>
          <w:trHeight w:val="567"/>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8B9FA"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38FA0"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Wnioski złożone do Sądu odnośnie przepadku pojazdów na rzecz Powiatu Nowodworskiego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09C4DE" w14:textId="77777777" w:rsidR="00A24AA8" w:rsidRPr="00A24AA8" w:rsidRDefault="00A24AA8" w:rsidP="009F50C4">
            <w:pPr>
              <w:suppressAutoHyphens/>
              <w:autoSpaceDN w:val="0"/>
              <w:spacing w:after="160"/>
              <w:jc w:val="center"/>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3</w:t>
            </w:r>
          </w:p>
        </w:tc>
      </w:tr>
      <w:tr w:rsidR="00A24AA8" w:rsidRPr="00A24AA8" w14:paraId="0D393A4C" w14:textId="77777777" w:rsidTr="00224F31">
        <w:trPr>
          <w:trHeight w:val="567"/>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B8ADE"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B50C0"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Pojazdy przejęte na rzecz Powiatu Nowodworskiego – postanowienia sądu</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259106" w14:textId="77777777" w:rsidR="00A24AA8" w:rsidRPr="00A24AA8" w:rsidRDefault="00A24AA8" w:rsidP="009F50C4">
            <w:pPr>
              <w:suppressAutoHyphens/>
              <w:autoSpaceDN w:val="0"/>
              <w:spacing w:after="160"/>
              <w:jc w:val="center"/>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4</w:t>
            </w:r>
          </w:p>
        </w:tc>
      </w:tr>
      <w:tr w:rsidR="00A24AA8" w:rsidRPr="00A24AA8" w14:paraId="1AD9C60C" w14:textId="77777777" w:rsidTr="00224F31">
        <w:trPr>
          <w:trHeight w:val="567"/>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E220A"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CCED1"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Demontaż pojazdów</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72B6D" w14:textId="77777777" w:rsidR="00A24AA8" w:rsidRPr="00A24AA8" w:rsidRDefault="00A24AA8" w:rsidP="009F50C4">
            <w:pPr>
              <w:suppressAutoHyphens/>
              <w:autoSpaceDN w:val="0"/>
              <w:spacing w:after="160"/>
              <w:jc w:val="center"/>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6</w:t>
            </w:r>
          </w:p>
        </w:tc>
      </w:tr>
      <w:tr w:rsidR="00A24AA8" w:rsidRPr="00A24AA8" w14:paraId="4DD6AECF" w14:textId="77777777" w:rsidTr="00224F31">
        <w:trPr>
          <w:trHeight w:val="567"/>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F7ED8"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1FF0F" w14:textId="311E80E4"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Wydane decyzje z tytułu obciążenia kosztami usunięcia i</w:t>
            </w:r>
            <w:r w:rsidR="00631696">
              <w:rPr>
                <w:rFonts w:asciiTheme="minorHAnsi" w:hAnsiTheme="minorHAnsi" w:cstheme="minorHAnsi"/>
                <w:sz w:val="24"/>
                <w:szCs w:val="24"/>
                <w:lang w:eastAsia="en-US"/>
              </w:rPr>
              <w:t> </w:t>
            </w:r>
            <w:r w:rsidRPr="00A24AA8">
              <w:rPr>
                <w:rFonts w:asciiTheme="minorHAnsi" w:hAnsiTheme="minorHAnsi" w:cstheme="minorHAnsi"/>
                <w:sz w:val="24"/>
                <w:szCs w:val="24"/>
                <w:lang w:eastAsia="en-US"/>
              </w:rPr>
              <w:t>przechowywania pojazdów</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A2AD13" w14:textId="77777777" w:rsidR="00A24AA8" w:rsidRPr="00A24AA8" w:rsidRDefault="00A24AA8" w:rsidP="009F50C4">
            <w:pPr>
              <w:suppressAutoHyphens/>
              <w:autoSpaceDN w:val="0"/>
              <w:spacing w:after="160"/>
              <w:jc w:val="center"/>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4</w:t>
            </w:r>
          </w:p>
        </w:tc>
      </w:tr>
      <w:tr w:rsidR="00A24AA8" w:rsidRPr="00A24AA8" w14:paraId="46CBDFB5" w14:textId="77777777" w:rsidTr="00224F31">
        <w:trPr>
          <w:trHeight w:val="567"/>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D0D3F"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1FFC1"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Wydane decyzje z tytułu umorzenia płatności związanych z kosztami usunięcia i przechowywania pojazdów</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ED6F1A" w14:textId="77777777" w:rsidR="00A24AA8" w:rsidRPr="00A24AA8" w:rsidRDefault="00A24AA8" w:rsidP="009F50C4">
            <w:pPr>
              <w:suppressAutoHyphens/>
              <w:autoSpaceDN w:val="0"/>
              <w:spacing w:after="160"/>
              <w:jc w:val="center"/>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0</w:t>
            </w:r>
          </w:p>
        </w:tc>
      </w:tr>
      <w:tr w:rsidR="00A24AA8" w:rsidRPr="00A24AA8" w14:paraId="53D2BD39" w14:textId="77777777" w:rsidTr="00224F31">
        <w:trPr>
          <w:trHeight w:val="567"/>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2037D"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C98FE" w14:textId="0B0348C5"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Podpisane porozumienia o rozłożeniu na raty płatności związanych z</w:t>
            </w:r>
            <w:r w:rsidR="00631696">
              <w:rPr>
                <w:rFonts w:asciiTheme="minorHAnsi" w:hAnsiTheme="minorHAnsi" w:cstheme="minorHAnsi"/>
                <w:sz w:val="24"/>
                <w:szCs w:val="24"/>
                <w:lang w:eastAsia="en-US"/>
              </w:rPr>
              <w:t> </w:t>
            </w:r>
            <w:r w:rsidRPr="00A24AA8">
              <w:rPr>
                <w:rFonts w:asciiTheme="minorHAnsi" w:hAnsiTheme="minorHAnsi" w:cstheme="minorHAnsi"/>
                <w:sz w:val="24"/>
                <w:szCs w:val="24"/>
                <w:lang w:eastAsia="en-US"/>
              </w:rPr>
              <w:t>kosztami usunięcia i przechowywania pojazdów</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662628" w14:textId="77777777" w:rsidR="00A24AA8" w:rsidRPr="00A24AA8" w:rsidRDefault="00A24AA8" w:rsidP="009F50C4">
            <w:pPr>
              <w:suppressAutoHyphens/>
              <w:autoSpaceDN w:val="0"/>
              <w:spacing w:after="160"/>
              <w:jc w:val="center"/>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1</w:t>
            </w:r>
          </w:p>
        </w:tc>
      </w:tr>
      <w:tr w:rsidR="00A24AA8" w:rsidRPr="00A24AA8" w14:paraId="193EF2CE" w14:textId="77777777" w:rsidTr="00224F31">
        <w:trPr>
          <w:trHeight w:val="567"/>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214BD"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2791F"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Wycena pojazdów</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7D414E" w14:textId="77777777" w:rsidR="00A24AA8" w:rsidRPr="00A24AA8" w:rsidRDefault="00A24AA8" w:rsidP="009F50C4">
            <w:pPr>
              <w:suppressAutoHyphens/>
              <w:autoSpaceDN w:val="0"/>
              <w:spacing w:after="160"/>
              <w:jc w:val="center"/>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5</w:t>
            </w:r>
          </w:p>
        </w:tc>
      </w:tr>
      <w:tr w:rsidR="00A24AA8" w:rsidRPr="00A24AA8" w14:paraId="7BF5960F" w14:textId="77777777" w:rsidTr="00224F31">
        <w:trPr>
          <w:trHeight w:val="567"/>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5756C"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666A2" w14:textId="77777777"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 xml:space="preserve">Wydane pojazdy z parkingu strzeżonego </w:t>
            </w:r>
          </w:p>
          <w:p w14:paraId="0FBC29C0" w14:textId="7BDEB001" w:rsidR="00A24AA8" w:rsidRPr="00A24AA8" w:rsidRDefault="00A24AA8" w:rsidP="009F50C4">
            <w:pPr>
              <w:suppressAutoHyphens/>
              <w:autoSpaceDN w:val="0"/>
              <w:spacing w:after="160"/>
              <w:jc w:val="left"/>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(w drodze przetargu nieograniczonego wyłoniono przedsiębiorcę do prowadzenia parkingu strzeżonego zgodnie z art 130a ustawy Prawo o</w:t>
            </w:r>
            <w:r w:rsidR="009F50C4">
              <w:rPr>
                <w:rFonts w:asciiTheme="minorHAnsi" w:hAnsiTheme="minorHAnsi" w:cstheme="minorHAnsi"/>
                <w:sz w:val="24"/>
                <w:szCs w:val="24"/>
                <w:lang w:eastAsia="en-US"/>
              </w:rPr>
              <w:t> </w:t>
            </w:r>
            <w:r w:rsidRPr="00A24AA8">
              <w:rPr>
                <w:rFonts w:asciiTheme="minorHAnsi" w:hAnsiTheme="minorHAnsi" w:cstheme="minorHAnsi"/>
                <w:sz w:val="24"/>
                <w:szCs w:val="24"/>
                <w:lang w:eastAsia="en-US"/>
              </w:rPr>
              <w:t>ruchu drogowym jak również usług holowania oraz wyceny pojazdów dla powiatu Nowodworskiego)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9A5682" w14:textId="77777777" w:rsidR="00A24AA8" w:rsidRPr="00A24AA8" w:rsidRDefault="00A24AA8" w:rsidP="009F50C4">
            <w:pPr>
              <w:suppressAutoHyphens/>
              <w:autoSpaceDN w:val="0"/>
              <w:spacing w:after="160"/>
              <w:jc w:val="center"/>
              <w:textAlignment w:val="baseline"/>
              <w:rPr>
                <w:rFonts w:asciiTheme="minorHAnsi" w:hAnsiTheme="minorHAnsi" w:cstheme="minorHAnsi"/>
                <w:sz w:val="24"/>
                <w:szCs w:val="24"/>
                <w:lang w:eastAsia="en-US"/>
              </w:rPr>
            </w:pPr>
            <w:r w:rsidRPr="00A24AA8">
              <w:rPr>
                <w:rFonts w:asciiTheme="minorHAnsi" w:hAnsiTheme="minorHAnsi" w:cstheme="minorHAnsi"/>
                <w:sz w:val="24"/>
                <w:szCs w:val="24"/>
                <w:lang w:eastAsia="en-US"/>
              </w:rPr>
              <w:t>23</w:t>
            </w:r>
          </w:p>
        </w:tc>
      </w:tr>
    </w:tbl>
    <w:p w14:paraId="016B61FE" w14:textId="69960DF5" w:rsidR="00DB2C14" w:rsidRPr="00B47E31" w:rsidRDefault="009A363E" w:rsidP="009F50C4">
      <w:pPr>
        <w:pStyle w:val="Nagwek1"/>
        <w:numPr>
          <w:ilvl w:val="0"/>
          <w:numId w:val="146"/>
        </w:numPr>
        <w:spacing w:before="120" w:after="120"/>
        <w:rPr>
          <w:b/>
        </w:rPr>
      </w:pPr>
      <w:bookmarkStart w:id="32" w:name="_Toc198124219"/>
      <w:r w:rsidRPr="009F50C4">
        <w:t>Informacja o złożonych wnioskach i pozyskan</w:t>
      </w:r>
      <w:r w:rsidR="004F7D7D" w:rsidRPr="009F50C4">
        <w:t>ych środkach zewnętrznych w 202</w:t>
      </w:r>
      <w:r w:rsidR="00B47E31" w:rsidRPr="009F50C4">
        <w:t>4</w:t>
      </w:r>
      <w:r w:rsidRPr="009F50C4">
        <w:t xml:space="preserve"> r.</w:t>
      </w:r>
      <w:bookmarkEnd w:id="32"/>
    </w:p>
    <w:tbl>
      <w:tblPr>
        <w:tblW w:w="10349"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851"/>
        <w:gridCol w:w="2428"/>
        <w:gridCol w:w="2266"/>
        <w:gridCol w:w="2786"/>
        <w:gridCol w:w="2018"/>
      </w:tblGrid>
      <w:tr w:rsidR="00B47E31" w:rsidRPr="00B47E31" w14:paraId="18CA5872" w14:textId="77777777" w:rsidTr="009F50C4">
        <w:trPr>
          <w:trHeight w:val="763"/>
          <w:tblHeader/>
        </w:trPr>
        <w:tc>
          <w:tcPr>
            <w:tcW w:w="851" w:type="dxa"/>
            <w:shd w:val="clear" w:color="auto" w:fill="DEEBF6"/>
            <w:vAlign w:val="center"/>
          </w:tcPr>
          <w:p w14:paraId="3E62769A" w14:textId="77777777" w:rsidR="00B47E31" w:rsidRPr="009F50C4" w:rsidRDefault="00B47E31" w:rsidP="009F50C4">
            <w:pPr>
              <w:pStyle w:val="Akapitzlist"/>
              <w:spacing w:before="240" w:after="120"/>
              <w:jc w:val="left"/>
              <w:rPr>
                <w:b/>
                <w:sz w:val="22"/>
                <w:szCs w:val="22"/>
              </w:rPr>
            </w:pPr>
            <w:r w:rsidRPr="009F50C4">
              <w:rPr>
                <w:b/>
                <w:sz w:val="22"/>
                <w:szCs w:val="22"/>
              </w:rPr>
              <w:t>Lp.</w:t>
            </w:r>
          </w:p>
        </w:tc>
        <w:tc>
          <w:tcPr>
            <w:tcW w:w="2428" w:type="dxa"/>
            <w:shd w:val="clear" w:color="auto" w:fill="DEEBF6"/>
            <w:vAlign w:val="center"/>
          </w:tcPr>
          <w:p w14:paraId="626CD4D9" w14:textId="77777777" w:rsidR="00B47E31" w:rsidRPr="00B47E31" w:rsidRDefault="00B47E31" w:rsidP="009F50C4">
            <w:pPr>
              <w:jc w:val="left"/>
              <w:rPr>
                <w:b/>
                <w:sz w:val="22"/>
                <w:szCs w:val="22"/>
              </w:rPr>
            </w:pPr>
            <w:r w:rsidRPr="00B47E31">
              <w:rPr>
                <w:b/>
                <w:sz w:val="22"/>
                <w:szCs w:val="22"/>
              </w:rPr>
              <w:t>Podmiot do którego został złożony wniosek</w:t>
            </w:r>
          </w:p>
        </w:tc>
        <w:tc>
          <w:tcPr>
            <w:tcW w:w="2266" w:type="dxa"/>
            <w:shd w:val="clear" w:color="auto" w:fill="DEEBF6"/>
            <w:vAlign w:val="center"/>
          </w:tcPr>
          <w:p w14:paraId="042E800C" w14:textId="77777777" w:rsidR="00B47E31" w:rsidRPr="00B47E31" w:rsidRDefault="00B47E31" w:rsidP="009F50C4">
            <w:pPr>
              <w:jc w:val="left"/>
              <w:rPr>
                <w:b/>
                <w:sz w:val="22"/>
                <w:szCs w:val="22"/>
              </w:rPr>
            </w:pPr>
            <w:r w:rsidRPr="00B47E31">
              <w:rPr>
                <w:b/>
                <w:sz w:val="22"/>
                <w:szCs w:val="22"/>
              </w:rPr>
              <w:t>Nazwa zadania</w:t>
            </w:r>
          </w:p>
        </w:tc>
        <w:tc>
          <w:tcPr>
            <w:tcW w:w="2786" w:type="dxa"/>
            <w:shd w:val="clear" w:color="auto" w:fill="DEEBF6"/>
            <w:vAlign w:val="center"/>
          </w:tcPr>
          <w:p w14:paraId="06F2FF77" w14:textId="77777777" w:rsidR="00B47E31" w:rsidRPr="00B47E31" w:rsidRDefault="00B47E31" w:rsidP="009F50C4">
            <w:pPr>
              <w:jc w:val="left"/>
              <w:rPr>
                <w:b/>
                <w:sz w:val="22"/>
                <w:szCs w:val="22"/>
              </w:rPr>
            </w:pPr>
            <w:r w:rsidRPr="00B47E31">
              <w:rPr>
                <w:b/>
                <w:sz w:val="22"/>
                <w:szCs w:val="22"/>
              </w:rPr>
              <w:t>Nazwa Programu</w:t>
            </w:r>
          </w:p>
        </w:tc>
        <w:tc>
          <w:tcPr>
            <w:tcW w:w="2018" w:type="dxa"/>
            <w:shd w:val="clear" w:color="auto" w:fill="DEEBF6"/>
            <w:vAlign w:val="center"/>
          </w:tcPr>
          <w:p w14:paraId="333F2710" w14:textId="77777777" w:rsidR="00B47E31" w:rsidRPr="00B47E31" w:rsidRDefault="00B47E31" w:rsidP="009F50C4">
            <w:pPr>
              <w:jc w:val="left"/>
              <w:rPr>
                <w:b/>
                <w:sz w:val="22"/>
                <w:szCs w:val="22"/>
              </w:rPr>
            </w:pPr>
            <w:r w:rsidRPr="00B47E31">
              <w:rPr>
                <w:b/>
                <w:sz w:val="22"/>
                <w:szCs w:val="22"/>
              </w:rPr>
              <w:t>Przyznana kwota dofinansowania</w:t>
            </w:r>
          </w:p>
        </w:tc>
      </w:tr>
      <w:tr w:rsidR="00B47E31" w:rsidRPr="00B47E31" w14:paraId="364FBD06" w14:textId="77777777" w:rsidTr="009F50C4">
        <w:trPr>
          <w:trHeight w:val="740"/>
        </w:trPr>
        <w:tc>
          <w:tcPr>
            <w:tcW w:w="851" w:type="dxa"/>
            <w:vAlign w:val="center"/>
          </w:tcPr>
          <w:p w14:paraId="25AFD9C5" w14:textId="7D9CC619" w:rsidR="00B47E31" w:rsidRPr="009F50C4" w:rsidRDefault="00B47E31" w:rsidP="009F50C4">
            <w:pPr>
              <w:pStyle w:val="Akapitzlist"/>
              <w:numPr>
                <w:ilvl w:val="0"/>
                <w:numId w:val="148"/>
              </w:numPr>
              <w:spacing w:before="240" w:after="120"/>
              <w:jc w:val="left"/>
              <w:rPr>
                <w:rFonts w:asciiTheme="minorHAnsi" w:hAnsiTheme="minorHAnsi" w:cstheme="minorHAnsi"/>
                <w:sz w:val="22"/>
                <w:szCs w:val="22"/>
              </w:rPr>
            </w:pPr>
          </w:p>
        </w:tc>
        <w:tc>
          <w:tcPr>
            <w:tcW w:w="2428" w:type="dxa"/>
            <w:vAlign w:val="center"/>
          </w:tcPr>
          <w:p w14:paraId="66421190" w14:textId="77777777" w:rsidR="00B47E31" w:rsidRPr="00B47E31" w:rsidRDefault="00B47E31" w:rsidP="009F50C4">
            <w:pPr>
              <w:spacing w:after="0"/>
              <w:jc w:val="left"/>
              <w:rPr>
                <w:rFonts w:asciiTheme="minorHAnsi" w:hAnsiTheme="minorHAnsi" w:cstheme="minorHAnsi"/>
                <w:sz w:val="22"/>
                <w:szCs w:val="22"/>
              </w:rPr>
            </w:pPr>
            <w:r w:rsidRPr="00B47E31">
              <w:rPr>
                <w:rFonts w:asciiTheme="minorHAnsi" w:hAnsiTheme="minorHAnsi" w:cstheme="minorHAnsi"/>
                <w:sz w:val="22"/>
                <w:szCs w:val="22"/>
              </w:rPr>
              <w:t>Marszałek Województwa Mazowieckiego</w:t>
            </w:r>
          </w:p>
        </w:tc>
        <w:tc>
          <w:tcPr>
            <w:tcW w:w="2266" w:type="dxa"/>
            <w:vAlign w:val="center"/>
          </w:tcPr>
          <w:p w14:paraId="0FA8A798" w14:textId="77777777" w:rsidR="00B47E31" w:rsidRPr="00B47E31" w:rsidRDefault="00B47E31" w:rsidP="009F50C4">
            <w:pPr>
              <w:spacing w:after="0"/>
              <w:jc w:val="left"/>
              <w:rPr>
                <w:rFonts w:asciiTheme="minorHAnsi" w:hAnsiTheme="minorHAnsi" w:cstheme="minorHAnsi"/>
                <w:sz w:val="22"/>
                <w:szCs w:val="22"/>
              </w:rPr>
            </w:pPr>
            <w:r w:rsidRPr="00B47E31">
              <w:rPr>
                <w:rFonts w:asciiTheme="minorHAnsi" w:eastAsiaTheme="minorHAnsi" w:hAnsiTheme="minorHAnsi" w:cstheme="minorHAnsi"/>
                <w:sz w:val="22"/>
                <w:szCs w:val="22"/>
                <w:lang w:eastAsia="en-US"/>
              </w:rPr>
              <w:t xml:space="preserve">Przebudowa drogi powiatowej nr 2430 </w:t>
            </w:r>
          </w:p>
        </w:tc>
        <w:tc>
          <w:tcPr>
            <w:tcW w:w="2786" w:type="dxa"/>
            <w:vAlign w:val="center"/>
          </w:tcPr>
          <w:p w14:paraId="5432235F" w14:textId="3153FC85" w:rsidR="00B47E31" w:rsidRPr="00B47E31" w:rsidRDefault="00B47E31" w:rsidP="009F50C4">
            <w:pPr>
              <w:spacing w:after="0"/>
              <w:jc w:val="left"/>
              <w:rPr>
                <w:rFonts w:asciiTheme="minorHAnsi" w:hAnsiTheme="minorHAnsi" w:cstheme="minorHAnsi"/>
                <w:sz w:val="22"/>
                <w:szCs w:val="22"/>
              </w:rPr>
            </w:pPr>
            <w:r w:rsidRPr="00B47E31">
              <w:rPr>
                <w:rFonts w:asciiTheme="minorHAnsi" w:hAnsiTheme="minorHAnsi" w:cstheme="minorHAnsi"/>
                <w:sz w:val="22"/>
                <w:szCs w:val="22"/>
              </w:rPr>
              <w:t>Dotacja ze środków związanych z wyłączeniem z</w:t>
            </w:r>
            <w:r w:rsidR="009F50C4">
              <w:rPr>
                <w:rFonts w:asciiTheme="minorHAnsi" w:hAnsiTheme="minorHAnsi" w:cstheme="minorHAnsi"/>
                <w:sz w:val="22"/>
                <w:szCs w:val="22"/>
              </w:rPr>
              <w:t> </w:t>
            </w:r>
            <w:r w:rsidRPr="00B47E31">
              <w:rPr>
                <w:rFonts w:asciiTheme="minorHAnsi" w:hAnsiTheme="minorHAnsi" w:cstheme="minorHAnsi"/>
                <w:sz w:val="22"/>
                <w:szCs w:val="22"/>
              </w:rPr>
              <w:t>produkcji gruntów rolnych</w:t>
            </w:r>
          </w:p>
        </w:tc>
        <w:tc>
          <w:tcPr>
            <w:tcW w:w="2018" w:type="dxa"/>
            <w:vAlign w:val="center"/>
          </w:tcPr>
          <w:p w14:paraId="2283D359" w14:textId="77777777" w:rsidR="00B47E31" w:rsidRPr="00B47E31" w:rsidRDefault="00B47E31" w:rsidP="009F50C4">
            <w:pPr>
              <w:spacing w:after="0"/>
              <w:jc w:val="right"/>
              <w:rPr>
                <w:rFonts w:asciiTheme="minorHAnsi" w:hAnsiTheme="minorHAnsi" w:cstheme="minorHAnsi"/>
                <w:b/>
                <w:sz w:val="22"/>
                <w:szCs w:val="22"/>
              </w:rPr>
            </w:pPr>
            <w:r w:rsidRPr="00B47E31">
              <w:rPr>
                <w:rFonts w:asciiTheme="minorHAnsi" w:hAnsiTheme="minorHAnsi" w:cstheme="minorHAnsi"/>
                <w:b/>
                <w:sz w:val="22"/>
                <w:szCs w:val="22"/>
              </w:rPr>
              <w:t>349 067,00 zł</w:t>
            </w:r>
          </w:p>
        </w:tc>
      </w:tr>
      <w:tr w:rsidR="00B47E31" w:rsidRPr="00B47E31" w14:paraId="554B3F87" w14:textId="77777777" w:rsidTr="009F50C4">
        <w:trPr>
          <w:trHeight w:val="1706"/>
        </w:trPr>
        <w:tc>
          <w:tcPr>
            <w:tcW w:w="851" w:type="dxa"/>
            <w:vAlign w:val="center"/>
          </w:tcPr>
          <w:p w14:paraId="2C1351CB" w14:textId="0341E226" w:rsidR="00B47E31" w:rsidRPr="009F50C4" w:rsidRDefault="00B47E31" w:rsidP="009F50C4">
            <w:pPr>
              <w:pStyle w:val="Akapitzlist"/>
              <w:numPr>
                <w:ilvl w:val="0"/>
                <w:numId w:val="148"/>
              </w:numPr>
              <w:spacing w:before="240" w:after="120"/>
              <w:jc w:val="left"/>
              <w:rPr>
                <w:rFonts w:asciiTheme="minorHAnsi" w:hAnsiTheme="minorHAnsi" w:cstheme="minorHAnsi"/>
                <w:sz w:val="22"/>
                <w:szCs w:val="22"/>
              </w:rPr>
            </w:pPr>
          </w:p>
        </w:tc>
        <w:tc>
          <w:tcPr>
            <w:tcW w:w="2428" w:type="dxa"/>
            <w:vAlign w:val="center"/>
          </w:tcPr>
          <w:p w14:paraId="7C359E93" w14:textId="77777777" w:rsidR="00B47E31" w:rsidRPr="00B47E31" w:rsidRDefault="00B47E31" w:rsidP="009F50C4">
            <w:pPr>
              <w:spacing w:after="0"/>
              <w:jc w:val="left"/>
              <w:rPr>
                <w:rFonts w:asciiTheme="minorHAnsi" w:hAnsiTheme="minorHAnsi" w:cstheme="minorHAnsi"/>
                <w:sz w:val="22"/>
                <w:szCs w:val="22"/>
              </w:rPr>
            </w:pPr>
            <w:r w:rsidRPr="00B47E31">
              <w:rPr>
                <w:rFonts w:asciiTheme="minorHAnsi" w:hAnsiTheme="minorHAnsi" w:cstheme="minorHAnsi"/>
                <w:sz w:val="22"/>
                <w:szCs w:val="22"/>
              </w:rPr>
              <w:t>Ministerstwo Obrony Narodowej</w:t>
            </w:r>
          </w:p>
        </w:tc>
        <w:tc>
          <w:tcPr>
            <w:tcW w:w="2266" w:type="dxa"/>
            <w:vAlign w:val="center"/>
          </w:tcPr>
          <w:p w14:paraId="301178B2" w14:textId="77777777" w:rsidR="00B47E31" w:rsidRPr="00B47E31" w:rsidRDefault="00B47E31" w:rsidP="009F50C4">
            <w:pPr>
              <w:spacing w:after="0"/>
              <w:jc w:val="left"/>
              <w:rPr>
                <w:rFonts w:asciiTheme="minorHAnsi" w:hAnsiTheme="minorHAnsi" w:cstheme="minorHAnsi"/>
                <w:sz w:val="22"/>
                <w:szCs w:val="22"/>
              </w:rPr>
            </w:pPr>
            <w:r w:rsidRPr="00B47E31">
              <w:rPr>
                <w:rFonts w:asciiTheme="minorHAnsi" w:eastAsiaTheme="minorHAnsi" w:hAnsiTheme="minorHAnsi" w:cstheme="minorHAnsi"/>
                <w:sz w:val="22"/>
                <w:szCs w:val="22"/>
                <w:lang w:eastAsia="en-US"/>
              </w:rPr>
              <w:t>Strzelnica w powiecie 2024</w:t>
            </w:r>
          </w:p>
        </w:tc>
        <w:tc>
          <w:tcPr>
            <w:tcW w:w="2786" w:type="dxa"/>
            <w:vAlign w:val="center"/>
          </w:tcPr>
          <w:p w14:paraId="295011EB" w14:textId="77777777" w:rsidR="00B47E31" w:rsidRPr="00B47E31" w:rsidRDefault="00B47E31" w:rsidP="009F50C4">
            <w:pPr>
              <w:spacing w:after="0"/>
              <w:jc w:val="left"/>
              <w:rPr>
                <w:rFonts w:asciiTheme="minorHAnsi" w:hAnsiTheme="minorHAnsi" w:cstheme="minorHAnsi"/>
                <w:sz w:val="22"/>
                <w:szCs w:val="22"/>
              </w:rPr>
            </w:pPr>
            <w:r w:rsidRPr="00B47E31">
              <w:rPr>
                <w:rFonts w:asciiTheme="minorHAnsi" w:hAnsiTheme="minorHAnsi" w:cstheme="minorHAnsi"/>
                <w:sz w:val="22"/>
                <w:szCs w:val="22"/>
              </w:rPr>
              <w:t xml:space="preserve">Strzelnica w powiecie 2024 </w:t>
            </w:r>
          </w:p>
        </w:tc>
        <w:tc>
          <w:tcPr>
            <w:tcW w:w="2018" w:type="dxa"/>
            <w:vAlign w:val="center"/>
          </w:tcPr>
          <w:p w14:paraId="7FCC2242" w14:textId="77777777" w:rsidR="00B47E31" w:rsidRPr="00B47E31" w:rsidRDefault="00B47E31" w:rsidP="009F50C4">
            <w:pPr>
              <w:spacing w:after="0"/>
              <w:jc w:val="right"/>
              <w:rPr>
                <w:rFonts w:asciiTheme="minorHAnsi" w:hAnsiTheme="minorHAnsi" w:cstheme="minorHAnsi"/>
                <w:b/>
                <w:sz w:val="22"/>
                <w:szCs w:val="22"/>
              </w:rPr>
            </w:pPr>
            <w:r w:rsidRPr="00B47E31">
              <w:rPr>
                <w:rFonts w:asciiTheme="minorHAnsi" w:eastAsiaTheme="minorHAnsi" w:hAnsiTheme="minorHAnsi" w:cstheme="minorHAnsi"/>
                <w:b/>
                <w:sz w:val="22"/>
                <w:szCs w:val="22"/>
                <w:lang w:eastAsia="en-US"/>
              </w:rPr>
              <w:t>94 857,60 zł</w:t>
            </w:r>
          </w:p>
        </w:tc>
      </w:tr>
      <w:tr w:rsidR="00B47E31" w:rsidRPr="00B47E31" w14:paraId="0873406E" w14:textId="77777777" w:rsidTr="009F50C4">
        <w:trPr>
          <w:trHeight w:val="1223"/>
        </w:trPr>
        <w:tc>
          <w:tcPr>
            <w:tcW w:w="851" w:type="dxa"/>
            <w:vAlign w:val="center"/>
          </w:tcPr>
          <w:p w14:paraId="42D0FA21" w14:textId="55BFCA97" w:rsidR="00B47E31" w:rsidRPr="009F50C4" w:rsidRDefault="00B47E31" w:rsidP="009F50C4">
            <w:pPr>
              <w:pStyle w:val="Akapitzlist"/>
              <w:numPr>
                <w:ilvl w:val="0"/>
                <w:numId w:val="148"/>
              </w:numPr>
              <w:spacing w:before="240" w:after="120"/>
              <w:jc w:val="left"/>
              <w:rPr>
                <w:rFonts w:asciiTheme="minorHAnsi" w:hAnsiTheme="minorHAnsi" w:cstheme="minorHAnsi"/>
                <w:sz w:val="22"/>
                <w:szCs w:val="22"/>
              </w:rPr>
            </w:pPr>
          </w:p>
        </w:tc>
        <w:tc>
          <w:tcPr>
            <w:tcW w:w="2428" w:type="dxa"/>
          </w:tcPr>
          <w:p w14:paraId="6618A6E4" w14:textId="16B125A6" w:rsidR="00B47E31" w:rsidRPr="00B47E31" w:rsidRDefault="00B47E31" w:rsidP="009F50C4">
            <w:pPr>
              <w:spacing w:after="0"/>
              <w:jc w:val="left"/>
              <w:rPr>
                <w:rFonts w:asciiTheme="minorHAnsi" w:hAnsiTheme="minorHAnsi" w:cstheme="minorHAnsi"/>
                <w:sz w:val="22"/>
                <w:szCs w:val="22"/>
              </w:rPr>
            </w:pPr>
            <w:r w:rsidRPr="00B47E31">
              <w:rPr>
                <w:rFonts w:asciiTheme="minorHAnsi" w:eastAsiaTheme="minorHAnsi" w:hAnsiTheme="minorHAnsi" w:cstheme="minorHAnsi"/>
                <w:sz w:val="22"/>
                <w:szCs w:val="22"/>
                <w:lang w:eastAsia="en-US"/>
              </w:rPr>
              <w:t>Urząd Marszałkowski Województwa Mazowieckiego</w:t>
            </w:r>
          </w:p>
        </w:tc>
        <w:tc>
          <w:tcPr>
            <w:tcW w:w="2266" w:type="dxa"/>
          </w:tcPr>
          <w:p w14:paraId="5AC7700A" w14:textId="77777777" w:rsidR="00B47E31" w:rsidRPr="00B47E31" w:rsidRDefault="00B47E31" w:rsidP="009F50C4">
            <w:pPr>
              <w:spacing w:after="0"/>
              <w:jc w:val="left"/>
              <w:rPr>
                <w:rFonts w:asciiTheme="minorHAnsi" w:hAnsiTheme="minorHAnsi" w:cstheme="minorHAnsi"/>
                <w:sz w:val="22"/>
                <w:szCs w:val="22"/>
              </w:rPr>
            </w:pPr>
            <w:r w:rsidRPr="00B47E31">
              <w:rPr>
                <w:rFonts w:asciiTheme="minorHAnsi" w:eastAsiaTheme="minorHAnsi" w:hAnsiTheme="minorHAnsi" w:cstheme="minorHAnsi"/>
                <w:sz w:val="22"/>
                <w:szCs w:val="22"/>
                <w:lang w:eastAsia="en-US"/>
              </w:rPr>
              <w:t>Młodzi Radni nie są bezradni</w:t>
            </w:r>
          </w:p>
        </w:tc>
        <w:tc>
          <w:tcPr>
            <w:tcW w:w="2786" w:type="dxa"/>
          </w:tcPr>
          <w:p w14:paraId="30220919" w14:textId="1F92C82C" w:rsidR="00B47E31" w:rsidRPr="00B47E31" w:rsidRDefault="00B47E31" w:rsidP="009F50C4">
            <w:pPr>
              <w:spacing w:after="0"/>
              <w:jc w:val="left"/>
              <w:rPr>
                <w:rFonts w:asciiTheme="minorHAnsi" w:hAnsiTheme="minorHAnsi" w:cstheme="minorHAnsi"/>
                <w:sz w:val="22"/>
                <w:szCs w:val="22"/>
              </w:rPr>
            </w:pPr>
            <w:r w:rsidRPr="00B47E31">
              <w:rPr>
                <w:rFonts w:asciiTheme="minorHAnsi" w:eastAsiaTheme="minorHAnsi" w:hAnsiTheme="minorHAnsi" w:cstheme="minorHAnsi"/>
                <w:sz w:val="22"/>
                <w:szCs w:val="22"/>
                <w:lang w:eastAsia="en-US"/>
              </w:rPr>
              <w:t>Mazowsze dla młodzieży</w:t>
            </w:r>
          </w:p>
        </w:tc>
        <w:tc>
          <w:tcPr>
            <w:tcW w:w="2018" w:type="dxa"/>
          </w:tcPr>
          <w:p w14:paraId="24C3D947" w14:textId="77777777" w:rsidR="00B47E31" w:rsidRPr="00B47E31" w:rsidRDefault="00B47E31" w:rsidP="009F50C4">
            <w:pPr>
              <w:spacing w:after="0"/>
              <w:jc w:val="right"/>
              <w:rPr>
                <w:rFonts w:asciiTheme="minorHAnsi" w:hAnsiTheme="minorHAnsi" w:cstheme="minorHAnsi"/>
                <w:b/>
                <w:sz w:val="22"/>
                <w:szCs w:val="22"/>
              </w:rPr>
            </w:pPr>
            <w:r w:rsidRPr="00B47E31">
              <w:rPr>
                <w:rFonts w:asciiTheme="minorHAnsi" w:eastAsiaTheme="minorHAnsi" w:hAnsiTheme="minorHAnsi" w:cstheme="minorHAnsi"/>
                <w:b/>
                <w:sz w:val="22"/>
                <w:szCs w:val="22"/>
                <w:lang w:eastAsia="en-US"/>
              </w:rPr>
              <w:t>20 000 zł</w:t>
            </w:r>
          </w:p>
        </w:tc>
      </w:tr>
      <w:tr w:rsidR="00B47E31" w:rsidRPr="00B47E31" w14:paraId="63B1549B" w14:textId="77777777" w:rsidTr="009F50C4">
        <w:trPr>
          <w:trHeight w:val="1580"/>
        </w:trPr>
        <w:tc>
          <w:tcPr>
            <w:tcW w:w="851" w:type="dxa"/>
            <w:vAlign w:val="center"/>
          </w:tcPr>
          <w:p w14:paraId="487B61F3" w14:textId="2F8D6DA0" w:rsidR="00B47E31" w:rsidRPr="009F50C4" w:rsidRDefault="00B47E31" w:rsidP="009F50C4">
            <w:pPr>
              <w:pStyle w:val="Akapitzlist"/>
              <w:numPr>
                <w:ilvl w:val="0"/>
                <w:numId w:val="148"/>
              </w:numPr>
              <w:spacing w:before="240" w:after="120"/>
              <w:jc w:val="left"/>
              <w:rPr>
                <w:rFonts w:asciiTheme="minorHAnsi" w:hAnsiTheme="minorHAnsi" w:cstheme="minorHAnsi"/>
                <w:sz w:val="22"/>
                <w:szCs w:val="22"/>
              </w:rPr>
            </w:pPr>
          </w:p>
        </w:tc>
        <w:tc>
          <w:tcPr>
            <w:tcW w:w="2428" w:type="dxa"/>
            <w:vAlign w:val="center"/>
          </w:tcPr>
          <w:p w14:paraId="406984A3" w14:textId="404C5B5B" w:rsidR="00B47E31" w:rsidRPr="00B47E31" w:rsidRDefault="00B47E31" w:rsidP="009F50C4">
            <w:pPr>
              <w:spacing w:after="0"/>
              <w:jc w:val="left"/>
              <w:rPr>
                <w:rFonts w:asciiTheme="minorHAnsi" w:hAnsiTheme="minorHAnsi" w:cstheme="minorHAnsi"/>
                <w:sz w:val="22"/>
                <w:szCs w:val="22"/>
              </w:rPr>
            </w:pPr>
            <w:r w:rsidRPr="00B47E31">
              <w:rPr>
                <w:rFonts w:asciiTheme="minorHAnsi" w:eastAsiaTheme="minorHAnsi" w:hAnsiTheme="minorHAnsi" w:cstheme="minorHAnsi"/>
                <w:sz w:val="22"/>
                <w:szCs w:val="22"/>
                <w:lang w:eastAsia="en-US"/>
              </w:rPr>
              <w:t>Mazowiecka Jednostka Wdrażania Programów Unijnych</w:t>
            </w:r>
          </w:p>
        </w:tc>
        <w:tc>
          <w:tcPr>
            <w:tcW w:w="2266" w:type="dxa"/>
            <w:vAlign w:val="center"/>
          </w:tcPr>
          <w:p w14:paraId="2B12477E" w14:textId="77777777" w:rsidR="00B47E31" w:rsidRPr="00B47E31" w:rsidRDefault="00B47E31" w:rsidP="009F50C4">
            <w:pPr>
              <w:spacing w:after="0"/>
              <w:jc w:val="left"/>
              <w:rPr>
                <w:rFonts w:asciiTheme="minorHAnsi" w:hAnsiTheme="minorHAnsi" w:cstheme="minorHAnsi"/>
                <w:sz w:val="22"/>
                <w:szCs w:val="22"/>
              </w:rPr>
            </w:pPr>
            <w:r w:rsidRPr="00B47E31">
              <w:rPr>
                <w:rFonts w:asciiTheme="minorHAnsi" w:eastAsiaTheme="minorHAnsi" w:hAnsiTheme="minorHAnsi" w:cstheme="minorHAnsi"/>
                <w:sz w:val="22"/>
                <w:szCs w:val="22"/>
                <w:shd w:val="clear" w:color="auto" w:fill="FFFFFF"/>
                <w:lang w:eastAsia="en-US"/>
              </w:rPr>
              <w:t xml:space="preserve">Rozwój mobilności miejskiej na terenie powiatu nowodworskiego </w:t>
            </w:r>
          </w:p>
        </w:tc>
        <w:tc>
          <w:tcPr>
            <w:tcW w:w="2786" w:type="dxa"/>
          </w:tcPr>
          <w:p w14:paraId="774D8449" w14:textId="77777777" w:rsidR="00B47E31" w:rsidRPr="00B47E31" w:rsidRDefault="00B47E31" w:rsidP="009F50C4">
            <w:pPr>
              <w:spacing w:after="0"/>
              <w:jc w:val="left"/>
              <w:rPr>
                <w:rFonts w:asciiTheme="minorHAnsi" w:hAnsiTheme="minorHAnsi" w:cstheme="minorHAnsi"/>
                <w:sz w:val="22"/>
                <w:szCs w:val="22"/>
              </w:rPr>
            </w:pPr>
            <w:r w:rsidRPr="00B47E31">
              <w:rPr>
                <w:rFonts w:asciiTheme="minorHAnsi" w:eastAsiaTheme="minorHAnsi" w:hAnsiTheme="minorHAnsi" w:cstheme="minorHAnsi"/>
                <w:sz w:val="22"/>
                <w:szCs w:val="22"/>
                <w:lang w:eastAsia="en-US"/>
              </w:rPr>
              <w:t>FEMA.03.02-P.01-055F/24</w:t>
            </w:r>
          </w:p>
        </w:tc>
        <w:tc>
          <w:tcPr>
            <w:tcW w:w="2018" w:type="dxa"/>
            <w:vAlign w:val="center"/>
          </w:tcPr>
          <w:p w14:paraId="73D8EAB7" w14:textId="77777777" w:rsidR="00B47E31" w:rsidRPr="00B47E31" w:rsidRDefault="00B47E31" w:rsidP="009F50C4">
            <w:pPr>
              <w:spacing w:after="0"/>
              <w:jc w:val="right"/>
              <w:rPr>
                <w:rFonts w:asciiTheme="minorHAnsi" w:hAnsiTheme="minorHAnsi" w:cstheme="minorHAnsi"/>
                <w:b/>
                <w:sz w:val="22"/>
                <w:szCs w:val="22"/>
              </w:rPr>
            </w:pPr>
            <w:r w:rsidRPr="00B47E31">
              <w:rPr>
                <w:rFonts w:asciiTheme="minorHAnsi" w:eastAsiaTheme="minorHAnsi" w:hAnsiTheme="minorHAnsi" w:cstheme="minorHAnsi"/>
                <w:b/>
                <w:sz w:val="22"/>
                <w:szCs w:val="22"/>
                <w:lang w:eastAsia="en-US"/>
              </w:rPr>
              <w:t xml:space="preserve">44 508 900 zł </w:t>
            </w:r>
          </w:p>
        </w:tc>
      </w:tr>
      <w:tr w:rsidR="00B47E31" w:rsidRPr="00B47E31" w14:paraId="7F311490" w14:textId="77777777" w:rsidTr="009F50C4">
        <w:trPr>
          <w:trHeight w:val="1297"/>
        </w:trPr>
        <w:tc>
          <w:tcPr>
            <w:tcW w:w="851" w:type="dxa"/>
            <w:vAlign w:val="center"/>
          </w:tcPr>
          <w:p w14:paraId="2507AE54" w14:textId="537FB13A" w:rsidR="00B47E31" w:rsidRPr="009F50C4" w:rsidRDefault="00B47E31" w:rsidP="009F50C4">
            <w:pPr>
              <w:pStyle w:val="Akapitzlist"/>
              <w:numPr>
                <w:ilvl w:val="0"/>
                <w:numId w:val="148"/>
              </w:numPr>
              <w:spacing w:before="240" w:after="120"/>
              <w:jc w:val="left"/>
              <w:rPr>
                <w:rFonts w:asciiTheme="minorHAnsi" w:hAnsiTheme="minorHAnsi" w:cstheme="minorHAnsi"/>
                <w:sz w:val="22"/>
                <w:szCs w:val="22"/>
              </w:rPr>
            </w:pPr>
          </w:p>
        </w:tc>
        <w:tc>
          <w:tcPr>
            <w:tcW w:w="2428" w:type="dxa"/>
            <w:vAlign w:val="center"/>
          </w:tcPr>
          <w:p w14:paraId="32B79532" w14:textId="31294503" w:rsidR="00B47E31" w:rsidRPr="00B47E31" w:rsidRDefault="00B47E31" w:rsidP="009F50C4">
            <w:pPr>
              <w:spacing w:after="0"/>
              <w:jc w:val="left"/>
              <w:rPr>
                <w:rFonts w:asciiTheme="minorHAnsi" w:hAnsiTheme="minorHAnsi" w:cstheme="minorHAnsi"/>
                <w:sz w:val="22"/>
                <w:szCs w:val="22"/>
              </w:rPr>
            </w:pPr>
            <w:r w:rsidRPr="00B47E31">
              <w:rPr>
                <w:rFonts w:asciiTheme="minorHAnsi" w:eastAsiaTheme="minorHAnsi" w:hAnsiTheme="minorHAnsi" w:cstheme="minorHAnsi"/>
                <w:sz w:val="22"/>
                <w:szCs w:val="22"/>
                <w:lang w:eastAsia="en-US"/>
              </w:rPr>
              <w:t>NASK</w:t>
            </w:r>
          </w:p>
        </w:tc>
        <w:tc>
          <w:tcPr>
            <w:tcW w:w="2266" w:type="dxa"/>
            <w:vAlign w:val="center"/>
          </w:tcPr>
          <w:p w14:paraId="47E38059" w14:textId="77777777" w:rsidR="00B47E31" w:rsidRPr="00B47E31" w:rsidRDefault="00B47E31" w:rsidP="009F50C4">
            <w:pPr>
              <w:spacing w:after="0"/>
              <w:jc w:val="left"/>
              <w:rPr>
                <w:rFonts w:asciiTheme="minorHAnsi" w:hAnsiTheme="minorHAnsi" w:cstheme="minorHAnsi"/>
                <w:sz w:val="22"/>
                <w:szCs w:val="22"/>
              </w:rPr>
            </w:pPr>
            <w:r w:rsidRPr="00B47E31">
              <w:rPr>
                <w:rFonts w:asciiTheme="minorHAnsi" w:eastAsiaTheme="minorHAnsi" w:hAnsiTheme="minorHAnsi" w:cstheme="minorHAnsi"/>
                <w:sz w:val="22"/>
                <w:szCs w:val="22"/>
                <w:lang w:eastAsia="en-US"/>
              </w:rPr>
              <w:t xml:space="preserve">Cyberbezpieczny samorząd w Powiecie Nowodworskim </w:t>
            </w:r>
          </w:p>
        </w:tc>
        <w:tc>
          <w:tcPr>
            <w:tcW w:w="2786" w:type="dxa"/>
            <w:vAlign w:val="center"/>
          </w:tcPr>
          <w:p w14:paraId="7DBFA05C" w14:textId="77777777" w:rsidR="00B47E31" w:rsidRPr="00B47E31" w:rsidRDefault="00B47E31" w:rsidP="009F50C4">
            <w:pPr>
              <w:spacing w:after="0"/>
              <w:jc w:val="left"/>
              <w:rPr>
                <w:rFonts w:asciiTheme="minorHAnsi" w:hAnsiTheme="minorHAnsi" w:cstheme="minorHAnsi"/>
                <w:sz w:val="22"/>
                <w:szCs w:val="22"/>
              </w:rPr>
            </w:pPr>
            <w:r w:rsidRPr="00B47E31">
              <w:rPr>
                <w:rFonts w:asciiTheme="minorHAnsi" w:eastAsiaTheme="minorHAnsi" w:hAnsiTheme="minorHAnsi" w:cstheme="minorHAnsi"/>
                <w:sz w:val="22"/>
                <w:szCs w:val="22"/>
                <w:lang w:eastAsia="en-US"/>
              </w:rPr>
              <w:t>Centrum Projektów Polska Cyfrowa</w:t>
            </w:r>
          </w:p>
        </w:tc>
        <w:tc>
          <w:tcPr>
            <w:tcW w:w="2018" w:type="dxa"/>
            <w:vAlign w:val="center"/>
          </w:tcPr>
          <w:p w14:paraId="3B77D4F2" w14:textId="77777777" w:rsidR="00B47E31" w:rsidRPr="00B47E31" w:rsidRDefault="00B47E31" w:rsidP="009F50C4">
            <w:pPr>
              <w:spacing w:after="0"/>
              <w:jc w:val="right"/>
              <w:rPr>
                <w:rFonts w:asciiTheme="minorHAnsi" w:hAnsiTheme="minorHAnsi" w:cstheme="minorHAnsi"/>
                <w:b/>
                <w:sz w:val="22"/>
                <w:szCs w:val="22"/>
              </w:rPr>
            </w:pPr>
            <w:r w:rsidRPr="00B47E31">
              <w:rPr>
                <w:rFonts w:asciiTheme="minorHAnsi" w:eastAsiaTheme="minorHAnsi" w:hAnsiTheme="minorHAnsi" w:cstheme="minorHAnsi"/>
                <w:b/>
                <w:sz w:val="22"/>
                <w:szCs w:val="22"/>
                <w:lang w:eastAsia="en-US"/>
              </w:rPr>
              <w:t>849 999,98 zł</w:t>
            </w:r>
          </w:p>
        </w:tc>
      </w:tr>
      <w:tr w:rsidR="00B47E31" w:rsidRPr="00B47E31" w14:paraId="474EB7A6" w14:textId="77777777" w:rsidTr="009F50C4">
        <w:trPr>
          <w:trHeight w:val="1311"/>
        </w:trPr>
        <w:tc>
          <w:tcPr>
            <w:tcW w:w="851" w:type="dxa"/>
            <w:vAlign w:val="center"/>
          </w:tcPr>
          <w:p w14:paraId="18EED18D" w14:textId="00B1C80F" w:rsidR="00B47E31" w:rsidRPr="009F50C4" w:rsidRDefault="00B47E31" w:rsidP="009F50C4">
            <w:pPr>
              <w:pStyle w:val="Akapitzlist"/>
              <w:numPr>
                <w:ilvl w:val="0"/>
                <w:numId w:val="148"/>
              </w:numPr>
              <w:spacing w:before="240" w:after="120"/>
              <w:jc w:val="left"/>
              <w:rPr>
                <w:rFonts w:asciiTheme="minorHAnsi" w:hAnsiTheme="minorHAnsi" w:cstheme="minorHAnsi"/>
                <w:sz w:val="22"/>
                <w:szCs w:val="22"/>
              </w:rPr>
            </w:pPr>
          </w:p>
        </w:tc>
        <w:tc>
          <w:tcPr>
            <w:tcW w:w="2428" w:type="dxa"/>
            <w:vAlign w:val="center"/>
          </w:tcPr>
          <w:p w14:paraId="1CE9BDCE" w14:textId="77777777" w:rsidR="00B47E31" w:rsidRPr="00B47E31" w:rsidRDefault="00B47E31" w:rsidP="009F50C4">
            <w:pPr>
              <w:spacing w:after="0"/>
              <w:jc w:val="left"/>
              <w:rPr>
                <w:rFonts w:asciiTheme="minorHAnsi" w:hAnsiTheme="minorHAnsi" w:cstheme="minorHAnsi"/>
                <w:sz w:val="22"/>
                <w:szCs w:val="22"/>
              </w:rPr>
            </w:pPr>
            <w:r w:rsidRPr="00B47E31">
              <w:rPr>
                <w:rFonts w:asciiTheme="minorHAnsi" w:eastAsiaTheme="minorHAnsi" w:hAnsiTheme="minorHAnsi" w:cstheme="minorHAnsi"/>
                <w:sz w:val="22"/>
                <w:szCs w:val="22"/>
                <w:lang w:eastAsia="en-US"/>
              </w:rPr>
              <w:t xml:space="preserve">Ministerstwo Obrony Narodowej </w:t>
            </w:r>
          </w:p>
        </w:tc>
        <w:tc>
          <w:tcPr>
            <w:tcW w:w="2266" w:type="dxa"/>
            <w:vAlign w:val="center"/>
          </w:tcPr>
          <w:p w14:paraId="4E23486C" w14:textId="77777777" w:rsidR="00B47E31" w:rsidRPr="00B47E31" w:rsidRDefault="00B47E31" w:rsidP="009F50C4">
            <w:pPr>
              <w:spacing w:after="0"/>
              <w:jc w:val="left"/>
              <w:rPr>
                <w:rFonts w:asciiTheme="minorHAnsi" w:hAnsiTheme="minorHAnsi" w:cstheme="minorHAnsi"/>
                <w:sz w:val="22"/>
                <w:szCs w:val="22"/>
              </w:rPr>
            </w:pPr>
            <w:r w:rsidRPr="00B47E31">
              <w:rPr>
                <w:rFonts w:asciiTheme="minorHAnsi" w:eastAsiaTheme="minorHAnsi" w:hAnsiTheme="minorHAnsi" w:cstheme="minorHAnsi"/>
                <w:sz w:val="22"/>
                <w:szCs w:val="22"/>
                <w:lang w:eastAsia="en-US"/>
              </w:rPr>
              <w:t xml:space="preserve">Liceum Ogólnokształcące im. Jarosław Iwaszkiewicza </w:t>
            </w:r>
          </w:p>
        </w:tc>
        <w:tc>
          <w:tcPr>
            <w:tcW w:w="2786" w:type="dxa"/>
            <w:vAlign w:val="center"/>
          </w:tcPr>
          <w:p w14:paraId="3A9E471A" w14:textId="77777777" w:rsidR="00B47E31" w:rsidRPr="00B47E31" w:rsidRDefault="00B47E31" w:rsidP="009F50C4">
            <w:pPr>
              <w:spacing w:after="0"/>
              <w:jc w:val="left"/>
              <w:rPr>
                <w:rFonts w:asciiTheme="minorHAnsi" w:hAnsiTheme="minorHAnsi" w:cstheme="minorHAnsi"/>
                <w:sz w:val="22"/>
                <w:szCs w:val="22"/>
              </w:rPr>
            </w:pPr>
            <w:r w:rsidRPr="00B47E31">
              <w:rPr>
                <w:rFonts w:asciiTheme="minorHAnsi" w:hAnsiTheme="minorHAnsi" w:cstheme="minorHAnsi"/>
                <w:sz w:val="22"/>
                <w:szCs w:val="22"/>
              </w:rPr>
              <w:t>Dotacja celowa dla Oddziałów Przygotowania Wojskowego</w:t>
            </w:r>
          </w:p>
        </w:tc>
        <w:tc>
          <w:tcPr>
            <w:tcW w:w="2018" w:type="dxa"/>
            <w:vAlign w:val="center"/>
          </w:tcPr>
          <w:p w14:paraId="651A918D" w14:textId="77777777" w:rsidR="00B47E31" w:rsidRPr="00B47E31" w:rsidRDefault="00B47E31" w:rsidP="009F50C4">
            <w:pPr>
              <w:spacing w:after="0"/>
              <w:jc w:val="right"/>
              <w:rPr>
                <w:rFonts w:asciiTheme="minorHAnsi" w:hAnsiTheme="minorHAnsi" w:cstheme="minorHAnsi"/>
                <w:b/>
                <w:sz w:val="22"/>
                <w:szCs w:val="22"/>
              </w:rPr>
            </w:pPr>
            <w:r w:rsidRPr="00B47E31">
              <w:rPr>
                <w:rFonts w:asciiTheme="minorHAnsi" w:eastAsiaTheme="minorHAnsi" w:hAnsiTheme="minorHAnsi" w:cstheme="minorHAnsi"/>
                <w:b/>
                <w:sz w:val="22"/>
                <w:szCs w:val="22"/>
                <w:lang w:eastAsia="en-US"/>
              </w:rPr>
              <w:t>22 040,00 zł</w:t>
            </w:r>
          </w:p>
        </w:tc>
      </w:tr>
      <w:tr w:rsidR="00B47E31" w:rsidRPr="00B47E31" w14:paraId="1C3A91F0" w14:textId="77777777" w:rsidTr="009F50C4">
        <w:trPr>
          <w:trHeight w:val="1311"/>
        </w:trPr>
        <w:tc>
          <w:tcPr>
            <w:tcW w:w="851" w:type="dxa"/>
            <w:vAlign w:val="center"/>
          </w:tcPr>
          <w:p w14:paraId="31E82496" w14:textId="70A76682" w:rsidR="00B47E31" w:rsidRPr="009F50C4" w:rsidRDefault="00B47E31" w:rsidP="009F50C4">
            <w:pPr>
              <w:pStyle w:val="Akapitzlist"/>
              <w:numPr>
                <w:ilvl w:val="0"/>
                <w:numId w:val="148"/>
              </w:numPr>
              <w:spacing w:before="240" w:after="120"/>
              <w:jc w:val="left"/>
              <w:rPr>
                <w:rFonts w:asciiTheme="minorHAnsi" w:hAnsiTheme="minorHAnsi" w:cstheme="minorHAnsi"/>
                <w:sz w:val="22"/>
                <w:szCs w:val="22"/>
              </w:rPr>
            </w:pPr>
          </w:p>
        </w:tc>
        <w:tc>
          <w:tcPr>
            <w:tcW w:w="2428" w:type="dxa"/>
            <w:vAlign w:val="center"/>
          </w:tcPr>
          <w:p w14:paraId="31D05AB2" w14:textId="77777777" w:rsidR="00B47E31" w:rsidRPr="00B47E31" w:rsidRDefault="00B47E31" w:rsidP="009F50C4">
            <w:pPr>
              <w:spacing w:after="0"/>
              <w:jc w:val="left"/>
              <w:rPr>
                <w:rFonts w:asciiTheme="minorHAnsi" w:hAnsiTheme="minorHAnsi" w:cstheme="minorHAnsi"/>
                <w:sz w:val="22"/>
                <w:szCs w:val="22"/>
              </w:rPr>
            </w:pPr>
            <w:r w:rsidRPr="00B47E31">
              <w:rPr>
                <w:rFonts w:asciiTheme="minorHAnsi" w:eastAsiaTheme="minorHAnsi" w:hAnsiTheme="minorHAnsi" w:cstheme="minorHAnsi"/>
                <w:sz w:val="22"/>
                <w:szCs w:val="22"/>
                <w:lang w:eastAsia="en-US"/>
              </w:rPr>
              <w:t>ERASMUS +</w:t>
            </w:r>
          </w:p>
        </w:tc>
        <w:tc>
          <w:tcPr>
            <w:tcW w:w="2266" w:type="dxa"/>
            <w:vAlign w:val="center"/>
          </w:tcPr>
          <w:p w14:paraId="21342E17" w14:textId="77777777" w:rsidR="00B47E31" w:rsidRPr="000E635B" w:rsidRDefault="00B47E31" w:rsidP="009F50C4">
            <w:pPr>
              <w:spacing w:after="0"/>
              <w:jc w:val="left"/>
              <w:rPr>
                <w:rFonts w:asciiTheme="minorHAnsi" w:hAnsiTheme="minorHAnsi" w:cstheme="minorHAnsi"/>
                <w:sz w:val="22"/>
                <w:szCs w:val="22"/>
                <w:lang w:val="en-US"/>
              </w:rPr>
            </w:pPr>
            <w:r w:rsidRPr="000E635B">
              <w:rPr>
                <w:rFonts w:asciiTheme="minorHAnsi" w:eastAsiaTheme="minorHAnsi" w:hAnsiTheme="minorHAnsi" w:cstheme="minorHAnsi"/>
                <w:sz w:val="22"/>
                <w:szCs w:val="22"/>
                <w:lang w:val="en-US" w:eastAsia="en-US"/>
              </w:rPr>
              <w:t xml:space="preserve">Enriching </w:t>
            </w:r>
            <w:proofErr w:type="spellStart"/>
            <w:r w:rsidRPr="000E635B">
              <w:rPr>
                <w:rFonts w:asciiTheme="minorHAnsi" w:eastAsiaTheme="minorHAnsi" w:hAnsiTheme="minorHAnsi" w:cstheme="minorHAnsi"/>
                <w:sz w:val="22"/>
                <w:szCs w:val="22"/>
                <w:lang w:val="en-US" w:eastAsia="en-US"/>
              </w:rPr>
              <w:t>Learnig</w:t>
            </w:r>
            <w:proofErr w:type="spellEnd"/>
            <w:r w:rsidRPr="000E635B">
              <w:rPr>
                <w:rFonts w:asciiTheme="minorHAnsi" w:eastAsiaTheme="minorHAnsi" w:hAnsiTheme="minorHAnsi" w:cstheme="minorHAnsi"/>
                <w:sz w:val="22"/>
                <w:szCs w:val="22"/>
                <w:lang w:val="en-US" w:eastAsia="en-US"/>
              </w:rPr>
              <w:t xml:space="preserve"> with </w:t>
            </w:r>
            <w:proofErr w:type="spellStart"/>
            <w:r w:rsidRPr="000E635B">
              <w:rPr>
                <w:rFonts w:asciiTheme="minorHAnsi" w:eastAsiaTheme="minorHAnsi" w:hAnsiTheme="minorHAnsi" w:cstheme="minorHAnsi"/>
                <w:sz w:val="22"/>
                <w:szCs w:val="22"/>
                <w:lang w:val="en-US" w:eastAsia="en-US"/>
              </w:rPr>
              <w:t>Augmened</w:t>
            </w:r>
            <w:proofErr w:type="spellEnd"/>
            <w:r w:rsidRPr="000E635B">
              <w:rPr>
                <w:rFonts w:asciiTheme="minorHAnsi" w:eastAsiaTheme="minorHAnsi" w:hAnsiTheme="minorHAnsi" w:cstheme="minorHAnsi"/>
                <w:sz w:val="22"/>
                <w:szCs w:val="22"/>
                <w:lang w:val="en-US" w:eastAsia="en-US"/>
              </w:rPr>
              <w:t xml:space="preserve"> Reality Simulations for Interactive Science 2022-2024</w:t>
            </w:r>
          </w:p>
        </w:tc>
        <w:tc>
          <w:tcPr>
            <w:tcW w:w="2786" w:type="dxa"/>
            <w:vAlign w:val="center"/>
          </w:tcPr>
          <w:p w14:paraId="69D8F082" w14:textId="6AB0418E" w:rsidR="00B47E31" w:rsidRPr="00B47E31" w:rsidRDefault="009F50C4" w:rsidP="009F50C4">
            <w:pPr>
              <w:spacing w:after="0"/>
              <w:jc w:val="left"/>
              <w:rPr>
                <w:rFonts w:asciiTheme="minorHAnsi" w:hAnsiTheme="minorHAnsi" w:cstheme="minorHAnsi"/>
                <w:sz w:val="22"/>
                <w:szCs w:val="22"/>
              </w:rPr>
            </w:pPr>
            <w:r>
              <w:rPr>
                <w:rFonts w:asciiTheme="minorHAnsi" w:eastAsiaTheme="minorHAnsi" w:hAnsiTheme="minorHAnsi" w:cstheme="minorHAnsi"/>
                <w:sz w:val="22"/>
                <w:szCs w:val="22"/>
                <w:lang w:eastAsia="en-US"/>
              </w:rPr>
              <w:t>Nie dotyczy</w:t>
            </w:r>
          </w:p>
        </w:tc>
        <w:tc>
          <w:tcPr>
            <w:tcW w:w="2018" w:type="dxa"/>
            <w:vAlign w:val="center"/>
          </w:tcPr>
          <w:p w14:paraId="428FA85B" w14:textId="77777777" w:rsidR="00B47E31" w:rsidRPr="00B47E31" w:rsidRDefault="00B47E31" w:rsidP="009F50C4">
            <w:pPr>
              <w:spacing w:after="0"/>
              <w:jc w:val="right"/>
              <w:rPr>
                <w:rFonts w:asciiTheme="minorHAnsi" w:hAnsiTheme="minorHAnsi" w:cstheme="minorHAnsi"/>
                <w:b/>
                <w:sz w:val="22"/>
                <w:szCs w:val="22"/>
              </w:rPr>
            </w:pPr>
            <w:r w:rsidRPr="00B47E31">
              <w:rPr>
                <w:rFonts w:asciiTheme="minorHAnsi" w:hAnsiTheme="minorHAnsi" w:cstheme="minorHAnsi"/>
                <w:b/>
                <w:sz w:val="22"/>
                <w:szCs w:val="22"/>
              </w:rPr>
              <w:t xml:space="preserve">45 951,00 zł </w:t>
            </w:r>
          </w:p>
        </w:tc>
      </w:tr>
      <w:tr w:rsidR="00B47E31" w:rsidRPr="00B47E31" w14:paraId="751D7D94" w14:textId="77777777" w:rsidTr="009F50C4">
        <w:trPr>
          <w:trHeight w:val="1311"/>
        </w:trPr>
        <w:tc>
          <w:tcPr>
            <w:tcW w:w="851" w:type="dxa"/>
            <w:vAlign w:val="center"/>
          </w:tcPr>
          <w:p w14:paraId="0DFD66BA" w14:textId="738526EF" w:rsidR="00B47E31" w:rsidRPr="009F50C4" w:rsidRDefault="00B47E31" w:rsidP="009F50C4">
            <w:pPr>
              <w:pStyle w:val="Akapitzlist"/>
              <w:numPr>
                <w:ilvl w:val="0"/>
                <w:numId w:val="148"/>
              </w:numPr>
              <w:spacing w:before="240" w:after="120"/>
              <w:jc w:val="left"/>
              <w:rPr>
                <w:rFonts w:asciiTheme="minorHAnsi" w:hAnsiTheme="minorHAnsi" w:cstheme="minorHAnsi"/>
                <w:sz w:val="22"/>
                <w:szCs w:val="22"/>
              </w:rPr>
            </w:pPr>
          </w:p>
        </w:tc>
        <w:tc>
          <w:tcPr>
            <w:tcW w:w="2428" w:type="dxa"/>
            <w:vAlign w:val="center"/>
          </w:tcPr>
          <w:p w14:paraId="4D5AAC6F" w14:textId="77777777" w:rsidR="00B47E31" w:rsidRPr="00B47E31" w:rsidRDefault="00B47E31" w:rsidP="009F50C4">
            <w:pPr>
              <w:spacing w:after="0"/>
              <w:jc w:val="left"/>
              <w:rPr>
                <w:rFonts w:asciiTheme="minorHAnsi" w:hAnsiTheme="minorHAnsi" w:cstheme="minorHAnsi"/>
                <w:sz w:val="22"/>
                <w:szCs w:val="22"/>
              </w:rPr>
            </w:pPr>
            <w:r w:rsidRPr="00B47E31">
              <w:rPr>
                <w:rFonts w:asciiTheme="minorHAnsi" w:eastAsiaTheme="minorHAnsi" w:hAnsiTheme="minorHAnsi" w:cstheme="minorHAnsi"/>
                <w:sz w:val="22"/>
                <w:szCs w:val="22"/>
                <w:lang w:eastAsia="en-US"/>
              </w:rPr>
              <w:t>ERASMUS +</w:t>
            </w:r>
          </w:p>
        </w:tc>
        <w:tc>
          <w:tcPr>
            <w:tcW w:w="2266" w:type="dxa"/>
            <w:vAlign w:val="center"/>
          </w:tcPr>
          <w:p w14:paraId="2A960760" w14:textId="77777777" w:rsidR="00B47E31" w:rsidRPr="000E635B" w:rsidRDefault="00B47E31" w:rsidP="009F50C4">
            <w:pPr>
              <w:spacing w:after="0"/>
              <w:jc w:val="left"/>
              <w:rPr>
                <w:rFonts w:asciiTheme="minorHAnsi" w:hAnsiTheme="minorHAnsi" w:cstheme="minorHAnsi"/>
                <w:sz w:val="22"/>
                <w:szCs w:val="22"/>
                <w:lang w:val="en-US"/>
              </w:rPr>
            </w:pPr>
            <w:r w:rsidRPr="000E635B">
              <w:rPr>
                <w:rFonts w:asciiTheme="minorHAnsi" w:hAnsiTheme="minorHAnsi" w:cstheme="minorHAnsi"/>
                <w:sz w:val="22"/>
                <w:szCs w:val="22"/>
                <w:lang w:val="en-US"/>
              </w:rPr>
              <w:t xml:space="preserve">Preventing School-Based Bullying by Creating Early Prevention </w:t>
            </w:r>
            <w:proofErr w:type="spellStart"/>
            <w:r w:rsidRPr="000E635B">
              <w:rPr>
                <w:rFonts w:asciiTheme="minorHAnsi" w:hAnsiTheme="minorHAnsi" w:cstheme="minorHAnsi"/>
                <w:sz w:val="22"/>
                <w:szCs w:val="22"/>
                <w:lang w:val="en-US"/>
              </w:rPr>
              <w:t>Programme</w:t>
            </w:r>
            <w:proofErr w:type="spellEnd"/>
            <w:r w:rsidRPr="000E635B">
              <w:rPr>
                <w:rFonts w:asciiTheme="minorHAnsi" w:hAnsiTheme="minorHAnsi" w:cstheme="minorHAnsi"/>
                <w:sz w:val="22"/>
                <w:szCs w:val="22"/>
                <w:lang w:val="en-US"/>
              </w:rPr>
              <w:t xml:space="preserve"> 2023-2025</w:t>
            </w:r>
          </w:p>
        </w:tc>
        <w:tc>
          <w:tcPr>
            <w:tcW w:w="2786" w:type="dxa"/>
            <w:vAlign w:val="center"/>
          </w:tcPr>
          <w:p w14:paraId="58A5BAAD" w14:textId="5E35B0FD" w:rsidR="00B47E31" w:rsidRPr="00B47E31" w:rsidRDefault="009F50C4" w:rsidP="009F50C4">
            <w:pPr>
              <w:spacing w:after="0"/>
              <w:jc w:val="left"/>
              <w:rPr>
                <w:rFonts w:asciiTheme="minorHAnsi" w:hAnsiTheme="minorHAnsi" w:cstheme="minorHAnsi"/>
                <w:sz w:val="22"/>
                <w:szCs w:val="22"/>
              </w:rPr>
            </w:pPr>
            <w:r>
              <w:rPr>
                <w:rFonts w:asciiTheme="minorHAnsi" w:eastAsiaTheme="minorHAnsi" w:hAnsiTheme="minorHAnsi" w:cstheme="minorHAnsi"/>
                <w:sz w:val="22"/>
                <w:szCs w:val="22"/>
                <w:lang w:eastAsia="en-US"/>
              </w:rPr>
              <w:t>Nie dotyczy</w:t>
            </w:r>
          </w:p>
        </w:tc>
        <w:tc>
          <w:tcPr>
            <w:tcW w:w="2018" w:type="dxa"/>
            <w:vAlign w:val="center"/>
          </w:tcPr>
          <w:p w14:paraId="68F75FA7" w14:textId="77777777" w:rsidR="00B47E31" w:rsidRPr="00B47E31" w:rsidRDefault="00B47E31" w:rsidP="009F50C4">
            <w:pPr>
              <w:spacing w:after="0"/>
              <w:jc w:val="right"/>
              <w:rPr>
                <w:rFonts w:asciiTheme="minorHAnsi" w:hAnsiTheme="minorHAnsi" w:cstheme="minorHAnsi"/>
                <w:b/>
                <w:sz w:val="22"/>
                <w:szCs w:val="22"/>
              </w:rPr>
            </w:pPr>
            <w:r w:rsidRPr="00B47E31">
              <w:rPr>
                <w:rFonts w:asciiTheme="minorHAnsi" w:eastAsiaTheme="minorHAnsi" w:hAnsiTheme="minorHAnsi" w:cstheme="minorHAnsi"/>
                <w:b/>
                <w:sz w:val="22"/>
                <w:szCs w:val="22"/>
                <w:lang w:eastAsia="en-US"/>
              </w:rPr>
              <w:t>65 272,37 zł</w:t>
            </w:r>
          </w:p>
        </w:tc>
      </w:tr>
      <w:tr w:rsidR="00B47E31" w:rsidRPr="00B47E31" w14:paraId="248C446F" w14:textId="77777777" w:rsidTr="009F50C4">
        <w:trPr>
          <w:trHeight w:val="1311"/>
        </w:trPr>
        <w:tc>
          <w:tcPr>
            <w:tcW w:w="851" w:type="dxa"/>
            <w:vAlign w:val="center"/>
          </w:tcPr>
          <w:p w14:paraId="076796E6" w14:textId="6DA44C92" w:rsidR="00B47E31" w:rsidRPr="009F50C4" w:rsidRDefault="00B47E31" w:rsidP="009F50C4">
            <w:pPr>
              <w:pStyle w:val="Akapitzlist"/>
              <w:numPr>
                <w:ilvl w:val="0"/>
                <w:numId w:val="148"/>
              </w:numPr>
              <w:spacing w:before="240" w:after="120"/>
              <w:jc w:val="left"/>
              <w:rPr>
                <w:rFonts w:asciiTheme="minorHAnsi" w:hAnsiTheme="minorHAnsi" w:cstheme="minorHAnsi"/>
                <w:sz w:val="22"/>
                <w:szCs w:val="22"/>
              </w:rPr>
            </w:pPr>
          </w:p>
        </w:tc>
        <w:tc>
          <w:tcPr>
            <w:tcW w:w="2428" w:type="dxa"/>
            <w:vAlign w:val="center"/>
          </w:tcPr>
          <w:p w14:paraId="2C149A0C" w14:textId="36385862" w:rsidR="00B47E31" w:rsidRPr="00B47E31" w:rsidRDefault="00B47E31" w:rsidP="009F50C4">
            <w:pPr>
              <w:spacing w:after="160"/>
              <w:jc w:val="center"/>
              <w:rPr>
                <w:rFonts w:asciiTheme="minorHAnsi" w:eastAsiaTheme="minorHAnsi" w:hAnsiTheme="minorHAnsi" w:cstheme="minorHAnsi"/>
                <w:sz w:val="22"/>
                <w:szCs w:val="22"/>
                <w:lang w:eastAsia="en-US"/>
              </w:rPr>
            </w:pPr>
            <w:r w:rsidRPr="00B47E31">
              <w:rPr>
                <w:rFonts w:asciiTheme="minorHAnsi" w:eastAsiaTheme="minorHAnsi" w:hAnsiTheme="minorHAnsi" w:cstheme="minorHAnsi"/>
                <w:sz w:val="22"/>
                <w:szCs w:val="22"/>
                <w:lang w:eastAsia="en-US"/>
              </w:rPr>
              <w:t xml:space="preserve">Ministerstwo </w:t>
            </w:r>
            <w:r w:rsidR="009F50C4">
              <w:rPr>
                <w:rFonts w:asciiTheme="minorHAnsi" w:eastAsiaTheme="minorHAnsi" w:hAnsiTheme="minorHAnsi" w:cstheme="minorHAnsi"/>
                <w:sz w:val="22"/>
                <w:szCs w:val="22"/>
                <w:lang w:eastAsia="en-US"/>
              </w:rPr>
              <w:t>E</w:t>
            </w:r>
            <w:r w:rsidRPr="00B47E31">
              <w:rPr>
                <w:rFonts w:asciiTheme="minorHAnsi" w:eastAsiaTheme="minorHAnsi" w:hAnsiTheme="minorHAnsi" w:cstheme="minorHAnsi"/>
                <w:sz w:val="22"/>
                <w:szCs w:val="22"/>
                <w:lang w:eastAsia="en-US"/>
              </w:rPr>
              <w:t xml:space="preserve">dukacji Narodowej </w:t>
            </w:r>
          </w:p>
        </w:tc>
        <w:tc>
          <w:tcPr>
            <w:tcW w:w="2266" w:type="dxa"/>
            <w:vAlign w:val="center"/>
          </w:tcPr>
          <w:p w14:paraId="2D668372" w14:textId="754F689F" w:rsidR="00B47E31" w:rsidRPr="00B47E31" w:rsidRDefault="009F50C4" w:rsidP="009F50C4">
            <w:pPr>
              <w:spacing w:after="160"/>
              <w:jc w:val="left"/>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Nie dotyczy</w:t>
            </w:r>
          </w:p>
        </w:tc>
        <w:tc>
          <w:tcPr>
            <w:tcW w:w="2786" w:type="dxa"/>
            <w:vAlign w:val="center"/>
          </w:tcPr>
          <w:p w14:paraId="50CD7206" w14:textId="77777777" w:rsidR="00B47E31" w:rsidRPr="00B47E31" w:rsidRDefault="00B47E31" w:rsidP="009F50C4">
            <w:pPr>
              <w:spacing w:after="160"/>
              <w:jc w:val="left"/>
              <w:rPr>
                <w:rFonts w:asciiTheme="minorHAnsi" w:eastAsiaTheme="minorHAnsi" w:hAnsiTheme="minorHAnsi" w:cstheme="minorHAnsi"/>
                <w:sz w:val="22"/>
                <w:szCs w:val="22"/>
                <w:lang w:eastAsia="en-US"/>
              </w:rPr>
            </w:pPr>
            <w:r w:rsidRPr="00B47E31">
              <w:rPr>
                <w:rFonts w:asciiTheme="minorHAnsi" w:eastAsiaTheme="minorHAnsi" w:hAnsiTheme="minorHAnsi" w:cstheme="minorHAnsi"/>
                <w:sz w:val="22"/>
                <w:szCs w:val="22"/>
                <w:lang w:eastAsia="en-US"/>
              </w:rPr>
              <w:t xml:space="preserve">Podróże z klasą </w:t>
            </w:r>
          </w:p>
        </w:tc>
        <w:tc>
          <w:tcPr>
            <w:tcW w:w="2018" w:type="dxa"/>
            <w:vAlign w:val="center"/>
          </w:tcPr>
          <w:p w14:paraId="749C2033" w14:textId="77777777" w:rsidR="00B47E31" w:rsidRPr="00B47E31" w:rsidRDefault="00B47E31" w:rsidP="009F50C4">
            <w:pPr>
              <w:spacing w:after="160"/>
              <w:jc w:val="right"/>
              <w:rPr>
                <w:rFonts w:asciiTheme="minorHAnsi" w:eastAsiaTheme="minorHAnsi" w:hAnsiTheme="minorHAnsi" w:cstheme="minorHAnsi"/>
                <w:b/>
                <w:sz w:val="22"/>
                <w:szCs w:val="22"/>
                <w:lang w:eastAsia="en-US"/>
              </w:rPr>
            </w:pPr>
            <w:r w:rsidRPr="00B47E31">
              <w:rPr>
                <w:rFonts w:asciiTheme="minorHAnsi" w:eastAsiaTheme="minorHAnsi" w:hAnsiTheme="minorHAnsi" w:cstheme="minorHAnsi"/>
                <w:b/>
                <w:sz w:val="22"/>
                <w:szCs w:val="22"/>
                <w:lang w:eastAsia="en-US"/>
              </w:rPr>
              <w:t xml:space="preserve">60 000,00 zł </w:t>
            </w:r>
          </w:p>
        </w:tc>
      </w:tr>
      <w:tr w:rsidR="00B47E31" w:rsidRPr="00B47E31" w14:paraId="41FD9235" w14:textId="77777777" w:rsidTr="009F50C4">
        <w:trPr>
          <w:trHeight w:val="1311"/>
        </w:trPr>
        <w:tc>
          <w:tcPr>
            <w:tcW w:w="851" w:type="dxa"/>
            <w:vAlign w:val="center"/>
          </w:tcPr>
          <w:p w14:paraId="342A0C33" w14:textId="6F5DAFFA" w:rsidR="00B47E31" w:rsidRPr="009F50C4" w:rsidRDefault="00B47E31" w:rsidP="009F50C4">
            <w:pPr>
              <w:pStyle w:val="Akapitzlist"/>
              <w:numPr>
                <w:ilvl w:val="0"/>
                <w:numId w:val="148"/>
              </w:numPr>
              <w:spacing w:before="240" w:after="120"/>
              <w:jc w:val="left"/>
              <w:rPr>
                <w:rFonts w:asciiTheme="minorHAnsi" w:hAnsiTheme="minorHAnsi" w:cstheme="minorHAnsi"/>
                <w:sz w:val="22"/>
                <w:szCs w:val="22"/>
              </w:rPr>
            </w:pPr>
          </w:p>
        </w:tc>
        <w:tc>
          <w:tcPr>
            <w:tcW w:w="2428" w:type="dxa"/>
            <w:vAlign w:val="center"/>
          </w:tcPr>
          <w:p w14:paraId="4C22CB01" w14:textId="0234F192" w:rsidR="00B47E31" w:rsidRPr="00B47E31" w:rsidRDefault="00B47E31" w:rsidP="009F50C4">
            <w:pPr>
              <w:spacing w:after="160"/>
              <w:jc w:val="center"/>
              <w:rPr>
                <w:rFonts w:asciiTheme="minorHAnsi" w:eastAsiaTheme="minorHAnsi" w:hAnsiTheme="minorHAnsi" w:cstheme="minorHAnsi"/>
                <w:sz w:val="22"/>
                <w:szCs w:val="22"/>
                <w:lang w:eastAsia="en-US"/>
              </w:rPr>
            </w:pPr>
            <w:r w:rsidRPr="00B47E31">
              <w:rPr>
                <w:rFonts w:asciiTheme="minorHAnsi" w:eastAsiaTheme="minorHAnsi" w:hAnsiTheme="minorHAnsi" w:cstheme="minorHAnsi"/>
                <w:sz w:val="22"/>
                <w:szCs w:val="22"/>
                <w:lang w:eastAsia="en-US"/>
              </w:rPr>
              <w:t xml:space="preserve">Ministerstwo </w:t>
            </w:r>
            <w:r w:rsidR="009F50C4">
              <w:rPr>
                <w:rFonts w:asciiTheme="minorHAnsi" w:eastAsiaTheme="minorHAnsi" w:hAnsiTheme="minorHAnsi" w:cstheme="minorHAnsi"/>
                <w:sz w:val="22"/>
                <w:szCs w:val="22"/>
                <w:lang w:eastAsia="en-US"/>
              </w:rPr>
              <w:t>E</w:t>
            </w:r>
            <w:r w:rsidRPr="00B47E31">
              <w:rPr>
                <w:rFonts w:asciiTheme="minorHAnsi" w:eastAsiaTheme="minorHAnsi" w:hAnsiTheme="minorHAnsi" w:cstheme="minorHAnsi"/>
                <w:sz w:val="22"/>
                <w:szCs w:val="22"/>
                <w:lang w:eastAsia="en-US"/>
              </w:rPr>
              <w:t>dukacji Narodowej</w:t>
            </w:r>
          </w:p>
        </w:tc>
        <w:tc>
          <w:tcPr>
            <w:tcW w:w="2266" w:type="dxa"/>
            <w:vAlign w:val="center"/>
          </w:tcPr>
          <w:p w14:paraId="6DD2D454" w14:textId="3E0012C7" w:rsidR="00B47E31" w:rsidRPr="00B47E31" w:rsidRDefault="009F50C4" w:rsidP="009F50C4">
            <w:pPr>
              <w:spacing w:after="160"/>
              <w:jc w:val="left"/>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Nie dotyczy</w:t>
            </w:r>
          </w:p>
        </w:tc>
        <w:tc>
          <w:tcPr>
            <w:tcW w:w="2786" w:type="dxa"/>
            <w:vAlign w:val="center"/>
          </w:tcPr>
          <w:p w14:paraId="4C289B18" w14:textId="77777777" w:rsidR="00B47E31" w:rsidRPr="00B47E31" w:rsidRDefault="00B47E31" w:rsidP="009F50C4">
            <w:pPr>
              <w:spacing w:after="160"/>
              <w:jc w:val="left"/>
              <w:rPr>
                <w:rFonts w:asciiTheme="minorHAnsi" w:eastAsiaTheme="minorHAnsi" w:hAnsiTheme="minorHAnsi" w:cstheme="minorHAnsi"/>
                <w:sz w:val="22"/>
                <w:szCs w:val="22"/>
                <w:lang w:eastAsia="en-US"/>
              </w:rPr>
            </w:pPr>
            <w:r w:rsidRPr="00B47E31">
              <w:rPr>
                <w:rFonts w:asciiTheme="minorHAnsi" w:eastAsiaTheme="minorHAnsi" w:hAnsiTheme="minorHAnsi" w:cstheme="minorHAnsi"/>
                <w:sz w:val="22"/>
                <w:szCs w:val="22"/>
                <w:lang w:eastAsia="en-US"/>
              </w:rPr>
              <w:t xml:space="preserve">Za życiem </w:t>
            </w:r>
          </w:p>
        </w:tc>
        <w:tc>
          <w:tcPr>
            <w:tcW w:w="2018" w:type="dxa"/>
            <w:vAlign w:val="center"/>
          </w:tcPr>
          <w:p w14:paraId="4CD2B5DE" w14:textId="77777777" w:rsidR="00B47E31" w:rsidRPr="00B47E31" w:rsidRDefault="00B47E31" w:rsidP="009F50C4">
            <w:pPr>
              <w:spacing w:after="160"/>
              <w:jc w:val="right"/>
              <w:rPr>
                <w:rFonts w:asciiTheme="minorHAnsi" w:eastAsiaTheme="minorHAnsi" w:hAnsiTheme="minorHAnsi" w:cstheme="minorHAnsi"/>
                <w:b/>
                <w:sz w:val="22"/>
                <w:szCs w:val="22"/>
                <w:lang w:eastAsia="en-US"/>
              </w:rPr>
            </w:pPr>
          </w:p>
          <w:p w14:paraId="4A97F0CC" w14:textId="77777777" w:rsidR="00B47E31" w:rsidRPr="00B47E31" w:rsidRDefault="00B47E31" w:rsidP="009F50C4">
            <w:pPr>
              <w:spacing w:after="160"/>
              <w:jc w:val="right"/>
              <w:rPr>
                <w:rFonts w:asciiTheme="minorHAnsi" w:eastAsiaTheme="minorHAnsi" w:hAnsiTheme="minorHAnsi" w:cstheme="minorHAnsi"/>
                <w:b/>
                <w:sz w:val="22"/>
                <w:szCs w:val="22"/>
                <w:lang w:eastAsia="en-US"/>
              </w:rPr>
            </w:pPr>
            <w:r w:rsidRPr="00B47E31">
              <w:rPr>
                <w:rFonts w:asciiTheme="minorHAnsi" w:eastAsiaTheme="minorHAnsi" w:hAnsiTheme="minorHAnsi" w:cstheme="minorHAnsi"/>
                <w:b/>
                <w:sz w:val="22"/>
                <w:szCs w:val="22"/>
                <w:lang w:eastAsia="en-US"/>
              </w:rPr>
              <w:t xml:space="preserve">234 520,00 zł </w:t>
            </w:r>
          </w:p>
        </w:tc>
      </w:tr>
      <w:tr w:rsidR="00B47E31" w:rsidRPr="00B47E31" w14:paraId="318F09C2" w14:textId="77777777" w:rsidTr="009F50C4">
        <w:trPr>
          <w:trHeight w:val="1311"/>
        </w:trPr>
        <w:tc>
          <w:tcPr>
            <w:tcW w:w="851" w:type="dxa"/>
            <w:vAlign w:val="center"/>
          </w:tcPr>
          <w:p w14:paraId="37DEDBC3" w14:textId="19BDE4AD" w:rsidR="00B47E31" w:rsidRPr="009F50C4" w:rsidRDefault="00B47E31" w:rsidP="009F50C4">
            <w:pPr>
              <w:pStyle w:val="Akapitzlist"/>
              <w:numPr>
                <w:ilvl w:val="0"/>
                <w:numId w:val="148"/>
              </w:numPr>
              <w:spacing w:before="240" w:after="120"/>
              <w:jc w:val="left"/>
              <w:rPr>
                <w:rFonts w:asciiTheme="minorHAnsi" w:hAnsiTheme="minorHAnsi" w:cstheme="minorHAnsi"/>
                <w:sz w:val="22"/>
                <w:szCs w:val="22"/>
              </w:rPr>
            </w:pPr>
          </w:p>
        </w:tc>
        <w:tc>
          <w:tcPr>
            <w:tcW w:w="2428" w:type="dxa"/>
            <w:vAlign w:val="center"/>
          </w:tcPr>
          <w:p w14:paraId="7BA19FE1" w14:textId="5B81B68D" w:rsidR="00B47E31" w:rsidRPr="00B47E31" w:rsidRDefault="00B47E31" w:rsidP="009F50C4">
            <w:pPr>
              <w:spacing w:after="160"/>
              <w:jc w:val="center"/>
              <w:rPr>
                <w:rFonts w:asciiTheme="minorHAnsi" w:eastAsiaTheme="minorHAnsi" w:hAnsiTheme="minorHAnsi" w:cstheme="minorHAnsi"/>
                <w:sz w:val="22"/>
                <w:szCs w:val="22"/>
                <w:lang w:eastAsia="en-US"/>
              </w:rPr>
            </w:pPr>
            <w:r w:rsidRPr="00B47E31">
              <w:rPr>
                <w:rFonts w:asciiTheme="minorHAnsi" w:eastAsiaTheme="minorHAnsi" w:hAnsiTheme="minorHAnsi" w:cstheme="minorHAnsi"/>
                <w:sz w:val="22"/>
                <w:szCs w:val="22"/>
                <w:lang w:eastAsia="en-US"/>
              </w:rPr>
              <w:t>Ministerstwo Edukacji i</w:t>
            </w:r>
            <w:r w:rsidR="009F50C4">
              <w:rPr>
                <w:rFonts w:asciiTheme="minorHAnsi" w:eastAsiaTheme="minorHAnsi" w:hAnsiTheme="minorHAnsi" w:cstheme="minorHAnsi"/>
                <w:sz w:val="22"/>
                <w:szCs w:val="22"/>
                <w:lang w:eastAsia="en-US"/>
              </w:rPr>
              <w:t> </w:t>
            </w:r>
            <w:r w:rsidRPr="00B47E31">
              <w:rPr>
                <w:rFonts w:asciiTheme="minorHAnsi" w:eastAsiaTheme="minorHAnsi" w:hAnsiTheme="minorHAnsi" w:cstheme="minorHAnsi"/>
                <w:sz w:val="22"/>
                <w:szCs w:val="22"/>
                <w:lang w:eastAsia="en-US"/>
              </w:rPr>
              <w:t xml:space="preserve">Nauki </w:t>
            </w:r>
          </w:p>
        </w:tc>
        <w:tc>
          <w:tcPr>
            <w:tcW w:w="2266" w:type="dxa"/>
            <w:vAlign w:val="center"/>
          </w:tcPr>
          <w:p w14:paraId="027F64FE" w14:textId="42C6BEDD" w:rsidR="00B47E31" w:rsidRPr="00B47E31" w:rsidRDefault="00B47E31" w:rsidP="009F50C4">
            <w:pPr>
              <w:spacing w:after="160"/>
              <w:jc w:val="left"/>
              <w:rPr>
                <w:rFonts w:asciiTheme="minorHAnsi" w:eastAsiaTheme="minorHAnsi" w:hAnsiTheme="minorHAnsi" w:cstheme="minorHAnsi"/>
                <w:sz w:val="22"/>
                <w:szCs w:val="22"/>
                <w:lang w:eastAsia="en-US"/>
              </w:rPr>
            </w:pPr>
            <w:r w:rsidRPr="00B47E31">
              <w:rPr>
                <w:rFonts w:asciiTheme="minorHAnsi" w:eastAsiaTheme="minorHAnsi" w:hAnsiTheme="minorHAnsi" w:cstheme="minorHAnsi"/>
                <w:sz w:val="22"/>
                <w:szCs w:val="22"/>
                <w:lang w:eastAsia="en-US"/>
              </w:rPr>
              <w:t>Dotacja celowa dla ZPE na wyposażenie w</w:t>
            </w:r>
            <w:r w:rsidR="009F50C4">
              <w:rPr>
                <w:rFonts w:asciiTheme="minorHAnsi" w:eastAsiaTheme="minorHAnsi" w:hAnsiTheme="minorHAnsi" w:cstheme="minorHAnsi"/>
                <w:sz w:val="22"/>
                <w:szCs w:val="22"/>
                <w:lang w:eastAsia="en-US"/>
              </w:rPr>
              <w:t> </w:t>
            </w:r>
            <w:r w:rsidRPr="00B47E31">
              <w:rPr>
                <w:rFonts w:asciiTheme="minorHAnsi" w:eastAsiaTheme="minorHAnsi" w:hAnsiTheme="minorHAnsi" w:cstheme="minorHAnsi"/>
                <w:sz w:val="22"/>
                <w:szCs w:val="22"/>
                <w:lang w:eastAsia="en-US"/>
              </w:rPr>
              <w:t>podręczniki</w:t>
            </w:r>
          </w:p>
        </w:tc>
        <w:tc>
          <w:tcPr>
            <w:tcW w:w="2786" w:type="dxa"/>
            <w:vAlign w:val="center"/>
          </w:tcPr>
          <w:p w14:paraId="6C520743" w14:textId="764D97BA" w:rsidR="00B47E31" w:rsidRPr="00B47E31" w:rsidRDefault="009F50C4" w:rsidP="009F50C4">
            <w:pPr>
              <w:spacing w:after="160"/>
              <w:jc w:val="left"/>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Nie dotyczy</w:t>
            </w:r>
          </w:p>
        </w:tc>
        <w:tc>
          <w:tcPr>
            <w:tcW w:w="2018" w:type="dxa"/>
            <w:vAlign w:val="center"/>
          </w:tcPr>
          <w:p w14:paraId="21ED8EE1" w14:textId="77777777" w:rsidR="00B47E31" w:rsidRPr="00B47E31" w:rsidRDefault="00B47E31" w:rsidP="009F50C4">
            <w:pPr>
              <w:spacing w:after="160"/>
              <w:jc w:val="right"/>
              <w:rPr>
                <w:rFonts w:asciiTheme="minorHAnsi" w:eastAsiaTheme="minorHAnsi" w:hAnsiTheme="minorHAnsi" w:cstheme="minorHAnsi"/>
                <w:b/>
                <w:sz w:val="22"/>
                <w:szCs w:val="22"/>
                <w:lang w:eastAsia="en-US"/>
              </w:rPr>
            </w:pPr>
            <w:r w:rsidRPr="00B47E31">
              <w:rPr>
                <w:rFonts w:asciiTheme="minorHAnsi" w:eastAsiaTheme="minorHAnsi" w:hAnsiTheme="minorHAnsi" w:cstheme="minorHAnsi"/>
                <w:b/>
                <w:sz w:val="22"/>
                <w:szCs w:val="22"/>
                <w:lang w:eastAsia="en-US"/>
              </w:rPr>
              <w:t>17 474,87 zł</w:t>
            </w:r>
          </w:p>
        </w:tc>
      </w:tr>
      <w:tr w:rsidR="00B47E31" w:rsidRPr="00B47E31" w14:paraId="78976839" w14:textId="77777777" w:rsidTr="009F50C4">
        <w:trPr>
          <w:trHeight w:val="1311"/>
        </w:trPr>
        <w:tc>
          <w:tcPr>
            <w:tcW w:w="851" w:type="dxa"/>
            <w:vAlign w:val="center"/>
          </w:tcPr>
          <w:p w14:paraId="57761DE8" w14:textId="2186209F" w:rsidR="00B47E31" w:rsidRPr="009F50C4" w:rsidRDefault="00B47E31" w:rsidP="009F50C4">
            <w:pPr>
              <w:pStyle w:val="Akapitzlist"/>
              <w:numPr>
                <w:ilvl w:val="0"/>
                <w:numId w:val="148"/>
              </w:numPr>
              <w:spacing w:before="240" w:after="120"/>
              <w:jc w:val="left"/>
              <w:rPr>
                <w:rFonts w:asciiTheme="minorHAnsi" w:hAnsiTheme="minorHAnsi" w:cstheme="minorHAnsi"/>
                <w:sz w:val="22"/>
                <w:szCs w:val="22"/>
              </w:rPr>
            </w:pPr>
          </w:p>
        </w:tc>
        <w:tc>
          <w:tcPr>
            <w:tcW w:w="2428" w:type="dxa"/>
            <w:vAlign w:val="center"/>
          </w:tcPr>
          <w:p w14:paraId="69664397" w14:textId="38D7586F" w:rsidR="00B47E31" w:rsidRPr="00B47E31" w:rsidRDefault="00B47E31" w:rsidP="009F50C4">
            <w:pPr>
              <w:spacing w:after="160"/>
              <w:jc w:val="center"/>
              <w:rPr>
                <w:rFonts w:asciiTheme="minorHAnsi" w:eastAsiaTheme="minorHAnsi" w:hAnsiTheme="minorHAnsi" w:cstheme="minorHAnsi"/>
                <w:sz w:val="22"/>
                <w:szCs w:val="22"/>
                <w:lang w:eastAsia="en-US"/>
              </w:rPr>
            </w:pPr>
            <w:r w:rsidRPr="00B47E31">
              <w:rPr>
                <w:rFonts w:asciiTheme="minorHAnsi" w:eastAsiaTheme="minorHAnsi" w:hAnsiTheme="minorHAnsi" w:cstheme="minorHAnsi"/>
                <w:sz w:val="22"/>
                <w:szCs w:val="22"/>
                <w:lang w:eastAsia="en-US"/>
              </w:rPr>
              <w:t>ERASMUS +</w:t>
            </w:r>
          </w:p>
        </w:tc>
        <w:tc>
          <w:tcPr>
            <w:tcW w:w="2266" w:type="dxa"/>
            <w:vAlign w:val="center"/>
          </w:tcPr>
          <w:p w14:paraId="133BF0CB" w14:textId="77777777" w:rsidR="00B47E31" w:rsidRPr="00B47E31" w:rsidRDefault="00B47E31" w:rsidP="009F50C4">
            <w:pPr>
              <w:spacing w:after="160"/>
              <w:jc w:val="left"/>
              <w:rPr>
                <w:rFonts w:asciiTheme="minorHAnsi" w:eastAsiaTheme="minorHAnsi" w:hAnsiTheme="minorHAnsi" w:cstheme="minorHAnsi"/>
                <w:sz w:val="22"/>
                <w:szCs w:val="22"/>
                <w:lang w:eastAsia="en-US"/>
              </w:rPr>
            </w:pPr>
            <w:r w:rsidRPr="00B47E31">
              <w:rPr>
                <w:rFonts w:asciiTheme="minorHAnsi" w:eastAsiaTheme="minorHAnsi" w:hAnsiTheme="minorHAnsi" w:cstheme="minorHAnsi"/>
                <w:sz w:val="22"/>
                <w:szCs w:val="22"/>
                <w:lang w:eastAsia="en-US"/>
              </w:rPr>
              <w:t xml:space="preserve">ERASMUS + dla Zespołu Szkół Zawodowych nr 1 2023-2024 </w:t>
            </w:r>
          </w:p>
        </w:tc>
        <w:tc>
          <w:tcPr>
            <w:tcW w:w="2786" w:type="dxa"/>
            <w:vAlign w:val="center"/>
          </w:tcPr>
          <w:p w14:paraId="7D9155AA" w14:textId="50775E95" w:rsidR="00B47E31" w:rsidRPr="00B47E31" w:rsidRDefault="009F50C4" w:rsidP="009F50C4">
            <w:pPr>
              <w:spacing w:after="160"/>
              <w:jc w:val="left"/>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Nie dotyczy</w:t>
            </w:r>
          </w:p>
        </w:tc>
        <w:tc>
          <w:tcPr>
            <w:tcW w:w="2018" w:type="dxa"/>
            <w:vAlign w:val="center"/>
          </w:tcPr>
          <w:p w14:paraId="4B904442" w14:textId="77777777" w:rsidR="00B47E31" w:rsidRPr="00B47E31" w:rsidRDefault="00B47E31" w:rsidP="009F50C4">
            <w:pPr>
              <w:spacing w:after="160"/>
              <w:jc w:val="right"/>
              <w:rPr>
                <w:rFonts w:asciiTheme="minorHAnsi" w:eastAsiaTheme="minorHAnsi" w:hAnsiTheme="minorHAnsi" w:cstheme="minorHAnsi"/>
                <w:b/>
                <w:sz w:val="22"/>
                <w:szCs w:val="22"/>
                <w:lang w:eastAsia="en-US"/>
              </w:rPr>
            </w:pPr>
            <w:r w:rsidRPr="00B47E31">
              <w:rPr>
                <w:rFonts w:asciiTheme="minorHAnsi" w:eastAsiaTheme="minorHAnsi" w:hAnsiTheme="minorHAnsi" w:cstheme="minorHAnsi"/>
                <w:b/>
                <w:sz w:val="22"/>
                <w:szCs w:val="22"/>
                <w:lang w:eastAsia="en-US"/>
              </w:rPr>
              <w:t xml:space="preserve">236 456,75 zł </w:t>
            </w:r>
          </w:p>
        </w:tc>
      </w:tr>
      <w:tr w:rsidR="00B47E31" w:rsidRPr="00B47E31" w14:paraId="2F90707F" w14:textId="77777777" w:rsidTr="009F50C4">
        <w:trPr>
          <w:trHeight w:val="1311"/>
        </w:trPr>
        <w:tc>
          <w:tcPr>
            <w:tcW w:w="851" w:type="dxa"/>
            <w:vAlign w:val="center"/>
          </w:tcPr>
          <w:p w14:paraId="63864126" w14:textId="2138B50C" w:rsidR="00B47E31" w:rsidRPr="009F50C4" w:rsidRDefault="00B47E31" w:rsidP="009F50C4">
            <w:pPr>
              <w:pStyle w:val="Akapitzlist"/>
              <w:numPr>
                <w:ilvl w:val="0"/>
                <w:numId w:val="148"/>
              </w:numPr>
              <w:spacing w:before="240" w:after="120"/>
              <w:jc w:val="left"/>
              <w:rPr>
                <w:rFonts w:asciiTheme="minorHAnsi" w:hAnsiTheme="minorHAnsi" w:cstheme="minorHAnsi"/>
                <w:sz w:val="22"/>
                <w:szCs w:val="22"/>
              </w:rPr>
            </w:pPr>
          </w:p>
        </w:tc>
        <w:tc>
          <w:tcPr>
            <w:tcW w:w="2428" w:type="dxa"/>
            <w:vAlign w:val="center"/>
          </w:tcPr>
          <w:p w14:paraId="307E451E" w14:textId="77777777" w:rsidR="00B47E31" w:rsidRPr="00B47E31" w:rsidRDefault="00B47E31" w:rsidP="009F50C4">
            <w:pPr>
              <w:spacing w:after="160"/>
              <w:jc w:val="center"/>
              <w:rPr>
                <w:rFonts w:asciiTheme="minorHAnsi" w:eastAsiaTheme="minorHAnsi" w:hAnsiTheme="minorHAnsi" w:cstheme="minorHAnsi"/>
                <w:sz w:val="22"/>
                <w:szCs w:val="22"/>
                <w:lang w:eastAsia="en-US"/>
              </w:rPr>
            </w:pPr>
            <w:r w:rsidRPr="00B47E31">
              <w:rPr>
                <w:rFonts w:asciiTheme="minorHAnsi" w:eastAsiaTheme="minorHAnsi" w:hAnsiTheme="minorHAnsi" w:cstheme="minorHAnsi"/>
                <w:sz w:val="22"/>
                <w:szCs w:val="22"/>
                <w:lang w:eastAsia="en-US"/>
              </w:rPr>
              <w:t xml:space="preserve">Krajowy Fundusz Szkoleniowy </w:t>
            </w:r>
          </w:p>
        </w:tc>
        <w:tc>
          <w:tcPr>
            <w:tcW w:w="2266" w:type="dxa"/>
            <w:vAlign w:val="center"/>
          </w:tcPr>
          <w:p w14:paraId="772E6277" w14:textId="2B1E3E7F" w:rsidR="00B47E31" w:rsidRPr="00B47E31" w:rsidRDefault="00B47E31" w:rsidP="009F50C4">
            <w:pPr>
              <w:spacing w:after="160"/>
              <w:jc w:val="left"/>
              <w:rPr>
                <w:rFonts w:asciiTheme="minorHAnsi" w:eastAsiaTheme="minorHAnsi" w:hAnsiTheme="minorHAnsi" w:cstheme="minorHAnsi"/>
                <w:sz w:val="22"/>
                <w:szCs w:val="22"/>
                <w:lang w:eastAsia="en-US"/>
              </w:rPr>
            </w:pPr>
            <w:r w:rsidRPr="00B47E31">
              <w:rPr>
                <w:rFonts w:asciiTheme="minorHAnsi" w:eastAsiaTheme="minorHAnsi" w:hAnsiTheme="minorHAnsi" w:cstheme="minorHAnsi"/>
                <w:sz w:val="22"/>
                <w:szCs w:val="22"/>
                <w:lang w:eastAsia="en-US"/>
              </w:rPr>
              <w:t>Liceum Ogólnokształcące w Nasielsku, Poradnia Psychologiczno-Pedagogiczna, Zespół Placówek Edukacyjnych, Zespół Szkół Zawodowych w</w:t>
            </w:r>
            <w:r w:rsidR="009F50C4">
              <w:rPr>
                <w:rFonts w:asciiTheme="minorHAnsi" w:eastAsiaTheme="minorHAnsi" w:hAnsiTheme="minorHAnsi" w:cstheme="minorHAnsi"/>
                <w:sz w:val="22"/>
                <w:szCs w:val="22"/>
                <w:lang w:eastAsia="en-US"/>
              </w:rPr>
              <w:t> </w:t>
            </w:r>
            <w:r w:rsidRPr="00B47E31">
              <w:rPr>
                <w:rFonts w:asciiTheme="minorHAnsi" w:eastAsiaTheme="minorHAnsi" w:hAnsiTheme="minorHAnsi" w:cstheme="minorHAnsi"/>
                <w:sz w:val="22"/>
                <w:szCs w:val="22"/>
                <w:lang w:eastAsia="en-US"/>
              </w:rPr>
              <w:t>Nasielsku</w:t>
            </w:r>
          </w:p>
        </w:tc>
        <w:tc>
          <w:tcPr>
            <w:tcW w:w="2786" w:type="dxa"/>
            <w:vAlign w:val="center"/>
          </w:tcPr>
          <w:p w14:paraId="498475E0" w14:textId="32EF4645" w:rsidR="00B47E31" w:rsidRPr="00B47E31" w:rsidRDefault="009F50C4" w:rsidP="009F50C4">
            <w:pPr>
              <w:spacing w:after="160"/>
              <w:jc w:val="left"/>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Nie dotyczy</w:t>
            </w:r>
          </w:p>
        </w:tc>
        <w:tc>
          <w:tcPr>
            <w:tcW w:w="2018" w:type="dxa"/>
            <w:vAlign w:val="center"/>
          </w:tcPr>
          <w:p w14:paraId="79AAFBF2" w14:textId="77777777" w:rsidR="00B47E31" w:rsidRPr="00B47E31" w:rsidRDefault="00B47E31" w:rsidP="009F50C4">
            <w:pPr>
              <w:spacing w:after="160"/>
              <w:jc w:val="right"/>
              <w:rPr>
                <w:rFonts w:asciiTheme="minorHAnsi" w:eastAsiaTheme="minorHAnsi" w:hAnsiTheme="minorHAnsi" w:cstheme="minorHAnsi"/>
                <w:b/>
                <w:sz w:val="22"/>
                <w:szCs w:val="22"/>
                <w:lang w:eastAsia="en-US"/>
              </w:rPr>
            </w:pPr>
            <w:r w:rsidRPr="00B47E31">
              <w:rPr>
                <w:rFonts w:asciiTheme="minorHAnsi" w:eastAsiaTheme="minorHAnsi" w:hAnsiTheme="minorHAnsi" w:cstheme="minorHAnsi"/>
                <w:b/>
                <w:sz w:val="22"/>
                <w:szCs w:val="22"/>
                <w:lang w:eastAsia="en-US"/>
              </w:rPr>
              <w:t xml:space="preserve">39 804,00 zł </w:t>
            </w:r>
          </w:p>
        </w:tc>
      </w:tr>
      <w:tr w:rsidR="00B47E31" w:rsidRPr="00B47E31" w14:paraId="7439F416" w14:textId="77777777" w:rsidTr="009F50C4">
        <w:trPr>
          <w:trHeight w:val="383"/>
        </w:trPr>
        <w:tc>
          <w:tcPr>
            <w:tcW w:w="8331" w:type="dxa"/>
            <w:gridSpan w:val="4"/>
            <w:vAlign w:val="center"/>
          </w:tcPr>
          <w:p w14:paraId="53387C19" w14:textId="77777777" w:rsidR="00B47E31" w:rsidRPr="009F50C4" w:rsidRDefault="00B47E31" w:rsidP="009F50C4">
            <w:pPr>
              <w:pStyle w:val="Akapitzlist"/>
              <w:numPr>
                <w:ilvl w:val="0"/>
                <w:numId w:val="148"/>
              </w:numPr>
              <w:spacing w:before="240" w:after="120"/>
              <w:jc w:val="left"/>
              <w:rPr>
                <w:b/>
                <w:sz w:val="22"/>
                <w:szCs w:val="22"/>
              </w:rPr>
            </w:pPr>
            <w:r w:rsidRPr="009F50C4">
              <w:rPr>
                <w:b/>
                <w:sz w:val="22"/>
                <w:szCs w:val="22"/>
              </w:rPr>
              <w:t xml:space="preserve">Łącznie </w:t>
            </w:r>
          </w:p>
        </w:tc>
        <w:tc>
          <w:tcPr>
            <w:tcW w:w="2018" w:type="dxa"/>
            <w:vAlign w:val="center"/>
          </w:tcPr>
          <w:p w14:paraId="38FD9B42" w14:textId="77777777" w:rsidR="00B47E31" w:rsidRPr="00B47E31" w:rsidRDefault="00B47E31" w:rsidP="009F50C4">
            <w:pPr>
              <w:spacing w:after="0"/>
              <w:jc w:val="right"/>
              <w:rPr>
                <w:b/>
                <w:sz w:val="22"/>
                <w:szCs w:val="22"/>
              </w:rPr>
            </w:pPr>
            <w:r w:rsidRPr="00B47E31">
              <w:rPr>
                <w:b/>
                <w:sz w:val="22"/>
                <w:szCs w:val="22"/>
              </w:rPr>
              <w:t xml:space="preserve">46 449 485,97 zł </w:t>
            </w:r>
          </w:p>
        </w:tc>
      </w:tr>
    </w:tbl>
    <w:p w14:paraId="452CE6D1" w14:textId="77777777" w:rsidR="00DB2C14" w:rsidRDefault="00DB2C14">
      <w:pPr>
        <w:rPr>
          <w:sz w:val="22"/>
          <w:szCs w:val="22"/>
        </w:rPr>
      </w:pPr>
    </w:p>
    <w:sectPr w:rsidR="00DB2C14">
      <w:footerReference w:type="default" r:id="rId11"/>
      <w:footerReference w:type="first" r:id="rId12"/>
      <w:pgSz w:w="11906" w:h="16838"/>
      <w:pgMar w:top="1417" w:right="1417" w:bottom="1417" w:left="1417" w:header="708" w:footer="708"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66D50" w14:textId="77777777" w:rsidR="00476BE6" w:rsidRDefault="00476BE6">
      <w:pPr>
        <w:spacing w:after="0" w:line="240" w:lineRule="auto"/>
      </w:pPr>
      <w:r>
        <w:separator/>
      </w:r>
    </w:p>
  </w:endnote>
  <w:endnote w:type="continuationSeparator" w:id="0">
    <w:p w14:paraId="7634E0C3" w14:textId="77777777" w:rsidR="00476BE6" w:rsidRDefault="00476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oto Sans Symbols">
    <w:altName w:val="Times New Roman"/>
    <w:charset w:val="00"/>
    <w:family w:val="auto"/>
    <w:pitch w:val="default"/>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9FBEB" w14:textId="77777777" w:rsidR="003446DB" w:rsidRDefault="003446DB">
    <w:pPr>
      <w:pBdr>
        <w:top w:val="nil"/>
        <w:left w:val="nil"/>
        <w:bottom w:val="nil"/>
        <w:right w:val="nil"/>
        <w:between w:val="nil"/>
      </w:pBdr>
      <w:tabs>
        <w:tab w:val="center" w:pos="4536"/>
        <w:tab w:val="right" w:pos="9072"/>
      </w:tabs>
      <w:spacing w:after="0" w:line="240" w:lineRule="auto"/>
      <w:jc w:val="right"/>
      <w:rPr>
        <w:rFonts w:ascii="Arial" w:eastAsia="Arial" w:hAnsi="Arial" w:cs="Arial"/>
        <w:color w:val="000000"/>
      </w:rPr>
    </w:pPr>
    <w:r>
      <w:rPr>
        <w:rFonts w:ascii="Arial" w:eastAsia="Arial" w:hAnsi="Arial" w:cs="Arial"/>
        <w:color w:val="000000"/>
      </w:rPr>
      <w:t xml:space="preserve">Strona </w:t>
    </w:r>
    <w:r>
      <w:rPr>
        <w:rFonts w:ascii="Arial" w:eastAsia="Arial" w:hAnsi="Arial" w:cs="Arial"/>
        <w:b/>
        <w:color w:val="000000"/>
      </w:rPr>
      <w:fldChar w:fldCharType="begin"/>
    </w:r>
    <w:r>
      <w:rPr>
        <w:rFonts w:ascii="Arial" w:eastAsia="Arial" w:hAnsi="Arial" w:cs="Arial"/>
        <w:b/>
        <w:color w:val="000000"/>
      </w:rPr>
      <w:instrText>PAGE</w:instrText>
    </w:r>
    <w:r>
      <w:rPr>
        <w:rFonts w:ascii="Arial" w:eastAsia="Arial" w:hAnsi="Arial" w:cs="Arial"/>
        <w:b/>
        <w:color w:val="000000"/>
      </w:rPr>
      <w:fldChar w:fldCharType="separate"/>
    </w:r>
    <w:r w:rsidR="002A1E01">
      <w:rPr>
        <w:rFonts w:ascii="Arial" w:eastAsia="Arial" w:hAnsi="Arial" w:cs="Arial"/>
        <w:b/>
        <w:noProof/>
        <w:color w:val="000000"/>
      </w:rPr>
      <w:t>96</w:t>
    </w:r>
    <w:r>
      <w:rPr>
        <w:rFonts w:ascii="Arial" w:eastAsia="Arial" w:hAnsi="Arial" w:cs="Arial"/>
        <w:b/>
        <w:color w:val="000000"/>
      </w:rPr>
      <w:fldChar w:fldCharType="end"/>
    </w:r>
    <w:r>
      <w:rPr>
        <w:rFonts w:ascii="Arial" w:eastAsia="Arial" w:hAnsi="Arial" w:cs="Arial"/>
        <w:color w:val="000000"/>
      </w:rPr>
      <w:t xml:space="preserve"> z </w:t>
    </w:r>
    <w:r>
      <w:rPr>
        <w:rFonts w:ascii="Arial" w:eastAsia="Arial" w:hAnsi="Arial" w:cs="Arial"/>
        <w:b/>
        <w:color w:val="000000"/>
      </w:rPr>
      <w:fldChar w:fldCharType="begin"/>
    </w:r>
    <w:r>
      <w:rPr>
        <w:rFonts w:ascii="Arial" w:eastAsia="Arial" w:hAnsi="Arial" w:cs="Arial"/>
        <w:b/>
        <w:color w:val="000000"/>
      </w:rPr>
      <w:instrText>NUMPAGES</w:instrText>
    </w:r>
    <w:r>
      <w:rPr>
        <w:rFonts w:ascii="Arial" w:eastAsia="Arial" w:hAnsi="Arial" w:cs="Arial"/>
        <w:b/>
        <w:color w:val="000000"/>
      </w:rPr>
      <w:fldChar w:fldCharType="separate"/>
    </w:r>
    <w:r w:rsidR="002A1E01">
      <w:rPr>
        <w:rFonts w:ascii="Arial" w:eastAsia="Arial" w:hAnsi="Arial" w:cs="Arial"/>
        <w:b/>
        <w:noProof/>
        <w:color w:val="000000"/>
      </w:rPr>
      <w:t>99</w:t>
    </w:r>
    <w:r>
      <w:rPr>
        <w:rFonts w:ascii="Arial" w:eastAsia="Arial" w:hAnsi="Arial" w:cs="Arial"/>
        <w:b/>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6EA59" w14:textId="46F37117" w:rsidR="003446DB" w:rsidRDefault="003446DB">
    <w:pPr>
      <w:pBdr>
        <w:top w:val="nil"/>
        <w:left w:val="nil"/>
        <w:bottom w:val="nil"/>
        <w:right w:val="nil"/>
        <w:between w:val="nil"/>
      </w:pBdr>
      <w:tabs>
        <w:tab w:val="center" w:pos="4536"/>
        <w:tab w:val="right" w:pos="9072"/>
      </w:tabs>
      <w:spacing w:after="0" w:line="240" w:lineRule="auto"/>
      <w:jc w:val="center"/>
      <w:rPr>
        <w:color w:val="000000"/>
        <w:sz w:val="24"/>
        <w:szCs w:val="24"/>
      </w:rPr>
    </w:pPr>
    <w:r>
      <w:rPr>
        <w:color w:val="000000"/>
        <w:sz w:val="24"/>
        <w:szCs w:val="24"/>
      </w:rPr>
      <w:t>Nowy Dwór Mazowiecki, maj 202</w:t>
    </w:r>
    <w:r w:rsidR="000B4195">
      <w:rPr>
        <w:color w:val="000000"/>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FE738" w14:textId="77777777" w:rsidR="00476BE6" w:rsidRDefault="00476BE6">
      <w:pPr>
        <w:spacing w:after="0" w:line="240" w:lineRule="auto"/>
      </w:pPr>
      <w:r>
        <w:separator/>
      </w:r>
    </w:p>
  </w:footnote>
  <w:footnote w:type="continuationSeparator" w:id="0">
    <w:p w14:paraId="6DE74EAD" w14:textId="77777777" w:rsidR="00476BE6" w:rsidRDefault="00476B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344"/>
        </w:tabs>
        <w:ind w:left="344" w:hanging="360"/>
      </w:pPr>
      <w:rPr>
        <w:rFonts w:ascii="Symbol" w:hAnsi="Symbol"/>
      </w:rPr>
    </w:lvl>
    <w:lvl w:ilvl="1">
      <w:start w:val="1"/>
      <w:numFmt w:val="bullet"/>
      <w:lvlText w:val=""/>
      <w:lvlJc w:val="left"/>
      <w:pPr>
        <w:tabs>
          <w:tab w:val="num" w:pos="704"/>
        </w:tabs>
        <w:ind w:left="704" w:hanging="360"/>
      </w:pPr>
      <w:rPr>
        <w:rFonts w:ascii="Symbol" w:hAnsi="Symbol"/>
      </w:rPr>
    </w:lvl>
    <w:lvl w:ilvl="2">
      <w:start w:val="1"/>
      <w:numFmt w:val="bullet"/>
      <w:lvlText w:val=""/>
      <w:lvlJc w:val="left"/>
      <w:pPr>
        <w:tabs>
          <w:tab w:val="num" w:pos="1064"/>
        </w:tabs>
        <w:ind w:left="1064" w:hanging="360"/>
      </w:pPr>
      <w:rPr>
        <w:rFonts w:ascii="Symbol" w:hAnsi="Symbol"/>
      </w:rPr>
    </w:lvl>
    <w:lvl w:ilvl="3">
      <w:start w:val="1"/>
      <w:numFmt w:val="bullet"/>
      <w:lvlText w:val=""/>
      <w:lvlJc w:val="left"/>
      <w:pPr>
        <w:tabs>
          <w:tab w:val="num" w:pos="1424"/>
        </w:tabs>
        <w:ind w:left="1424" w:hanging="360"/>
      </w:pPr>
      <w:rPr>
        <w:rFonts w:ascii="Symbol" w:hAnsi="Symbol"/>
      </w:rPr>
    </w:lvl>
    <w:lvl w:ilvl="4">
      <w:start w:val="1"/>
      <w:numFmt w:val="bullet"/>
      <w:lvlText w:val=""/>
      <w:lvlJc w:val="left"/>
      <w:pPr>
        <w:tabs>
          <w:tab w:val="num" w:pos="1784"/>
        </w:tabs>
        <w:ind w:left="1784" w:hanging="360"/>
      </w:pPr>
      <w:rPr>
        <w:rFonts w:ascii="Symbol" w:hAnsi="Symbol"/>
      </w:rPr>
    </w:lvl>
    <w:lvl w:ilvl="5">
      <w:start w:val="1"/>
      <w:numFmt w:val="bullet"/>
      <w:lvlText w:val=""/>
      <w:lvlJc w:val="left"/>
      <w:pPr>
        <w:tabs>
          <w:tab w:val="num" w:pos="2144"/>
        </w:tabs>
        <w:ind w:left="2144" w:hanging="360"/>
      </w:pPr>
      <w:rPr>
        <w:rFonts w:ascii="Symbol" w:hAnsi="Symbol"/>
      </w:rPr>
    </w:lvl>
    <w:lvl w:ilvl="6">
      <w:start w:val="1"/>
      <w:numFmt w:val="bullet"/>
      <w:lvlText w:val=""/>
      <w:lvlJc w:val="left"/>
      <w:pPr>
        <w:tabs>
          <w:tab w:val="num" w:pos="2504"/>
        </w:tabs>
        <w:ind w:left="2504" w:hanging="360"/>
      </w:pPr>
      <w:rPr>
        <w:rFonts w:ascii="Symbol" w:hAnsi="Symbol"/>
      </w:rPr>
    </w:lvl>
    <w:lvl w:ilvl="7">
      <w:start w:val="1"/>
      <w:numFmt w:val="bullet"/>
      <w:lvlText w:val=""/>
      <w:lvlJc w:val="left"/>
      <w:pPr>
        <w:tabs>
          <w:tab w:val="num" w:pos="2864"/>
        </w:tabs>
        <w:ind w:left="2864" w:hanging="360"/>
      </w:pPr>
      <w:rPr>
        <w:rFonts w:ascii="Symbol" w:hAnsi="Symbol"/>
      </w:rPr>
    </w:lvl>
    <w:lvl w:ilvl="8">
      <w:start w:val="1"/>
      <w:numFmt w:val="bullet"/>
      <w:lvlText w:val=""/>
      <w:lvlJc w:val="left"/>
      <w:pPr>
        <w:tabs>
          <w:tab w:val="num" w:pos="3224"/>
        </w:tabs>
        <w:ind w:left="3224" w:hanging="360"/>
      </w:pPr>
      <w:rPr>
        <w:rFonts w:ascii="Symbol" w:hAnsi="Symbol"/>
      </w:rPr>
    </w:lvl>
  </w:abstractNum>
  <w:abstractNum w:abstractNumId="1" w15:restartNumberingAfterBreak="0">
    <w:nsid w:val="00000004"/>
    <w:multiLevelType w:val="multilevel"/>
    <w:tmpl w:val="00000004"/>
    <w:name w:val="WW8Num4"/>
    <w:lvl w:ilvl="0">
      <w:start w:val="1"/>
      <w:numFmt w:val="upperRoman"/>
      <w:lvlText w:val="%1."/>
      <w:lvlJc w:val="left"/>
      <w:pPr>
        <w:tabs>
          <w:tab w:val="num" w:pos="1080"/>
        </w:tabs>
        <w:ind w:left="108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tarSymbol"/>
        <w:color w:val="auto"/>
        <w:sz w:val="28"/>
        <w:szCs w:val="28"/>
      </w:rPr>
    </w:lvl>
  </w:abstractNum>
  <w:abstractNum w:abstractNumId="3" w15:restartNumberingAfterBreak="0">
    <w:nsid w:val="001F65E9"/>
    <w:multiLevelType w:val="hybridMultilevel"/>
    <w:tmpl w:val="B4C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06711A4"/>
    <w:multiLevelType w:val="hybridMultilevel"/>
    <w:tmpl w:val="118A1C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07F48A1"/>
    <w:multiLevelType w:val="hybridMultilevel"/>
    <w:tmpl w:val="27A65686"/>
    <w:lvl w:ilvl="0" w:tplc="5B4E21D0">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6" w15:restartNumberingAfterBreak="0">
    <w:nsid w:val="012C110B"/>
    <w:multiLevelType w:val="hybridMultilevel"/>
    <w:tmpl w:val="EB0E288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02261CAB"/>
    <w:multiLevelType w:val="hybridMultilevel"/>
    <w:tmpl w:val="1AF229E8"/>
    <w:lvl w:ilvl="0" w:tplc="E5661708">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039E7690"/>
    <w:multiLevelType w:val="multilevel"/>
    <w:tmpl w:val="95E278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40C7E54"/>
    <w:multiLevelType w:val="hybridMultilevel"/>
    <w:tmpl w:val="8E1AF2E4"/>
    <w:lvl w:ilvl="0" w:tplc="04150001">
      <w:start w:val="1"/>
      <w:numFmt w:val="bullet"/>
      <w:lvlText w:val=""/>
      <w:lvlJc w:val="left"/>
      <w:pPr>
        <w:ind w:left="858" w:hanging="360"/>
      </w:pPr>
      <w:rPr>
        <w:rFonts w:ascii="Symbol" w:hAnsi="Symbol" w:hint="default"/>
      </w:rPr>
    </w:lvl>
    <w:lvl w:ilvl="1" w:tplc="04150003" w:tentative="1">
      <w:start w:val="1"/>
      <w:numFmt w:val="bullet"/>
      <w:lvlText w:val="o"/>
      <w:lvlJc w:val="left"/>
      <w:pPr>
        <w:ind w:left="1578" w:hanging="360"/>
      </w:pPr>
      <w:rPr>
        <w:rFonts w:ascii="Courier New" w:hAnsi="Courier New" w:cs="Courier New" w:hint="default"/>
      </w:rPr>
    </w:lvl>
    <w:lvl w:ilvl="2" w:tplc="04150005" w:tentative="1">
      <w:start w:val="1"/>
      <w:numFmt w:val="bullet"/>
      <w:lvlText w:val=""/>
      <w:lvlJc w:val="left"/>
      <w:pPr>
        <w:ind w:left="2298" w:hanging="360"/>
      </w:pPr>
      <w:rPr>
        <w:rFonts w:ascii="Wingdings" w:hAnsi="Wingdings" w:hint="default"/>
      </w:rPr>
    </w:lvl>
    <w:lvl w:ilvl="3" w:tplc="04150001" w:tentative="1">
      <w:start w:val="1"/>
      <w:numFmt w:val="bullet"/>
      <w:lvlText w:val=""/>
      <w:lvlJc w:val="left"/>
      <w:pPr>
        <w:ind w:left="3018" w:hanging="360"/>
      </w:pPr>
      <w:rPr>
        <w:rFonts w:ascii="Symbol" w:hAnsi="Symbol" w:hint="default"/>
      </w:rPr>
    </w:lvl>
    <w:lvl w:ilvl="4" w:tplc="04150003" w:tentative="1">
      <w:start w:val="1"/>
      <w:numFmt w:val="bullet"/>
      <w:lvlText w:val="o"/>
      <w:lvlJc w:val="left"/>
      <w:pPr>
        <w:ind w:left="3738" w:hanging="360"/>
      </w:pPr>
      <w:rPr>
        <w:rFonts w:ascii="Courier New" w:hAnsi="Courier New" w:cs="Courier New" w:hint="default"/>
      </w:rPr>
    </w:lvl>
    <w:lvl w:ilvl="5" w:tplc="04150005" w:tentative="1">
      <w:start w:val="1"/>
      <w:numFmt w:val="bullet"/>
      <w:lvlText w:val=""/>
      <w:lvlJc w:val="left"/>
      <w:pPr>
        <w:ind w:left="4458" w:hanging="360"/>
      </w:pPr>
      <w:rPr>
        <w:rFonts w:ascii="Wingdings" w:hAnsi="Wingdings" w:hint="default"/>
      </w:rPr>
    </w:lvl>
    <w:lvl w:ilvl="6" w:tplc="04150001" w:tentative="1">
      <w:start w:val="1"/>
      <w:numFmt w:val="bullet"/>
      <w:lvlText w:val=""/>
      <w:lvlJc w:val="left"/>
      <w:pPr>
        <w:ind w:left="5178" w:hanging="360"/>
      </w:pPr>
      <w:rPr>
        <w:rFonts w:ascii="Symbol" w:hAnsi="Symbol" w:hint="default"/>
      </w:rPr>
    </w:lvl>
    <w:lvl w:ilvl="7" w:tplc="04150003" w:tentative="1">
      <w:start w:val="1"/>
      <w:numFmt w:val="bullet"/>
      <w:lvlText w:val="o"/>
      <w:lvlJc w:val="left"/>
      <w:pPr>
        <w:ind w:left="5898" w:hanging="360"/>
      </w:pPr>
      <w:rPr>
        <w:rFonts w:ascii="Courier New" w:hAnsi="Courier New" w:cs="Courier New" w:hint="default"/>
      </w:rPr>
    </w:lvl>
    <w:lvl w:ilvl="8" w:tplc="04150005" w:tentative="1">
      <w:start w:val="1"/>
      <w:numFmt w:val="bullet"/>
      <w:lvlText w:val=""/>
      <w:lvlJc w:val="left"/>
      <w:pPr>
        <w:ind w:left="6618" w:hanging="360"/>
      </w:pPr>
      <w:rPr>
        <w:rFonts w:ascii="Wingdings" w:hAnsi="Wingdings" w:hint="default"/>
      </w:rPr>
    </w:lvl>
  </w:abstractNum>
  <w:abstractNum w:abstractNumId="10" w15:restartNumberingAfterBreak="0">
    <w:nsid w:val="04334009"/>
    <w:multiLevelType w:val="hybridMultilevel"/>
    <w:tmpl w:val="B8AC2A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4BD0877"/>
    <w:multiLevelType w:val="hybridMultilevel"/>
    <w:tmpl w:val="6976400C"/>
    <w:lvl w:ilvl="0" w:tplc="61A2094E">
      <w:start w:val="1"/>
      <w:numFmt w:val="decimal"/>
      <w:lvlText w:val="%1."/>
      <w:lvlJc w:val="left"/>
      <w:pPr>
        <w:ind w:left="86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59D7C7C"/>
    <w:multiLevelType w:val="hybridMultilevel"/>
    <w:tmpl w:val="D25A805C"/>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06424B27"/>
    <w:multiLevelType w:val="multilevel"/>
    <w:tmpl w:val="C2EC6C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065B7EDB"/>
    <w:multiLevelType w:val="multilevel"/>
    <w:tmpl w:val="F12CD1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6F63E52"/>
    <w:multiLevelType w:val="hybridMultilevel"/>
    <w:tmpl w:val="2A846D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72D07D4"/>
    <w:multiLevelType w:val="multilevel"/>
    <w:tmpl w:val="163C46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07492E8B"/>
    <w:multiLevelType w:val="hybridMultilevel"/>
    <w:tmpl w:val="1728D140"/>
    <w:lvl w:ilvl="0" w:tplc="E62E1F76">
      <w:start w:val="1"/>
      <w:numFmt w:val="decimal"/>
      <w:lvlText w:val="%1."/>
      <w:lvlJc w:val="left"/>
      <w:pPr>
        <w:tabs>
          <w:tab w:val="num" w:pos="720"/>
        </w:tabs>
        <w:ind w:left="720" w:hanging="360"/>
      </w:pPr>
      <w:rPr>
        <w:rFonts w:cs="Times New Roman"/>
        <w:b w:val="0"/>
        <w:color w:val="auto"/>
      </w:rPr>
    </w:lvl>
    <w:lvl w:ilvl="1" w:tplc="025A9B7A">
      <w:start w:val="1"/>
      <w:numFmt w:val="decimal"/>
      <w:lvlText w:val="%2."/>
      <w:lvlJc w:val="left"/>
      <w:pPr>
        <w:tabs>
          <w:tab w:val="num" w:pos="1440"/>
        </w:tabs>
        <w:ind w:left="1440" w:hanging="360"/>
      </w:pPr>
      <w:rPr>
        <w:rFonts w:cs="Times New Roman"/>
        <w:b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8" w15:restartNumberingAfterBreak="0">
    <w:nsid w:val="077E1AEF"/>
    <w:multiLevelType w:val="hybridMultilevel"/>
    <w:tmpl w:val="1C5A1D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8FD78EA"/>
    <w:multiLevelType w:val="multilevel"/>
    <w:tmpl w:val="3EF0D40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098A3201"/>
    <w:multiLevelType w:val="hybridMultilevel"/>
    <w:tmpl w:val="0518DE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A5B035A"/>
    <w:multiLevelType w:val="hybridMultilevel"/>
    <w:tmpl w:val="4C8019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B8D44D6"/>
    <w:multiLevelType w:val="hybridMultilevel"/>
    <w:tmpl w:val="2ECA64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BC42031"/>
    <w:multiLevelType w:val="hybridMultilevel"/>
    <w:tmpl w:val="30FEE64E"/>
    <w:lvl w:ilvl="0" w:tplc="BACCBDD8">
      <w:start w:val="4"/>
      <w:numFmt w:val="upperRoman"/>
      <w:lvlText w:val="%1."/>
      <w:lvlJc w:val="right"/>
      <w:pPr>
        <w:ind w:left="502" w:hanging="360"/>
      </w:pPr>
      <w:rPr>
        <w:rFonts w:hint="default"/>
        <w:b/>
        <w:sz w:val="32"/>
        <w:szCs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C7648A2"/>
    <w:multiLevelType w:val="hybridMultilevel"/>
    <w:tmpl w:val="7DBC1CA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15:restartNumberingAfterBreak="0">
    <w:nsid w:val="0CB2475F"/>
    <w:multiLevelType w:val="multilevel"/>
    <w:tmpl w:val="8550E6A2"/>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0D57001D"/>
    <w:multiLevelType w:val="hybridMultilevel"/>
    <w:tmpl w:val="5B9492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0D8B3B59"/>
    <w:multiLevelType w:val="hybridMultilevel"/>
    <w:tmpl w:val="EEAE4E5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DAF13AF"/>
    <w:multiLevelType w:val="hybridMultilevel"/>
    <w:tmpl w:val="A1ACE43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0E5D32B9"/>
    <w:multiLevelType w:val="hybridMultilevel"/>
    <w:tmpl w:val="04860CBE"/>
    <w:lvl w:ilvl="0" w:tplc="F8905F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0F39355C"/>
    <w:multiLevelType w:val="hybridMultilevel"/>
    <w:tmpl w:val="99BC5F2C"/>
    <w:lvl w:ilvl="0" w:tplc="E566170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0FE15822"/>
    <w:multiLevelType w:val="hybridMultilevel"/>
    <w:tmpl w:val="ED0EECF6"/>
    <w:lvl w:ilvl="0" w:tplc="36D27440">
      <w:start w:val="1"/>
      <w:numFmt w:val="decimal"/>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01A6F3B"/>
    <w:multiLevelType w:val="hybridMultilevel"/>
    <w:tmpl w:val="EA3E0F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10361501"/>
    <w:multiLevelType w:val="hybridMultilevel"/>
    <w:tmpl w:val="D3DC1484"/>
    <w:lvl w:ilvl="0" w:tplc="EE26D2B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03C057A"/>
    <w:multiLevelType w:val="hybridMultilevel"/>
    <w:tmpl w:val="72827FA4"/>
    <w:lvl w:ilvl="0" w:tplc="04150001">
      <w:start w:val="1"/>
      <w:numFmt w:val="bullet"/>
      <w:lvlText w:val=""/>
      <w:lvlJc w:val="left"/>
      <w:pPr>
        <w:tabs>
          <w:tab w:val="num" w:pos="720"/>
        </w:tabs>
        <w:ind w:left="720" w:hanging="360"/>
      </w:pPr>
      <w:rPr>
        <w:rFonts w:ascii="Symbol" w:hAnsi="Symbol" w:hint="default"/>
        <w:b w:val="0"/>
        <w:color w:val="auto"/>
      </w:rPr>
    </w:lvl>
    <w:lvl w:ilvl="1" w:tplc="FFFFFFFF">
      <w:start w:val="1"/>
      <w:numFmt w:val="decimal"/>
      <w:lvlText w:val="%2."/>
      <w:lvlJc w:val="left"/>
      <w:pPr>
        <w:tabs>
          <w:tab w:val="num" w:pos="1440"/>
        </w:tabs>
        <w:ind w:left="1440" w:hanging="360"/>
      </w:pPr>
      <w:rPr>
        <w:rFonts w:cs="Times New Roman"/>
        <w:b w:val="0"/>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5" w15:restartNumberingAfterBreak="0">
    <w:nsid w:val="10FA03AA"/>
    <w:multiLevelType w:val="multilevel"/>
    <w:tmpl w:val="7542C0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116E5149"/>
    <w:multiLevelType w:val="hybridMultilevel"/>
    <w:tmpl w:val="A6D60960"/>
    <w:lvl w:ilvl="0" w:tplc="4FB679D0">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22262D8"/>
    <w:multiLevelType w:val="hybridMultilevel"/>
    <w:tmpl w:val="7730F0C2"/>
    <w:lvl w:ilvl="0" w:tplc="E5661708">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128A6901"/>
    <w:multiLevelType w:val="hybridMultilevel"/>
    <w:tmpl w:val="2EAA84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394576D"/>
    <w:multiLevelType w:val="multilevel"/>
    <w:tmpl w:val="90FCAC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13AF49DC"/>
    <w:multiLevelType w:val="hybridMultilevel"/>
    <w:tmpl w:val="760075CC"/>
    <w:lvl w:ilvl="0" w:tplc="B6BCBFE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4984C6D"/>
    <w:multiLevelType w:val="hybridMultilevel"/>
    <w:tmpl w:val="E8302C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50514E3"/>
    <w:multiLevelType w:val="hybridMultilevel"/>
    <w:tmpl w:val="AD9E13A6"/>
    <w:lvl w:ilvl="0" w:tplc="04150001">
      <w:start w:val="1"/>
      <w:numFmt w:val="bullet"/>
      <w:lvlText w:val=""/>
      <w:lvlJc w:val="left"/>
      <w:pPr>
        <w:tabs>
          <w:tab w:val="num" w:pos="720"/>
        </w:tabs>
        <w:ind w:left="720" w:hanging="360"/>
      </w:pPr>
      <w:rPr>
        <w:rFonts w:ascii="Symbol" w:hAnsi="Symbol" w:hint="default"/>
        <w:b w:val="0"/>
        <w:color w:val="auto"/>
      </w:rPr>
    </w:lvl>
    <w:lvl w:ilvl="1" w:tplc="FFFFFFFF">
      <w:start w:val="1"/>
      <w:numFmt w:val="decimal"/>
      <w:lvlText w:val="%2."/>
      <w:lvlJc w:val="left"/>
      <w:pPr>
        <w:tabs>
          <w:tab w:val="num" w:pos="1440"/>
        </w:tabs>
        <w:ind w:left="1440" w:hanging="360"/>
      </w:pPr>
      <w:rPr>
        <w:rFonts w:cs="Times New Roman"/>
        <w:b w:val="0"/>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3" w15:restartNumberingAfterBreak="0">
    <w:nsid w:val="16D23463"/>
    <w:multiLevelType w:val="hybridMultilevel"/>
    <w:tmpl w:val="6276E5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171A07DD"/>
    <w:multiLevelType w:val="hybridMultilevel"/>
    <w:tmpl w:val="ADC86B58"/>
    <w:lvl w:ilvl="0" w:tplc="E566170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17721A5F"/>
    <w:multiLevelType w:val="hybridMultilevel"/>
    <w:tmpl w:val="A924542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17FD714F"/>
    <w:multiLevelType w:val="hybridMultilevel"/>
    <w:tmpl w:val="804C42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183B4ABA"/>
    <w:multiLevelType w:val="hybridMultilevel"/>
    <w:tmpl w:val="210A02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1937183D"/>
    <w:multiLevelType w:val="hybridMultilevel"/>
    <w:tmpl w:val="26E214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96C6954"/>
    <w:multiLevelType w:val="multilevel"/>
    <w:tmpl w:val="2702C7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198E07B9"/>
    <w:multiLevelType w:val="hybridMultilevel"/>
    <w:tmpl w:val="023294F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1ACF3244"/>
    <w:multiLevelType w:val="multilevel"/>
    <w:tmpl w:val="0C0C97DC"/>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52" w15:restartNumberingAfterBreak="0">
    <w:nsid w:val="1C4D6EBC"/>
    <w:multiLevelType w:val="hybridMultilevel"/>
    <w:tmpl w:val="02B4F3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209D619E"/>
    <w:multiLevelType w:val="hybridMultilevel"/>
    <w:tmpl w:val="340881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22637980"/>
    <w:multiLevelType w:val="hybridMultilevel"/>
    <w:tmpl w:val="CF8AA07A"/>
    <w:lvl w:ilvl="0" w:tplc="94BC700E">
      <w:start w:val="1"/>
      <w:numFmt w:val="decimal"/>
      <w:lvlText w:val="2.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2750BC2"/>
    <w:multiLevelType w:val="hybridMultilevel"/>
    <w:tmpl w:val="67D257A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6" w15:restartNumberingAfterBreak="0">
    <w:nsid w:val="23135963"/>
    <w:multiLevelType w:val="multilevel"/>
    <w:tmpl w:val="E1EEE2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53108C2"/>
    <w:multiLevelType w:val="multilevel"/>
    <w:tmpl w:val="5EF08C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254E6C4B"/>
    <w:multiLevelType w:val="multilevel"/>
    <w:tmpl w:val="77E86C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25741060"/>
    <w:multiLevelType w:val="hybridMultilevel"/>
    <w:tmpl w:val="0A46953E"/>
    <w:lvl w:ilvl="0" w:tplc="E08883F6">
      <w:start w:val="6"/>
      <w:numFmt w:val="upperRoman"/>
      <w:lvlText w:val="%1."/>
      <w:lvlJc w:val="righ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5961F1C"/>
    <w:multiLevelType w:val="hybridMultilevel"/>
    <w:tmpl w:val="6786F5B0"/>
    <w:lvl w:ilvl="0" w:tplc="08AAA0B6">
      <w:start w:val="8"/>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5BD070E"/>
    <w:multiLevelType w:val="hybridMultilevel"/>
    <w:tmpl w:val="944A53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26EA2A07"/>
    <w:multiLevelType w:val="hybridMultilevel"/>
    <w:tmpl w:val="6E7ACEE0"/>
    <w:lvl w:ilvl="0" w:tplc="04150001">
      <w:start w:val="1"/>
      <w:numFmt w:val="bullet"/>
      <w:lvlText w:val=""/>
      <w:lvlJc w:val="left"/>
      <w:pPr>
        <w:tabs>
          <w:tab w:val="num" w:pos="720"/>
        </w:tabs>
        <w:ind w:left="720" w:hanging="360"/>
      </w:pPr>
      <w:rPr>
        <w:rFonts w:ascii="Symbol" w:hAnsi="Symbol" w:hint="default"/>
        <w:b w:val="0"/>
        <w:color w:val="auto"/>
      </w:rPr>
    </w:lvl>
    <w:lvl w:ilvl="1" w:tplc="FFFFFFFF">
      <w:start w:val="1"/>
      <w:numFmt w:val="decimal"/>
      <w:lvlText w:val="%2."/>
      <w:lvlJc w:val="left"/>
      <w:pPr>
        <w:tabs>
          <w:tab w:val="num" w:pos="1440"/>
        </w:tabs>
        <w:ind w:left="1440" w:hanging="360"/>
      </w:pPr>
      <w:rPr>
        <w:rFonts w:cs="Times New Roman"/>
        <w:b w:val="0"/>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3" w15:restartNumberingAfterBreak="0">
    <w:nsid w:val="2A5071F9"/>
    <w:multiLevelType w:val="multilevel"/>
    <w:tmpl w:val="3AF421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2ADB4E49"/>
    <w:multiLevelType w:val="hybridMultilevel"/>
    <w:tmpl w:val="F7261D6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2B4A7453"/>
    <w:multiLevelType w:val="hybridMultilevel"/>
    <w:tmpl w:val="C458D79A"/>
    <w:lvl w:ilvl="0" w:tplc="DB9ECA3C">
      <w:start w:val="7"/>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2B633EA8"/>
    <w:multiLevelType w:val="multilevel"/>
    <w:tmpl w:val="0C80F66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2D891A5E"/>
    <w:multiLevelType w:val="hybridMultilevel"/>
    <w:tmpl w:val="91C602C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DB41230"/>
    <w:multiLevelType w:val="multilevel"/>
    <w:tmpl w:val="C5E69D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2E966C82"/>
    <w:multiLevelType w:val="hybridMultilevel"/>
    <w:tmpl w:val="107CD57A"/>
    <w:lvl w:ilvl="0" w:tplc="5B4E21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2FDD7A9A"/>
    <w:multiLevelType w:val="hybridMultilevel"/>
    <w:tmpl w:val="0B4848E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30B1357B"/>
    <w:multiLevelType w:val="multilevel"/>
    <w:tmpl w:val="89A4C902"/>
    <w:lvl w:ilvl="0">
      <w:start w:val="1"/>
      <w:numFmt w:val="decimal"/>
      <w:lvlText w:val="%1."/>
      <w:lvlJc w:val="left"/>
      <w:pPr>
        <w:ind w:left="502" w:hanging="360"/>
      </w:pPr>
      <w:rPr>
        <w:rFonts w:hint="default"/>
        <w:b/>
        <w:bCs/>
        <w:color w:val="auto"/>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72" w15:restartNumberingAfterBreak="0">
    <w:nsid w:val="31AB2A6B"/>
    <w:multiLevelType w:val="hybridMultilevel"/>
    <w:tmpl w:val="F59C1DD2"/>
    <w:lvl w:ilvl="0" w:tplc="04150001">
      <w:start w:val="1"/>
      <w:numFmt w:val="bullet"/>
      <w:lvlText w:val=""/>
      <w:lvlJc w:val="left"/>
      <w:pPr>
        <w:ind w:left="360" w:hanging="360"/>
      </w:pPr>
      <w:rPr>
        <w:rFonts w:ascii="Symbol" w:hAnsi="Symbo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3497358C"/>
    <w:multiLevelType w:val="hybridMultilevel"/>
    <w:tmpl w:val="FB00BC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4F55F17"/>
    <w:multiLevelType w:val="multilevel"/>
    <w:tmpl w:val="5E3A48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353D1DB5"/>
    <w:multiLevelType w:val="multilevel"/>
    <w:tmpl w:val="CDE0B6BA"/>
    <w:lvl w:ilvl="0">
      <w:start w:val="8"/>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3832166E"/>
    <w:multiLevelType w:val="hybridMultilevel"/>
    <w:tmpl w:val="2F8C8FEE"/>
    <w:lvl w:ilvl="0" w:tplc="0415000F">
      <w:start w:val="1"/>
      <w:numFmt w:val="decimal"/>
      <w:lvlText w:val="%1."/>
      <w:lvlJc w:val="left"/>
      <w:pPr>
        <w:ind w:left="14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84C6B9C"/>
    <w:multiLevelType w:val="multilevel"/>
    <w:tmpl w:val="0D1895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8572D73"/>
    <w:multiLevelType w:val="hybridMultilevel"/>
    <w:tmpl w:val="A14EC1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394143ED"/>
    <w:multiLevelType w:val="hybridMultilevel"/>
    <w:tmpl w:val="931E757E"/>
    <w:lvl w:ilvl="0" w:tplc="F580F960">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0" w15:restartNumberingAfterBreak="0">
    <w:nsid w:val="39D31882"/>
    <w:multiLevelType w:val="hybridMultilevel"/>
    <w:tmpl w:val="F620C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3A2E3552"/>
    <w:multiLevelType w:val="hybridMultilevel"/>
    <w:tmpl w:val="9CD8AE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3A342BFA"/>
    <w:multiLevelType w:val="hybridMultilevel"/>
    <w:tmpl w:val="7F52EC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3C8F6936"/>
    <w:multiLevelType w:val="hybridMultilevel"/>
    <w:tmpl w:val="F4E234C0"/>
    <w:lvl w:ilvl="0" w:tplc="E566170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3E9C1BDC"/>
    <w:multiLevelType w:val="hybridMultilevel"/>
    <w:tmpl w:val="17741B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3F9A4239"/>
    <w:multiLevelType w:val="hybridMultilevel"/>
    <w:tmpl w:val="86E0B0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434D1C0F"/>
    <w:multiLevelType w:val="hybridMultilevel"/>
    <w:tmpl w:val="B4FEE3AE"/>
    <w:lvl w:ilvl="0" w:tplc="5B4E21D0">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87" w15:restartNumberingAfterBreak="0">
    <w:nsid w:val="44F65798"/>
    <w:multiLevelType w:val="multilevel"/>
    <w:tmpl w:val="3C56FE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8" w15:restartNumberingAfterBreak="0">
    <w:nsid w:val="46C368A7"/>
    <w:multiLevelType w:val="hybridMultilevel"/>
    <w:tmpl w:val="59A4783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9" w15:restartNumberingAfterBreak="0">
    <w:nsid w:val="473630F8"/>
    <w:multiLevelType w:val="hybridMultilevel"/>
    <w:tmpl w:val="CA34A2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47D04841"/>
    <w:multiLevelType w:val="hybridMultilevel"/>
    <w:tmpl w:val="ED0CA4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48732C90"/>
    <w:multiLevelType w:val="hybridMultilevel"/>
    <w:tmpl w:val="9752C1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49242721"/>
    <w:multiLevelType w:val="hybridMultilevel"/>
    <w:tmpl w:val="A044ED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49FC150E"/>
    <w:multiLevelType w:val="hybridMultilevel"/>
    <w:tmpl w:val="F732C0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4AA6148D"/>
    <w:multiLevelType w:val="hybridMultilevel"/>
    <w:tmpl w:val="208AA7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4AA843DE"/>
    <w:multiLevelType w:val="hybridMultilevel"/>
    <w:tmpl w:val="561002A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15:restartNumberingAfterBreak="0">
    <w:nsid w:val="4AB1300C"/>
    <w:multiLevelType w:val="hybridMultilevel"/>
    <w:tmpl w:val="F50A4B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4AD34A10"/>
    <w:multiLevelType w:val="hybridMultilevel"/>
    <w:tmpl w:val="3B42A4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B140E22"/>
    <w:multiLevelType w:val="multilevel"/>
    <w:tmpl w:val="D618E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4DEE65CC"/>
    <w:multiLevelType w:val="hybridMultilevel"/>
    <w:tmpl w:val="3CECB6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4F56620F"/>
    <w:multiLevelType w:val="multilevel"/>
    <w:tmpl w:val="66D8C5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1" w15:restartNumberingAfterBreak="0">
    <w:nsid w:val="4F9B2BC1"/>
    <w:multiLevelType w:val="hybridMultilevel"/>
    <w:tmpl w:val="2B26C9E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518F2045"/>
    <w:multiLevelType w:val="hybridMultilevel"/>
    <w:tmpl w:val="692E6B4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5272136E"/>
    <w:multiLevelType w:val="multilevel"/>
    <w:tmpl w:val="A7E6A62C"/>
    <w:lvl w:ilvl="0">
      <w:start w:val="7"/>
      <w:numFmt w:val="upperRoman"/>
      <w:lvlText w:val="%1."/>
      <w:lvlJc w:val="right"/>
      <w:pPr>
        <w:ind w:left="6533" w:hanging="720"/>
      </w:pPr>
      <w:rPr>
        <w:rFonts w:hint="default"/>
      </w:rPr>
    </w:lvl>
    <w:lvl w:ilvl="1">
      <w:start w:val="1"/>
      <w:numFmt w:val="lowerLetter"/>
      <w:lvlText w:val="%2."/>
      <w:lvlJc w:val="left"/>
      <w:pPr>
        <w:ind w:left="6893" w:hanging="360"/>
      </w:pPr>
      <w:rPr>
        <w:rFonts w:hint="default"/>
      </w:rPr>
    </w:lvl>
    <w:lvl w:ilvl="2">
      <w:start w:val="1"/>
      <w:numFmt w:val="lowerRoman"/>
      <w:lvlText w:val="%3."/>
      <w:lvlJc w:val="right"/>
      <w:pPr>
        <w:ind w:left="7613" w:hanging="180"/>
      </w:pPr>
      <w:rPr>
        <w:rFonts w:hint="default"/>
      </w:rPr>
    </w:lvl>
    <w:lvl w:ilvl="3">
      <w:start w:val="1"/>
      <w:numFmt w:val="decimal"/>
      <w:lvlText w:val="%4."/>
      <w:lvlJc w:val="left"/>
      <w:pPr>
        <w:ind w:left="8333" w:hanging="360"/>
      </w:pPr>
      <w:rPr>
        <w:rFonts w:hint="default"/>
      </w:rPr>
    </w:lvl>
    <w:lvl w:ilvl="4">
      <w:start w:val="1"/>
      <w:numFmt w:val="lowerLetter"/>
      <w:lvlText w:val="%5."/>
      <w:lvlJc w:val="left"/>
      <w:pPr>
        <w:ind w:left="9053" w:hanging="360"/>
      </w:pPr>
      <w:rPr>
        <w:rFonts w:hint="default"/>
      </w:rPr>
    </w:lvl>
    <w:lvl w:ilvl="5">
      <w:start w:val="1"/>
      <w:numFmt w:val="lowerRoman"/>
      <w:lvlText w:val="%6."/>
      <w:lvlJc w:val="right"/>
      <w:pPr>
        <w:ind w:left="9773" w:hanging="180"/>
      </w:pPr>
      <w:rPr>
        <w:rFonts w:hint="default"/>
      </w:rPr>
    </w:lvl>
    <w:lvl w:ilvl="6">
      <w:start w:val="1"/>
      <w:numFmt w:val="decimal"/>
      <w:lvlText w:val="%7."/>
      <w:lvlJc w:val="left"/>
      <w:pPr>
        <w:ind w:left="10493" w:hanging="360"/>
      </w:pPr>
      <w:rPr>
        <w:rFonts w:hint="default"/>
      </w:rPr>
    </w:lvl>
    <w:lvl w:ilvl="7">
      <w:start w:val="1"/>
      <w:numFmt w:val="lowerLetter"/>
      <w:lvlText w:val="%8."/>
      <w:lvlJc w:val="left"/>
      <w:pPr>
        <w:ind w:left="11213" w:hanging="360"/>
      </w:pPr>
      <w:rPr>
        <w:rFonts w:hint="default"/>
      </w:rPr>
    </w:lvl>
    <w:lvl w:ilvl="8">
      <w:start w:val="1"/>
      <w:numFmt w:val="lowerRoman"/>
      <w:lvlText w:val="%9."/>
      <w:lvlJc w:val="right"/>
      <w:pPr>
        <w:ind w:left="11933" w:hanging="180"/>
      </w:pPr>
      <w:rPr>
        <w:rFonts w:hint="default"/>
      </w:rPr>
    </w:lvl>
  </w:abstractNum>
  <w:abstractNum w:abstractNumId="104" w15:restartNumberingAfterBreak="0">
    <w:nsid w:val="52E55B0C"/>
    <w:multiLevelType w:val="hybridMultilevel"/>
    <w:tmpl w:val="2DBC03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530D5D60"/>
    <w:multiLevelType w:val="multilevel"/>
    <w:tmpl w:val="D1F2CD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5357699B"/>
    <w:multiLevelType w:val="hybridMultilevel"/>
    <w:tmpl w:val="5F78177E"/>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57B515C6"/>
    <w:multiLevelType w:val="multilevel"/>
    <w:tmpl w:val="E6EEB7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584936C1"/>
    <w:multiLevelType w:val="multilevel"/>
    <w:tmpl w:val="839467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9973654"/>
    <w:multiLevelType w:val="multilevel"/>
    <w:tmpl w:val="DD78F1A0"/>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110" w15:restartNumberingAfterBreak="0">
    <w:nsid w:val="59F43E05"/>
    <w:multiLevelType w:val="hybridMultilevel"/>
    <w:tmpl w:val="2D2C3602"/>
    <w:lvl w:ilvl="0" w:tplc="E5661708">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1" w15:restartNumberingAfterBreak="0">
    <w:nsid w:val="5C6D0F1D"/>
    <w:multiLevelType w:val="hybridMultilevel"/>
    <w:tmpl w:val="3E98E2BA"/>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2" w15:restartNumberingAfterBreak="0">
    <w:nsid w:val="5D455DFC"/>
    <w:multiLevelType w:val="multilevel"/>
    <w:tmpl w:val="CD48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3" w15:restartNumberingAfterBreak="0">
    <w:nsid w:val="5ECC7366"/>
    <w:multiLevelType w:val="hybridMultilevel"/>
    <w:tmpl w:val="11DA3718"/>
    <w:lvl w:ilvl="0" w:tplc="E4E4941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4" w15:restartNumberingAfterBreak="0">
    <w:nsid w:val="5F894E38"/>
    <w:multiLevelType w:val="hybridMultilevel"/>
    <w:tmpl w:val="DB8E75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60C244A4"/>
    <w:multiLevelType w:val="hybridMultilevel"/>
    <w:tmpl w:val="768E818C"/>
    <w:lvl w:ilvl="0" w:tplc="6B0C2252">
      <w:start w:val="1"/>
      <w:numFmt w:val="upperRoman"/>
      <w:lvlText w:val="%1."/>
      <w:lvlJc w:val="right"/>
      <w:pPr>
        <w:ind w:left="720" w:hanging="360"/>
      </w:pPr>
      <w:rPr>
        <w:b/>
        <w:bCs w:val="0"/>
        <w:smallCaps w:val="0"/>
        <w:color w:val="000000" w:themeColor="text1"/>
        <w:sz w:val="32"/>
        <w:szCs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62325C06"/>
    <w:multiLevelType w:val="hybridMultilevel"/>
    <w:tmpl w:val="21F65BE0"/>
    <w:lvl w:ilvl="0" w:tplc="04150001">
      <w:start w:val="1"/>
      <w:numFmt w:val="bullet"/>
      <w:lvlText w:val=""/>
      <w:lvlJc w:val="left"/>
      <w:pPr>
        <w:ind w:left="720" w:hanging="360"/>
      </w:pPr>
      <w:rPr>
        <w:rFonts w:ascii="Symbol" w:hAnsi="Symbo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65332DDB"/>
    <w:multiLevelType w:val="hybridMultilevel"/>
    <w:tmpl w:val="D41488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661874FB"/>
    <w:multiLevelType w:val="hybridMultilevel"/>
    <w:tmpl w:val="ED822C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6655255D"/>
    <w:multiLevelType w:val="hybridMultilevel"/>
    <w:tmpl w:val="2304CCD4"/>
    <w:lvl w:ilvl="0" w:tplc="0415000D">
      <w:start w:val="1"/>
      <w:numFmt w:val="bullet"/>
      <w:lvlText w:val=""/>
      <w:lvlJc w:val="left"/>
      <w:pPr>
        <w:ind w:left="770" w:hanging="360"/>
      </w:pPr>
      <w:rPr>
        <w:rFonts w:ascii="Wingdings" w:hAnsi="Wingdings"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20" w15:restartNumberingAfterBreak="0">
    <w:nsid w:val="68555088"/>
    <w:multiLevelType w:val="hybridMultilevel"/>
    <w:tmpl w:val="8EACF2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6AED61F6"/>
    <w:multiLevelType w:val="hybridMultilevel"/>
    <w:tmpl w:val="BF769DEC"/>
    <w:lvl w:ilvl="0" w:tplc="0415000B">
      <w:start w:val="1"/>
      <w:numFmt w:val="bullet"/>
      <w:lvlText w:val=""/>
      <w:lvlJc w:val="left"/>
      <w:pPr>
        <w:ind w:left="1500" w:hanging="360"/>
      </w:pPr>
      <w:rPr>
        <w:rFonts w:ascii="Wingdings" w:hAnsi="Wingdings"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22" w15:restartNumberingAfterBreak="0">
    <w:nsid w:val="6B184422"/>
    <w:multiLevelType w:val="hybridMultilevel"/>
    <w:tmpl w:val="34B693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6B2C351A"/>
    <w:multiLevelType w:val="hybridMultilevel"/>
    <w:tmpl w:val="A3CC7B1E"/>
    <w:lvl w:ilvl="0" w:tplc="0415000D">
      <w:start w:val="1"/>
      <w:numFmt w:val="bullet"/>
      <w:lvlText w:val=""/>
      <w:lvlJc w:val="left"/>
      <w:pPr>
        <w:ind w:left="1495" w:hanging="360"/>
      </w:pPr>
      <w:rPr>
        <w:rFonts w:ascii="Wingdings" w:hAnsi="Wingdings"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124" w15:restartNumberingAfterBreak="0">
    <w:nsid w:val="6B3113FA"/>
    <w:multiLevelType w:val="hybridMultilevel"/>
    <w:tmpl w:val="1ACA16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6C635401"/>
    <w:multiLevelType w:val="multilevel"/>
    <w:tmpl w:val="F8A679D8"/>
    <w:lvl w:ilvl="0">
      <w:start w:val="1"/>
      <w:numFmt w:val="bullet"/>
      <w:lvlText w:val="●"/>
      <w:lvlJc w:val="left"/>
      <w:pPr>
        <w:ind w:left="858" w:hanging="360"/>
      </w:pPr>
      <w:rPr>
        <w:rFonts w:ascii="Noto Sans Symbols" w:eastAsia="Noto Sans Symbols" w:hAnsi="Noto Sans Symbols" w:cs="Noto Sans Symbols"/>
      </w:rPr>
    </w:lvl>
    <w:lvl w:ilvl="1">
      <w:start w:val="1"/>
      <w:numFmt w:val="bullet"/>
      <w:lvlText w:val="o"/>
      <w:lvlJc w:val="left"/>
      <w:pPr>
        <w:ind w:left="1578" w:hanging="360"/>
      </w:pPr>
      <w:rPr>
        <w:rFonts w:ascii="Courier New" w:eastAsia="Courier New" w:hAnsi="Courier New" w:cs="Courier New"/>
      </w:rPr>
    </w:lvl>
    <w:lvl w:ilvl="2">
      <w:start w:val="1"/>
      <w:numFmt w:val="bullet"/>
      <w:lvlText w:val="▪"/>
      <w:lvlJc w:val="left"/>
      <w:pPr>
        <w:ind w:left="2298" w:hanging="360"/>
      </w:pPr>
      <w:rPr>
        <w:rFonts w:ascii="Noto Sans Symbols" w:eastAsia="Noto Sans Symbols" w:hAnsi="Noto Sans Symbols" w:cs="Noto Sans Symbols"/>
      </w:rPr>
    </w:lvl>
    <w:lvl w:ilvl="3">
      <w:start w:val="1"/>
      <w:numFmt w:val="bullet"/>
      <w:lvlText w:val="●"/>
      <w:lvlJc w:val="left"/>
      <w:pPr>
        <w:ind w:left="3018" w:hanging="360"/>
      </w:pPr>
      <w:rPr>
        <w:rFonts w:ascii="Noto Sans Symbols" w:eastAsia="Noto Sans Symbols" w:hAnsi="Noto Sans Symbols" w:cs="Noto Sans Symbols"/>
      </w:rPr>
    </w:lvl>
    <w:lvl w:ilvl="4">
      <w:start w:val="1"/>
      <w:numFmt w:val="bullet"/>
      <w:lvlText w:val="o"/>
      <w:lvlJc w:val="left"/>
      <w:pPr>
        <w:ind w:left="3738" w:hanging="360"/>
      </w:pPr>
      <w:rPr>
        <w:rFonts w:ascii="Courier New" w:eastAsia="Courier New" w:hAnsi="Courier New" w:cs="Courier New"/>
      </w:rPr>
    </w:lvl>
    <w:lvl w:ilvl="5">
      <w:start w:val="1"/>
      <w:numFmt w:val="bullet"/>
      <w:lvlText w:val="▪"/>
      <w:lvlJc w:val="left"/>
      <w:pPr>
        <w:ind w:left="4458" w:hanging="360"/>
      </w:pPr>
      <w:rPr>
        <w:rFonts w:ascii="Noto Sans Symbols" w:eastAsia="Noto Sans Symbols" w:hAnsi="Noto Sans Symbols" w:cs="Noto Sans Symbols"/>
      </w:rPr>
    </w:lvl>
    <w:lvl w:ilvl="6">
      <w:start w:val="1"/>
      <w:numFmt w:val="bullet"/>
      <w:lvlText w:val="●"/>
      <w:lvlJc w:val="left"/>
      <w:pPr>
        <w:ind w:left="5178" w:hanging="360"/>
      </w:pPr>
      <w:rPr>
        <w:rFonts w:ascii="Noto Sans Symbols" w:eastAsia="Noto Sans Symbols" w:hAnsi="Noto Sans Symbols" w:cs="Noto Sans Symbols"/>
      </w:rPr>
    </w:lvl>
    <w:lvl w:ilvl="7">
      <w:start w:val="1"/>
      <w:numFmt w:val="bullet"/>
      <w:lvlText w:val="o"/>
      <w:lvlJc w:val="left"/>
      <w:pPr>
        <w:ind w:left="5898" w:hanging="360"/>
      </w:pPr>
      <w:rPr>
        <w:rFonts w:ascii="Courier New" w:eastAsia="Courier New" w:hAnsi="Courier New" w:cs="Courier New"/>
      </w:rPr>
    </w:lvl>
    <w:lvl w:ilvl="8">
      <w:start w:val="1"/>
      <w:numFmt w:val="bullet"/>
      <w:lvlText w:val="▪"/>
      <w:lvlJc w:val="left"/>
      <w:pPr>
        <w:ind w:left="6618" w:hanging="360"/>
      </w:pPr>
      <w:rPr>
        <w:rFonts w:ascii="Noto Sans Symbols" w:eastAsia="Noto Sans Symbols" w:hAnsi="Noto Sans Symbols" w:cs="Noto Sans Symbols"/>
      </w:rPr>
    </w:lvl>
  </w:abstractNum>
  <w:abstractNum w:abstractNumId="126" w15:restartNumberingAfterBreak="0">
    <w:nsid w:val="6CD32E85"/>
    <w:multiLevelType w:val="hybridMultilevel"/>
    <w:tmpl w:val="A6AA799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7" w15:restartNumberingAfterBreak="0">
    <w:nsid w:val="6DC57D1E"/>
    <w:multiLevelType w:val="hybridMultilevel"/>
    <w:tmpl w:val="424A6C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6E60241E"/>
    <w:multiLevelType w:val="hybridMultilevel"/>
    <w:tmpl w:val="E1645C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6EF62CF1"/>
    <w:multiLevelType w:val="multilevel"/>
    <w:tmpl w:val="C7708A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0" w15:restartNumberingAfterBreak="0">
    <w:nsid w:val="6F0A1600"/>
    <w:multiLevelType w:val="hybridMultilevel"/>
    <w:tmpl w:val="8BB88CA6"/>
    <w:lvl w:ilvl="0" w:tplc="58FC4580">
      <w:start w:val="1"/>
      <w:numFmt w:val="decimal"/>
      <w:lvlText w:val="2.%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70C033D0"/>
    <w:multiLevelType w:val="multilevel"/>
    <w:tmpl w:val="D62E5A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2" w15:restartNumberingAfterBreak="0">
    <w:nsid w:val="71EB2128"/>
    <w:multiLevelType w:val="hybridMultilevel"/>
    <w:tmpl w:val="6C1AB9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72033EE8"/>
    <w:multiLevelType w:val="multilevel"/>
    <w:tmpl w:val="0CCA10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4" w15:restartNumberingAfterBreak="0">
    <w:nsid w:val="72AA3E27"/>
    <w:multiLevelType w:val="hybridMultilevel"/>
    <w:tmpl w:val="5B121F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74873F78"/>
    <w:multiLevelType w:val="hybridMultilevel"/>
    <w:tmpl w:val="4A5069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765A3573"/>
    <w:multiLevelType w:val="hybridMultilevel"/>
    <w:tmpl w:val="84B816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76D11139"/>
    <w:multiLevelType w:val="multilevel"/>
    <w:tmpl w:val="BB0EB2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8" w15:restartNumberingAfterBreak="0">
    <w:nsid w:val="78994D1A"/>
    <w:multiLevelType w:val="hybridMultilevel"/>
    <w:tmpl w:val="3B20AB0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9" w15:restartNumberingAfterBreak="0">
    <w:nsid w:val="79F62163"/>
    <w:multiLevelType w:val="hybridMultilevel"/>
    <w:tmpl w:val="2E4CA5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7B2E6494"/>
    <w:multiLevelType w:val="hybridMultilevel"/>
    <w:tmpl w:val="94F898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7BBE6D78"/>
    <w:multiLevelType w:val="hybridMultilevel"/>
    <w:tmpl w:val="A0FC7A64"/>
    <w:lvl w:ilvl="0" w:tplc="04150001">
      <w:start w:val="1"/>
      <w:numFmt w:val="bullet"/>
      <w:lvlText w:val=""/>
      <w:lvlJc w:val="left"/>
      <w:pPr>
        <w:ind w:left="720" w:hanging="360"/>
      </w:pPr>
      <w:rPr>
        <w:rFonts w:ascii="Symbol" w:hAnsi="Symbol" w:hint="default"/>
      </w:rPr>
    </w:lvl>
    <w:lvl w:ilvl="1" w:tplc="F1365A80">
      <w:numFmt w:val="bullet"/>
      <w:lvlText w:val="•"/>
      <w:lvlJc w:val="left"/>
      <w:pPr>
        <w:ind w:left="1650" w:hanging="570"/>
      </w:pPr>
      <w:rPr>
        <w:rFonts w:ascii="Calibri" w:eastAsia="Calibr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7BE30C24"/>
    <w:multiLevelType w:val="hybridMultilevel"/>
    <w:tmpl w:val="F0E05A3C"/>
    <w:lvl w:ilvl="0" w:tplc="5B4E21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7D446667"/>
    <w:multiLevelType w:val="hybridMultilevel"/>
    <w:tmpl w:val="B6C2A610"/>
    <w:lvl w:ilvl="0" w:tplc="CCF09186">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7D8702F9"/>
    <w:multiLevelType w:val="hybridMultilevel"/>
    <w:tmpl w:val="4D5A071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45" w15:restartNumberingAfterBreak="0">
    <w:nsid w:val="7DCB1C8E"/>
    <w:multiLevelType w:val="hybridMultilevel"/>
    <w:tmpl w:val="6C36C0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15:restartNumberingAfterBreak="0">
    <w:nsid w:val="7E29347B"/>
    <w:multiLevelType w:val="multilevel"/>
    <w:tmpl w:val="3F1EF5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7" w15:restartNumberingAfterBreak="0">
    <w:nsid w:val="7E9448A2"/>
    <w:multiLevelType w:val="multilevel"/>
    <w:tmpl w:val="86087D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8" w15:restartNumberingAfterBreak="0">
    <w:nsid w:val="7F897BC1"/>
    <w:multiLevelType w:val="hybridMultilevel"/>
    <w:tmpl w:val="F552E7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45487504">
    <w:abstractNumId w:val="66"/>
  </w:num>
  <w:num w:numId="2" w16cid:durableId="2097440000">
    <w:abstractNumId w:val="8"/>
  </w:num>
  <w:num w:numId="3" w16cid:durableId="1453745990">
    <w:abstractNumId w:val="105"/>
  </w:num>
  <w:num w:numId="4" w16cid:durableId="1983608576">
    <w:abstractNumId w:val="68"/>
  </w:num>
  <w:num w:numId="5" w16cid:durableId="557084348">
    <w:abstractNumId w:val="51"/>
  </w:num>
  <w:num w:numId="6" w16cid:durableId="101925969">
    <w:abstractNumId w:val="74"/>
  </w:num>
  <w:num w:numId="7" w16cid:durableId="331640387">
    <w:abstractNumId w:val="146"/>
  </w:num>
  <w:num w:numId="8" w16cid:durableId="1122529191">
    <w:abstractNumId w:val="49"/>
  </w:num>
  <w:num w:numId="9" w16cid:durableId="1910454309">
    <w:abstractNumId w:val="133"/>
  </w:num>
  <w:num w:numId="10" w16cid:durableId="1693990321">
    <w:abstractNumId w:val="125"/>
  </w:num>
  <w:num w:numId="11" w16cid:durableId="152141501">
    <w:abstractNumId w:val="129"/>
  </w:num>
  <w:num w:numId="12" w16cid:durableId="2082290609">
    <w:abstractNumId w:val="16"/>
  </w:num>
  <w:num w:numId="13" w16cid:durableId="1463424666">
    <w:abstractNumId w:val="63"/>
  </w:num>
  <w:num w:numId="14" w16cid:durableId="219900652">
    <w:abstractNumId w:val="147"/>
  </w:num>
  <w:num w:numId="15" w16cid:durableId="1779518800">
    <w:abstractNumId w:val="100"/>
  </w:num>
  <w:num w:numId="16" w16cid:durableId="942222480">
    <w:abstractNumId w:val="58"/>
  </w:num>
  <w:num w:numId="17" w16cid:durableId="415519451">
    <w:abstractNumId w:val="56"/>
  </w:num>
  <w:num w:numId="18" w16cid:durableId="564073300">
    <w:abstractNumId w:val="57"/>
  </w:num>
  <w:num w:numId="19" w16cid:durableId="50158807">
    <w:abstractNumId w:val="137"/>
  </w:num>
  <w:num w:numId="20" w16cid:durableId="72509806">
    <w:abstractNumId w:val="14"/>
  </w:num>
  <w:num w:numId="21" w16cid:durableId="1940675497">
    <w:abstractNumId w:val="109"/>
  </w:num>
  <w:num w:numId="22" w16cid:durableId="924805577">
    <w:abstractNumId w:val="39"/>
  </w:num>
  <w:num w:numId="23" w16cid:durableId="295262372">
    <w:abstractNumId w:val="77"/>
  </w:num>
  <w:num w:numId="24" w16cid:durableId="93938815">
    <w:abstractNumId w:val="108"/>
  </w:num>
  <w:num w:numId="25" w16cid:durableId="1052583681">
    <w:abstractNumId w:val="131"/>
  </w:num>
  <w:num w:numId="26" w16cid:durableId="1099913885">
    <w:abstractNumId w:val="13"/>
  </w:num>
  <w:num w:numId="27" w16cid:durableId="891698801">
    <w:abstractNumId w:val="35"/>
  </w:num>
  <w:num w:numId="28" w16cid:durableId="165750037">
    <w:abstractNumId w:val="112"/>
  </w:num>
  <w:num w:numId="29" w16cid:durableId="496770771">
    <w:abstractNumId w:val="87"/>
  </w:num>
  <w:num w:numId="30" w16cid:durableId="280721174">
    <w:abstractNumId w:val="25"/>
  </w:num>
  <w:num w:numId="31" w16cid:durableId="740950793">
    <w:abstractNumId w:val="75"/>
  </w:num>
  <w:num w:numId="32" w16cid:durableId="733770621">
    <w:abstractNumId w:val="103"/>
  </w:num>
  <w:num w:numId="33" w16cid:durableId="568156604">
    <w:abstractNumId w:val="29"/>
  </w:num>
  <w:num w:numId="34" w16cid:durableId="6449791">
    <w:abstractNumId w:val="104"/>
  </w:num>
  <w:num w:numId="35" w16cid:durableId="612174031">
    <w:abstractNumId w:val="93"/>
  </w:num>
  <w:num w:numId="36" w16cid:durableId="2014841618">
    <w:abstractNumId w:val="111"/>
  </w:num>
  <w:num w:numId="37" w16cid:durableId="29578211">
    <w:abstractNumId w:val="70"/>
  </w:num>
  <w:num w:numId="38" w16cid:durableId="1881279769">
    <w:abstractNumId w:val="53"/>
  </w:num>
  <w:num w:numId="39" w16cid:durableId="190925439">
    <w:abstractNumId w:val="86"/>
  </w:num>
  <w:num w:numId="40" w16cid:durableId="156507555">
    <w:abstractNumId w:val="24"/>
  </w:num>
  <w:num w:numId="41" w16cid:durableId="589512493">
    <w:abstractNumId w:val="72"/>
  </w:num>
  <w:num w:numId="42" w16cid:durableId="84153336">
    <w:abstractNumId w:val="69"/>
  </w:num>
  <w:num w:numId="43" w16cid:durableId="1386642522">
    <w:abstractNumId w:val="5"/>
  </w:num>
  <w:num w:numId="44" w16cid:durableId="692416313">
    <w:abstractNumId w:val="96"/>
  </w:num>
  <w:num w:numId="45" w16cid:durableId="1616517325">
    <w:abstractNumId w:val="89"/>
  </w:num>
  <w:num w:numId="46" w16cid:durableId="932591879">
    <w:abstractNumId w:val="61"/>
  </w:num>
  <w:num w:numId="47" w16cid:durableId="1921599294">
    <w:abstractNumId w:val="6"/>
  </w:num>
  <w:num w:numId="48" w16cid:durableId="1256521882">
    <w:abstractNumId w:val="47"/>
  </w:num>
  <w:num w:numId="49" w16cid:durableId="251428412">
    <w:abstractNumId w:val="128"/>
  </w:num>
  <w:num w:numId="50" w16cid:durableId="855385413">
    <w:abstractNumId w:val="20"/>
  </w:num>
  <w:num w:numId="51" w16cid:durableId="647324538">
    <w:abstractNumId w:val="33"/>
  </w:num>
  <w:num w:numId="52" w16cid:durableId="1327633214">
    <w:abstractNumId w:val="50"/>
  </w:num>
  <w:num w:numId="53" w16cid:durableId="2070569314">
    <w:abstractNumId w:val="28"/>
  </w:num>
  <w:num w:numId="54" w16cid:durableId="806775110">
    <w:abstractNumId w:val="15"/>
  </w:num>
  <w:num w:numId="55" w16cid:durableId="1964651304">
    <w:abstractNumId w:val="71"/>
  </w:num>
  <w:num w:numId="56" w16cid:durableId="9611089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28068792">
    <w:abstractNumId w:val="41"/>
  </w:num>
  <w:num w:numId="58" w16cid:durableId="1237394502">
    <w:abstractNumId w:val="85"/>
  </w:num>
  <w:num w:numId="59" w16cid:durableId="2076662052">
    <w:abstractNumId w:val="123"/>
  </w:num>
  <w:num w:numId="60" w16cid:durableId="877621465">
    <w:abstractNumId w:val="118"/>
  </w:num>
  <w:num w:numId="61" w16cid:durableId="790824543">
    <w:abstractNumId w:val="107"/>
  </w:num>
  <w:num w:numId="62" w16cid:durableId="2124691793">
    <w:abstractNumId w:val="0"/>
  </w:num>
  <w:num w:numId="63" w16cid:durableId="994531545">
    <w:abstractNumId w:val="1"/>
  </w:num>
  <w:num w:numId="64" w16cid:durableId="250941645">
    <w:abstractNumId w:val="92"/>
  </w:num>
  <w:num w:numId="65" w16cid:durableId="205337845">
    <w:abstractNumId w:val="46"/>
  </w:num>
  <w:num w:numId="66" w16cid:durableId="1707177192">
    <w:abstractNumId w:val="114"/>
  </w:num>
  <w:num w:numId="67" w16cid:durableId="16663302">
    <w:abstractNumId w:val="12"/>
  </w:num>
  <w:num w:numId="68" w16cid:durableId="559946825">
    <w:abstractNumId w:val="141"/>
  </w:num>
  <w:num w:numId="69" w16cid:durableId="671488410">
    <w:abstractNumId w:val="117"/>
  </w:num>
  <w:num w:numId="70" w16cid:durableId="1976179624">
    <w:abstractNumId w:val="80"/>
  </w:num>
  <w:num w:numId="71" w16cid:durableId="400913041">
    <w:abstractNumId w:val="116"/>
  </w:num>
  <w:num w:numId="72" w16cid:durableId="831992422">
    <w:abstractNumId w:val="82"/>
  </w:num>
  <w:num w:numId="73" w16cid:durableId="1153910873">
    <w:abstractNumId w:val="18"/>
  </w:num>
  <w:num w:numId="74" w16cid:durableId="734163678">
    <w:abstractNumId w:val="32"/>
  </w:num>
  <w:num w:numId="75" w16cid:durableId="1404990778">
    <w:abstractNumId w:val="19"/>
  </w:num>
  <w:num w:numId="76" w16cid:durableId="1568496245">
    <w:abstractNumId w:val="122"/>
  </w:num>
  <w:num w:numId="77" w16cid:durableId="1927419784">
    <w:abstractNumId w:val="135"/>
  </w:num>
  <w:num w:numId="78" w16cid:durableId="1595896262">
    <w:abstractNumId w:val="22"/>
  </w:num>
  <w:num w:numId="79" w16cid:durableId="810562682">
    <w:abstractNumId w:val="140"/>
  </w:num>
  <w:num w:numId="80" w16cid:durableId="504368904">
    <w:abstractNumId w:val="121"/>
  </w:num>
  <w:num w:numId="81" w16cid:durableId="1252354169">
    <w:abstractNumId w:val="90"/>
  </w:num>
  <w:num w:numId="82" w16cid:durableId="1826891017">
    <w:abstractNumId w:val="132"/>
  </w:num>
  <w:num w:numId="83" w16cid:durableId="2014918207">
    <w:abstractNumId w:val="88"/>
  </w:num>
  <w:num w:numId="84" w16cid:durableId="612904118">
    <w:abstractNumId w:val="142"/>
  </w:num>
  <w:num w:numId="85" w16cid:durableId="93794954">
    <w:abstractNumId w:val="48"/>
  </w:num>
  <w:num w:numId="86" w16cid:durableId="1022778704">
    <w:abstractNumId w:val="4"/>
  </w:num>
  <w:num w:numId="87" w16cid:durableId="1559322433">
    <w:abstractNumId w:val="144"/>
  </w:num>
  <w:num w:numId="88" w16cid:durableId="424377190">
    <w:abstractNumId w:val="101"/>
  </w:num>
  <w:num w:numId="89" w16cid:durableId="994452801">
    <w:abstractNumId w:val="84"/>
  </w:num>
  <w:num w:numId="90" w16cid:durableId="1885409575">
    <w:abstractNumId w:val="11"/>
  </w:num>
  <w:num w:numId="91" w16cid:durableId="341905760">
    <w:abstractNumId w:val="36"/>
  </w:num>
  <w:num w:numId="92" w16cid:durableId="946424017">
    <w:abstractNumId w:val="9"/>
  </w:num>
  <w:num w:numId="93" w16cid:durableId="104882744">
    <w:abstractNumId w:val="42"/>
  </w:num>
  <w:num w:numId="94" w16cid:durableId="1032808172">
    <w:abstractNumId w:val="34"/>
  </w:num>
  <w:num w:numId="95" w16cid:durableId="2018267706">
    <w:abstractNumId w:val="95"/>
  </w:num>
  <w:num w:numId="96" w16cid:durableId="2124416047">
    <w:abstractNumId w:val="62"/>
  </w:num>
  <w:num w:numId="97" w16cid:durableId="937443913">
    <w:abstractNumId w:val="81"/>
  </w:num>
  <w:num w:numId="98" w16cid:durableId="8679487">
    <w:abstractNumId w:val="134"/>
  </w:num>
  <w:num w:numId="99" w16cid:durableId="1579823930">
    <w:abstractNumId w:val="127"/>
  </w:num>
  <w:num w:numId="100" w16cid:durableId="1939293201">
    <w:abstractNumId w:val="113"/>
  </w:num>
  <w:num w:numId="101" w16cid:durableId="1043142600">
    <w:abstractNumId w:val="45"/>
  </w:num>
  <w:num w:numId="102" w16cid:durableId="550842913">
    <w:abstractNumId w:val="76"/>
  </w:num>
  <w:num w:numId="103" w16cid:durableId="681591994">
    <w:abstractNumId w:val="119"/>
  </w:num>
  <w:num w:numId="104" w16cid:durableId="1313561953">
    <w:abstractNumId w:val="27"/>
  </w:num>
  <w:num w:numId="105" w16cid:durableId="1201744484">
    <w:abstractNumId w:val="79"/>
  </w:num>
  <w:num w:numId="106" w16cid:durableId="1547377438">
    <w:abstractNumId w:val="40"/>
  </w:num>
  <w:num w:numId="107" w16cid:durableId="1863401104">
    <w:abstractNumId w:val="91"/>
  </w:num>
  <w:num w:numId="108" w16cid:durableId="917322520">
    <w:abstractNumId w:val="3"/>
  </w:num>
  <w:num w:numId="109" w16cid:durableId="324355525">
    <w:abstractNumId w:val="126"/>
  </w:num>
  <w:num w:numId="110" w16cid:durableId="1384282426">
    <w:abstractNumId w:val="136"/>
  </w:num>
  <w:num w:numId="111" w16cid:durableId="334263774">
    <w:abstractNumId w:val="38"/>
  </w:num>
  <w:num w:numId="112" w16cid:durableId="505439142">
    <w:abstractNumId w:val="55"/>
  </w:num>
  <w:num w:numId="113" w16cid:durableId="1707412272">
    <w:abstractNumId w:val="115"/>
  </w:num>
  <w:num w:numId="114" w16cid:durableId="1227301015">
    <w:abstractNumId w:val="120"/>
  </w:num>
  <w:num w:numId="115" w16cid:durableId="61800814">
    <w:abstractNumId w:val="145"/>
  </w:num>
  <w:num w:numId="116" w16cid:durableId="1140851541">
    <w:abstractNumId w:val="26"/>
  </w:num>
  <w:num w:numId="117" w16cid:durableId="1401714152">
    <w:abstractNumId w:val="43"/>
  </w:num>
  <w:num w:numId="118" w16cid:durableId="368385252">
    <w:abstractNumId w:val="31"/>
  </w:num>
  <w:num w:numId="119" w16cid:durableId="1526359510">
    <w:abstractNumId w:val="23"/>
  </w:num>
  <w:num w:numId="120" w16cid:durableId="969936527">
    <w:abstractNumId w:val="73"/>
  </w:num>
  <w:num w:numId="121" w16cid:durableId="1966352633">
    <w:abstractNumId w:val="59"/>
  </w:num>
  <w:num w:numId="122" w16cid:durableId="1869559180">
    <w:abstractNumId w:val="98"/>
  </w:num>
  <w:num w:numId="123" w16cid:durableId="890187047">
    <w:abstractNumId w:val="148"/>
  </w:num>
  <w:num w:numId="124" w16cid:durableId="1586458481">
    <w:abstractNumId w:val="52"/>
  </w:num>
  <w:num w:numId="125" w16cid:durableId="1836220157">
    <w:abstractNumId w:val="10"/>
  </w:num>
  <w:num w:numId="126" w16cid:durableId="596670703">
    <w:abstractNumId w:val="99"/>
  </w:num>
  <w:num w:numId="127" w16cid:durableId="1413889422">
    <w:abstractNumId w:val="54"/>
  </w:num>
  <w:num w:numId="128" w16cid:durableId="1167207491">
    <w:abstractNumId w:val="94"/>
  </w:num>
  <w:num w:numId="129" w16cid:durableId="199785088">
    <w:abstractNumId w:val="97"/>
  </w:num>
  <w:num w:numId="130" w16cid:durableId="1507745580">
    <w:abstractNumId w:val="130"/>
  </w:num>
  <w:num w:numId="131" w16cid:durableId="1240871254">
    <w:abstractNumId w:val="124"/>
  </w:num>
  <w:num w:numId="132" w16cid:durableId="1742020656">
    <w:abstractNumId w:val="44"/>
  </w:num>
  <w:num w:numId="133" w16cid:durableId="2074352012">
    <w:abstractNumId w:val="83"/>
  </w:num>
  <w:num w:numId="134" w16cid:durableId="63532960">
    <w:abstractNumId w:val="30"/>
  </w:num>
  <w:num w:numId="135" w16cid:durableId="1870294159">
    <w:abstractNumId w:val="138"/>
  </w:num>
  <w:num w:numId="136" w16cid:durableId="2030788384">
    <w:abstractNumId w:val="37"/>
  </w:num>
  <w:num w:numId="137" w16cid:durableId="40907365">
    <w:abstractNumId w:val="139"/>
  </w:num>
  <w:num w:numId="138" w16cid:durableId="502358177">
    <w:abstractNumId w:val="110"/>
  </w:num>
  <w:num w:numId="139" w16cid:durableId="384572210">
    <w:abstractNumId w:val="7"/>
  </w:num>
  <w:num w:numId="140" w16cid:durableId="855925534">
    <w:abstractNumId w:val="78"/>
  </w:num>
  <w:num w:numId="141" w16cid:durableId="591663774">
    <w:abstractNumId w:val="143"/>
  </w:num>
  <w:num w:numId="142" w16cid:durableId="1643342839">
    <w:abstractNumId w:val="64"/>
  </w:num>
  <w:num w:numId="143" w16cid:durableId="48965128">
    <w:abstractNumId w:val="65"/>
  </w:num>
  <w:num w:numId="144" w16cid:durableId="1522473272">
    <w:abstractNumId w:val="67"/>
  </w:num>
  <w:num w:numId="145" w16cid:durableId="1019967491">
    <w:abstractNumId w:val="102"/>
  </w:num>
  <w:num w:numId="146" w16cid:durableId="2002805323">
    <w:abstractNumId w:val="60"/>
  </w:num>
  <w:num w:numId="147" w16cid:durableId="1057627476">
    <w:abstractNumId w:val="21"/>
  </w:num>
  <w:num w:numId="148" w16cid:durableId="756436584">
    <w:abstractNumId w:val="106"/>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C14"/>
    <w:rsid w:val="00001114"/>
    <w:rsid w:val="00014AE9"/>
    <w:rsid w:val="00015E31"/>
    <w:rsid w:val="0001713F"/>
    <w:rsid w:val="00017B3D"/>
    <w:rsid w:val="00021D97"/>
    <w:rsid w:val="000244A2"/>
    <w:rsid w:val="000273D2"/>
    <w:rsid w:val="00030165"/>
    <w:rsid w:val="0003160E"/>
    <w:rsid w:val="00034F4B"/>
    <w:rsid w:val="000371CC"/>
    <w:rsid w:val="00051E32"/>
    <w:rsid w:val="000532FE"/>
    <w:rsid w:val="00055B09"/>
    <w:rsid w:val="00060250"/>
    <w:rsid w:val="000616A0"/>
    <w:rsid w:val="000728D9"/>
    <w:rsid w:val="000774CD"/>
    <w:rsid w:val="00081E21"/>
    <w:rsid w:val="00083683"/>
    <w:rsid w:val="00084DF4"/>
    <w:rsid w:val="00093E2F"/>
    <w:rsid w:val="00094191"/>
    <w:rsid w:val="00096D24"/>
    <w:rsid w:val="00096F4F"/>
    <w:rsid w:val="000A1205"/>
    <w:rsid w:val="000A144A"/>
    <w:rsid w:val="000A5A9D"/>
    <w:rsid w:val="000B4195"/>
    <w:rsid w:val="000B41FE"/>
    <w:rsid w:val="000C7A0C"/>
    <w:rsid w:val="000D3387"/>
    <w:rsid w:val="000E29D8"/>
    <w:rsid w:val="000E635B"/>
    <w:rsid w:val="000E676F"/>
    <w:rsid w:val="000F1241"/>
    <w:rsid w:val="000F6DC5"/>
    <w:rsid w:val="00104902"/>
    <w:rsid w:val="00107A50"/>
    <w:rsid w:val="0011164B"/>
    <w:rsid w:val="00113926"/>
    <w:rsid w:val="00142795"/>
    <w:rsid w:val="00150E6F"/>
    <w:rsid w:val="001510CA"/>
    <w:rsid w:val="0015205E"/>
    <w:rsid w:val="0017666F"/>
    <w:rsid w:val="001840E5"/>
    <w:rsid w:val="00184C21"/>
    <w:rsid w:val="00186F5F"/>
    <w:rsid w:val="001879CF"/>
    <w:rsid w:val="00187ACE"/>
    <w:rsid w:val="0019101E"/>
    <w:rsid w:val="00195DE7"/>
    <w:rsid w:val="001A3541"/>
    <w:rsid w:val="001A65B4"/>
    <w:rsid w:val="001B0EFD"/>
    <w:rsid w:val="001B407D"/>
    <w:rsid w:val="001C0102"/>
    <w:rsid w:val="001C1A25"/>
    <w:rsid w:val="001C7444"/>
    <w:rsid w:val="001D43D7"/>
    <w:rsid w:val="001D6A4C"/>
    <w:rsid w:val="001E2298"/>
    <w:rsid w:val="001E2C5C"/>
    <w:rsid w:val="001E5852"/>
    <w:rsid w:val="0021278A"/>
    <w:rsid w:val="00214481"/>
    <w:rsid w:val="002356B8"/>
    <w:rsid w:val="002462EB"/>
    <w:rsid w:val="00264A03"/>
    <w:rsid w:val="00264F9A"/>
    <w:rsid w:val="00266C08"/>
    <w:rsid w:val="00272F31"/>
    <w:rsid w:val="0027302C"/>
    <w:rsid w:val="0028298D"/>
    <w:rsid w:val="00284B75"/>
    <w:rsid w:val="00291092"/>
    <w:rsid w:val="00294138"/>
    <w:rsid w:val="002A1E01"/>
    <w:rsid w:val="002A2EA1"/>
    <w:rsid w:val="002A309A"/>
    <w:rsid w:val="002A77B2"/>
    <w:rsid w:val="002B5897"/>
    <w:rsid w:val="002B6E8F"/>
    <w:rsid w:val="002C694C"/>
    <w:rsid w:val="002C6C5A"/>
    <w:rsid w:val="002D0C68"/>
    <w:rsid w:val="002D18F3"/>
    <w:rsid w:val="002D1F8C"/>
    <w:rsid w:val="002D3C82"/>
    <w:rsid w:val="002D770F"/>
    <w:rsid w:val="002D78DC"/>
    <w:rsid w:val="002E10A9"/>
    <w:rsid w:val="002E24F4"/>
    <w:rsid w:val="002E296A"/>
    <w:rsid w:val="002E394F"/>
    <w:rsid w:val="002E69D6"/>
    <w:rsid w:val="00303C86"/>
    <w:rsid w:val="00305B32"/>
    <w:rsid w:val="00305DAC"/>
    <w:rsid w:val="003072F4"/>
    <w:rsid w:val="00316440"/>
    <w:rsid w:val="00320EC6"/>
    <w:rsid w:val="00320F87"/>
    <w:rsid w:val="0032189B"/>
    <w:rsid w:val="0033131E"/>
    <w:rsid w:val="003348FE"/>
    <w:rsid w:val="0033557A"/>
    <w:rsid w:val="00337511"/>
    <w:rsid w:val="003446DB"/>
    <w:rsid w:val="00350F44"/>
    <w:rsid w:val="0036601D"/>
    <w:rsid w:val="00366299"/>
    <w:rsid w:val="00373750"/>
    <w:rsid w:val="00375A5C"/>
    <w:rsid w:val="003B531A"/>
    <w:rsid w:val="003B60FF"/>
    <w:rsid w:val="003C04D6"/>
    <w:rsid w:val="003C1D6E"/>
    <w:rsid w:val="003C34D9"/>
    <w:rsid w:val="003C6E66"/>
    <w:rsid w:val="003D00A9"/>
    <w:rsid w:val="003D116F"/>
    <w:rsid w:val="003D21BB"/>
    <w:rsid w:val="003D2662"/>
    <w:rsid w:val="003E7EEE"/>
    <w:rsid w:val="003F051D"/>
    <w:rsid w:val="003F0AE9"/>
    <w:rsid w:val="003F2A94"/>
    <w:rsid w:val="003F4283"/>
    <w:rsid w:val="00401C9C"/>
    <w:rsid w:val="00405A4F"/>
    <w:rsid w:val="00407D25"/>
    <w:rsid w:val="00410E3E"/>
    <w:rsid w:val="004130AD"/>
    <w:rsid w:val="00433B2B"/>
    <w:rsid w:val="004374C0"/>
    <w:rsid w:val="00441CEF"/>
    <w:rsid w:val="00446749"/>
    <w:rsid w:val="00456A49"/>
    <w:rsid w:val="00462C2B"/>
    <w:rsid w:val="00463AFA"/>
    <w:rsid w:val="004640EE"/>
    <w:rsid w:val="00464437"/>
    <w:rsid w:val="00465C03"/>
    <w:rsid w:val="0047121D"/>
    <w:rsid w:val="004730AC"/>
    <w:rsid w:val="004735B0"/>
    <w:rsid w:val="00476382"/>
    <w:rsid w:val="00476BE6"/>
    <w:rsid w:val="00484B47"/>
    <w:rsid w:val="00494692"/>
    <w:rsid w:val="004B3808"/>
    <w:rsid w:val="004C0513"/>
    <w:rsid w:val="004C721C"/>
    <w:rsid w:val="004C76D3"/>
    <w:rsid w:val="004D3B82"/>
    <w:rsid w:val="004D5A2C"/>
    <w:rsid w:val="004E5941"/>
    <w:rsid w:val="004F7D7D"/>
    <w:rsid w:val="0051394C"/>
    <w:rsid w:val="005232F8"/>
    <w:rsid w:val="00525D42"/>
    <w:rsid w:val="00534831"/>
    <w:rsid w:val="005350CF"/>
    <w:rsid w:val="00536C1F"/>
    <w:rsid w:val="00540E28"/>
    <w:rsid w:val="00552E88"/>
    <w:rsid w:val="00555C96"/>
    <w:rsid w:val="00562BEB"/>
    <w:rsid w:val="00573134"/>
    <w:rsid w:val="005827A0"/>
    <w:rsid w:val="005861A1"/>
    <w:rsid w:val="005A4009"/>
    <w:rsid w:val="005A71E4"/>
    <w:rsid w:val="005B3A30"/>
    <w:rsid w:val="005B5A1B"/>
    <w:rsid w:val="005B6616"/>
    <w:rsid w:val="005C30E8"/>
    <w:rsid w:val="005D075C"/>
    <w:rsid w:val="005D505E"/>
    <w:rsid w:val="005E5B95"/>
    <w:rsid w:val="005E72E1"/>
    <w:rsid w:val="005F6E59"/>
    <w:rsid w:val="00603DB3"/>
    <w:rsid w:val="0061099B"/>
    <w:rsid w:val="006122A2"/>
    <w:rsid w:val="00623239"/>
    <w:rsid w:val="0062357D"/>
    <w:rsid w:val="0062473C"/>
    <w:rsid w:val="00631696"/>
    <w:rsid w:val="00633AB6"/>
    <w:rsid w:val="006435D7"/>
    <w:rsid w:val="00644C23"/>
    <w:rsid w:val="006452FB"/>
    <w:rsid w:val="00660EA0"/>
    <w:rsid w:val="00661D1F"/>
    <w:rsid w:val="006666E0"/>
    <w:rsid w:val="00680E91"/>
    <w:rsid w:val="00684542"/>
    <w:rsid w:val="006865C4"/>
    <w:rsid w:val="006944C0"/>
    <w:rsid w:val="006976AF"/>
    <w:rsid w:val="006A2A8D"/>
    <w:rsid w:val="006A7982"/>
    <w:rsid w:val="006B77E5"/>
    <w:rsid w:val="006C286D"/>
    <w:rsid w:val="006C2FFA"/>
    <w:rsid w:val="006D197A"/>
    <w:rsid w:val="006D3547"/>
    <w:rsid w:val="006D423E"/>
    <w:rsid w:val="006D5F01"/>
    <w:rsid w:val="006E0104"/>
    <w:rsid w:val="006E3E10"/>
    <w:rsid w:val="007002B9"/>
    <w:rsid w:val="0070449D"/>
    <w:rsid w:val="0070579B"/>
    <w:rsid w:val="00713177"/>
    <w:rsid w:val="0072653C"/>
    <w:rsid w:val="00730606"/>
    <w:rsid w:val="007327E6"/>
    <w:rsid w:val="00734ABD"/>
    <w:rsid w:val="00740B3D"/>
    <w:rsid w:val="0074175A"/>
    <w:rsid w:val="007646F7"/>
    <w:rsid w:val="00765684"/>
    <w:rsid w:val="0077575C"/>
    <w:rsid w:val="00781E35"/>
    <w:rsid w:val="007851B7"/>
    <w:rsid w:val="007863C3"/>
    <w:rsid w:val="0079634B"/>
    <w:rsid w:val="007A234D"/>
    <w:rsid w:val="007B327B"/>
    <w:rsid w:val="007B78DB"/>
    <w:rsid w:val="007C0424"/>
    <w:rsid w:val="007C1E36"/>
    <w:rsid w:val="007C7A7F"/>
    <w:rsid w:val="007D3B8D"/>
    <w:rsid w:val="007D7F48"/>
    <w:rsid w:val="007F27A0"/>
    <w:rsid w:val="007F53CB"/>
    <w:rsid w:val="0080394E"/>
    <w:rsid w:val="00817308"/>
    <w:rsid w:val="0082103F"/>
    <w:rsid w:val="00823759"/>
    <w:rsid w:val="00823906"/>
    <w:rsid w:val="008255EA"/>
    <w:rsid w:val="0082580F"/>
    <w:rsid w:val="00833A49"/>
    <w:rsid w:val="00835B0E"/>
    <w:rsid w:val="00843BFB"/>
    <w:rsid w:val="00851929"/>
    <w:rsid w:val="00854529"/>
    <w:rsid w:val="008627E2"/>
    <w:rsid w:val="00864F5C"/>
    <w:rsid w:val="00870CB9"/>
    <w:rsid w:val="008718C4"/>
    <w:rsid w:val="008730A3"/>
    <w:rsid w:val="008822F1"/>
    <w:rsid w:val="0088277E"/>
    <w:rsid w:val="00883304"/>
    <w:rsid w:val="008841E2"/>
    <w:rsid w:val="008846E1"/>
    <w:rsid w:val="008856B6"/>
    <w:rsid w:val="00887112"/>
    <w:rsid w:val="008968F6"/>
    <w:rsid w:val="008A30D3"/>
    <w:rsid w:val="008A5413"/>
    <w:rsid w:val="008B51A2"/>
    <w:rsid w:val="008C57F4"/>
    <w:rsid w:val="008D1517"/>
    <w:rsid w:val="008D64EF"/>
    <w:rsid w:val="008D7ECE"/>
    <w:rsid w:val="008E096D"/>
    <w:rsid w:val="008E2732"/>
    <w:rsid w:val="00910BAA"/>
    <w:rsid w:val="00921BAE"/>
    <w:rsid w:val="00921C44"/>
    <w:rsid w:val="00923FFB"/>
    <w:rsid w:val="009240E8"/>
    <w:rsid w:val="0093707C"/>
    <w:rsid w:val="00943DEA"/>
    <w:rsid w:val="009525A1"/>
    <w:rsid w:val="00961F0A"/>
    <w:rsid w:val="00973FE6"/>
    <w:rsid w:val="00981459"/>
    <w:rsid w:val="00987C3C"/>
    <w:rsid w:val="00991D89"/>
    <w:rsid w:val="009A0AEA"/>
    <w:rsid w:val="009A1BE3"/>
    <w:rsid w:val="009A363E"/>
    <w:rsid w:val="009A40CA"/>
    <w:rsid w:val="009A4B3E"/>
    <w:rsid w:val="009C0985"/>
    <w:rsid w:val="009C2185"/>
    <w:rsid w:val="009C5DA1"/>
    <w:rsid w:val="009D4E3E"/>
    <w:rsid w:val="009F0354"/>
    <w:rsid w:val="009F4A09"/>
    <w:rsid w:val="009F50C4"/>
    <w:rsid w:val="009F61FF"/>
    <w:rsid w:val="00A007D9"/>
    <w:rsid w:val="00A02D73"/>
    <w:rsid w:val="00A04324"/>
    <w:rsid w:val="00A17813"/>
    <w:rsid w:val="00A20777"/>
    <w:rsid w:val="00A20EDD"/>
    <w:rsid w:val="00A211F4"/>
    <w:rsid w:val="00A214D0"/>
    <w:rsid w:val="00A24AA8"/>
    <w:rsid w:val="00A25B07"/>
    <w:rsid w:val="00A43CA3"/>
    <w:rsid w:val="00A46550"/>
    <w:rsid w:val="00A4783D"/>
    <w:rsid w:val="00A50CC7"/>
    <w:rsid w:val="00A5194B"/>
    <w:rsid w:val="00A55FA1"/>
    <w:rsid w:val="00A7670A"/>
    <w:rsid w:val="00A81CFA"/>
    <w:rsid w:val="00A84851"/>
    <w:rsid w:val="00A91924"/>
    <w:rsid w:val="00A95AE3"/>
    <w:rsid w:val="00AA0A73"/>
    <w:rsid w:val="00AB263C"/>
    <w:rsid w:val="00AC248A"/>
    <w:rsid w:val="00AC634D"/>
    <w:rsid w:val="00AC7C21"/>
    <w:rsid w:val="00AE4C9C"/>
    <w:rsid w:val="00AE6975"/>
    <w:rsid w:val="00AE6AE0"/>
    <w:rsid w:val="00AE6E12"/>
    <w:rsid w:val="00AE739B"/>
    <w:rsid w:val="00AF0EE0"/>
    <w:rsid w:val="00AF7FE4"/>
    <w:rsid w:val="00B01569"/>
    <w:rsid w:val="00B044A6"/>
    <w:rsid w:val="00B06882"/>
    <w:rsid w:val="00B1315B"/>
    <w:rsid w:val="00B139E0"/>
    <w:rsid w:val="00B16308"/>
    <w:rsid w:val="00B1753D"/>
    <w:rsid w:val="00B17A74"/>
    <w:rsid w:val="00B25A3A"/>
    <w:rsid w:val="00B33E6C"/>
    <w:rsid w:val="00B40E7C"/>
    <w:rsid w:val="00B41476"/>
    <w:rsid w:val="00B425B8"/>
    <w:rsid w:val="00B47E31"/>
    <w:rsid w:val="00B55D72"/>
    <w:rsid w:val="00B670ED"/>
    <w:rsid w:val="00B8414C"/>
    <w:rsid w:val="00B866B1"/>
    <w:rsid w:val="00B919C8"/>
    <w:rsid w:val="00B95628"/>
    <w:rsid w:val="00B97131"/>
    <w:rsid w:val="00BA0566"/>
    <w:rsid w:val="00BA3068"/>
    <w:rsid w:val="00BA460A"/>
    <w:rsid w:val="00BA7F41"/>
    <w:rsid w:val="00BC544E"/>
    <w:rsid w:val="00BC55EB"/>
    <w:rsid w:val="00BE281C"/>
    <w:rsid w:val="00BE5D98"/>
    <w:rsid w:val="00BE7C86"/>
    <w:rsid w:val="00BF48C3"/>
    <w:rsid w:val="00BF59C0"/>
    <w:rsid w:val="00C01334"/>
    <w:rsid w:val="00C023B8"/>
    <w:rsid w:val="00C066C4"/>
    <w:rsid w:val="00C1411E"/>
    <w:rsid w:val="00C15FEC"/>
    <w:rsid w:val="00C24293"/>
    <w:rsid w:val="00C44310"/>
    <w:rsid w:val="00C5571B"/>
    <w:rsid w:val="00C55E49"/>
    <w:rsid w:val="00C577BE"/>
    <w:rsid w:val="00C60911"/>
    <w:rsid w:val="00C71682"/>
    <w:rsid w:val="00C74EBF"/>
    <w:rsid w:val="00C80BFB"/>
    <w:rsid w:val="00C863EA"/>
    <w:rsid w:val="00C936FA"/>
    <w:rsid w:val="00C97565"/>
    <w:rsid w:val="00CB09E3"/>
    <w:rsid w:val="00CB1DEF"/>
    <w:rsid w:val="00CC23DA"/>
    <w:rsid w:val="00CC2D6E"/>
    <w:rsid w:val="00CC4BB6"/>
    <w:rsid w:val="00CD0924"/>
    <w:rsid w:val="00CE1058"/>
    <w:rsid w:val="00CE4818"/>
    <w:rsid w:val="00D025BC"/>
    <w:rsid w:val="00D03443"/>
    <w:rsid w:val="00D0480C"/>
    <w:rsid w:val="00D05D87"/>
    <w:rsid w:val="00D14EB6"/>
    <w:rsid w:val="00D15F19"/>
    <w:rsid w:val="00D17081"/>
    <w:rsid w:val="00D22940"/>
    <w:rsid w:val="00D22CA1"/>
    <w:rsid w:val="00D2535C"/>
    <w:rsid w:val="00D26A5F"/>
    <w:rsid w:val="00D27236"/>
    <w:rsid w:val="00D3456D"/>
    <w:rsid w:val="00D34F7D"/>
    <w:rsid w:val="00D35CE1"/>
    <w:rsid w:val="00D40022"/>
    <w:rsid w:val="00D402CC"/>
    <w:rsid w:val="00D46E20"/>
    <w:rsid w:val="00D517C3"/>
    <w:rsid w:val="00D7447F"/>
    <w:rsid w:val="00D81896"/>
    <w:rsid w:val="00D91604"/>
    <w:rsid w:val="00D93E30"/>
    <w:rsid w:val="00DA6B2B"/>
    <w:rsid w:val="00DB2C14"/>
    <w:rsid w:val="00DB5D7B"/>
    <w:rsid w:val="00DC3CE9"/>
    <w:rsid w:val="00DD2A15"/>
    <w:rsid w:val="00DE4780"/>
    <w:rsid w:val="00DE4F21"/>
    <w:rsid w:val="00DF00D6"/>
    <w:rsid w:val="00DF6348"/>
    <w:rsid w:val="00E11360"/>
    <w:rsid w:val="00E27E53"/>
    <w:rsid w:val="00E3476F"/>
    <w:rsid w:val="00E41A5D"/>
    <w:rsid w:val="00E42B84"/>
    <w:rsid w:val="00E45BB2"/>
    <w:rsid w:val="00E51786"/>
    <w:rsid w:val="00E52CD0"/>
    <w:rsid w:val="00E53EAC"/>
    <w:rsid w:val="00E6797E"/>
    <w:rsid w:val="00E74783"/>
    <w:rsid w:val="00E77EF8"/>
    <w:rsid w:val="00E84D54"/>
    <w:rsid w:val="00E9719D"/>
    <w:rsid w:val="00E97E5F"/>
    <w:rsid w:val="00EA1A70"/>
    <w:rsid w:val="00EA1D6D"/>
    <w:rsid w:val="00EA6FED"/>
    <w:rsid w:val="00EB0571"/>
    <w:rsid w:val="00EB29F4"/>
    <w:rsid w:val="00ED11B6"/>
    <w:rsid w:val="00ED1C9F"/>
    <w:rsid w:val="00ED274D"/>
    <w:rsid w:val="00ED77B6"/>
    <w:rsid w:val="00EE524E"/>
    <w:rsid w:val="00EE52A4"/>
    <w:rsid w:val="00EF01BA"/>
    <w:rsid w:val="00EF0D30"/>
    <w:rsid w:val="00F00386"/>
    <w:rsid w:val="00F021F7"/>
    <w:rsid w:val="00F076FE"/>
    <w:rsid w:val="00F16500"/>
    <w:rsid w:val="00F2163D"/>
    <w:rsid w:val="00F21C51"/>
    <w:rsid w:val="00F37476"/>
    <w:rsid w:val="00F42E0D"/>
    <w:rsid w:val="00F4690B"/>
    <w:rsid w:val="00F46C94"/>
    <w:rsid w:val="00F53660"/>
    <w:rsid w:val="00F56B88"/>
    <w:rsid w:val="00F66085"/>
    <w:rsid w:val="00F72337"/>
    <w:rsid w:val="00F8293D"/>
    <w:rsid w:val="00F944D5"/>
    <w:rsid w:val="00F94CC1"/>
    <w:rsid w:val="00FA37F7"/>
    <w:rsid w:val="00FA3A4C"/>
    <w:rsid w:val="00FA6219"/>
    <w:rsid w:val="00FA7518"/>
    <w:rsid w:val="00FA77C8"/>
    <w:rsid w:val="00FB5DCA"/>
    <w:rsid w:val="00FB6A28"/>
    <w:rsid w:val="00FC0903"/>
    <w:rsid w:val="00FC4711"/>
    <w:rsid w:val="00FC5CBC"/>
    <w:rsid w:val="00FD7C30"/>
    <w:rsid w:val="00FE23FD"/>
    <w:rsid w:val="00FE5BF5"/>
    <w:rsid w:val="00FF1F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55CE4"/>
  <w15:docId w15:val="{7AC3794C-EEA7-4419-8105-285C1F3D8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pl-PL" w:eastAsia="pl-PL"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2B5897"/>
  </w:style>
  <w:style w:type="paragraph" w:styleId="Nagwek1">
    <w:name w:val="heading 1"/>
    <w:basedOn w:val="Normalny"/>
    <w:next w:val="Normalny"/>
    <w:rsid w:val="00094191"/>
    <w:pPr>
      <w:spacing w:before="300" w:after="40" w:line="360" w:lineRule="auto"/>
      <w:jc w:val="left"/>
      <w:outlineLvl w:val="0"/>
    </w:pPr>
    <w:rPr>
      <w:sz w:val="32"/>
      <w:szCs w:val="32"/>
    </w:rPr>
  </w:style>
  <w:style w:type="paragraph" w:styleId="Nagwek2">
    <w:name w:val="heading 2"/>
    <w:basedOn w:val="Normalny"/>
    <w:next w:val="Normalny"/>
    <w:rsid w:val="002B5897"/>
    <w:pPr>
      <w:spacing w:before="120" w:after="120" w:line="360" w:lineRule="auto"/>
      <w:jc w:val="left"/>
      <w:outlineLvl w:val="1"/>
    </w:pPr>
    <w:rPr>
      <w:b/>
      <w:sz w:val="28"/>
      <w:szCs w:val="28"/>
    </w:rPr>
  </w:style>
  <w:style w:type="paragraph" w:styleId="Nagwek3">
    <w:name w:val="heading 3"/>
    <w:basedOn w:val="Normalny"/>
    <w:next w:val="Normalny"/>
    <w:autoRedefine/>
    <w:rsid w:val="00AE4C9C"/>
    <w:pPr>
      <w:spacing w:after="0" w:line="360" w:lineRule="auto"/>
      <w:jc w:val="left"/>
      <w:outlineLvl w:val="2"/>
    </w:pPr>
    <w:rPr>
      <w:b/>
      <w:sz w:val="24"/>
      <w:szCs w:val="24"/>
    </w:rPr>
  </w:style>
  <w:style w:type="paragraph" w:styleId="Nagwek4">
    <w:name w:val="heading 4"/>
    <w:basedOn w:val="Normalny"/>
    <w:next w:val="Normalny"/>
    <w:pPr>
      <w:spacing w:after="0"/>
      <w:jc w:val="left"/>
      <w:outlineLvl w:val="3"/>
    </w:pPr>
    <w:rPr>
      <w:i/>
      <w:smallCaps/>
      <w:sz w:val="22"/>
      <w:szCs w:val="22"/>
    </w:rPr>
  </w:style>
  <w:style w:type="paragraph" w:styleId="Nagwek5">
    <w:name w:val="heading 5"/>
    <w:basedOn w:val="Normalny"/>
    <w:next w:val="Normalny"/>
    <w:pPr>
      <w:spacing w:after="0"/>
      <w:jc w:val="left"/>
      <w:outlineLvl w:val="4"/>
    </w:pPr>
    <w:rPr>
      <w:smallCaps/>
      <w:color w:val="538135"/>
      <w:sz w:val="22"/>
      <w:szCs w:val="22"/>
    </w:rPr>
  </w:style>
  <w:style w:type="paragraph" w:styleId="Nagwek6">
    <w:name w:val="heading 6"/>
    <w:basedOn w:val="Normalny"/>
    <w:next w:val="Normalny"/>
    <w:pPr>
      <w:spacing w:after="0"/>
      <w:jc w:val="left"/>
      <w:outlineLvl w:val="5"/>
    </w:pPr>
    <w:rPr>
      <w:smallCaps/>
      <w:color w:val="70AD47"/>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rsid w:val="000E635B"/>
    <w:pPr>
      <w:pBdr>
        <w:top w:val="single" w:sz="8" w:space="1" w:color="70AD47"/>
      </w:pBdr>
      <w:spacing w:before="1080" w:after="1080" w:line="360" w:lineRule="auto"/>
      <w:jc w:val="center"/>
    </w:pPr>
    <w:rPr>
      <w:smallCaps/>
      <w:color w:val="000000" w:themeColor="text1"/>
      <w:sz w:val="52"/>
      <w:szCs w:val="52"/>
    </w:rPr>
  </w:style>
  <w:style w:type="paragraph" w:styleId="Podtytu">
    <w:name w:val="Subtitle"/>
    <w:basedOn w:val="Normalny"/>
    <w:next w:val="Normalny"/>
    <w:pPr>
      <w:spacing w:after="720" w:line="240" w:lineRule="auto"/>
      <w:jc w:val="right"/>
    </w:p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55" w:type="dxa"/>
        <w:left w:w="50" w:type="dxa"/>
        <w:bottom w:w="55" w:type="dxa"/>
        <w:right w:w="55" w:type="dxa"/>
      </w:tblCellMar>
    </w:tblPr>
  </w:style>
  <w:style w:type="table" w:customStyle="1" w:styleId="a1">
    <w:basedOn w:val="TableNormal"/>
    <w:tblPr>
      <w:tblStyleRowBandSize w:val="1"/>
      <w:tblStyleColBandSize w:val="1"/>
      <w:tblCellMar>
        <w:top w:w="55" w:type="dxa"/>
        <w:left w:w="50" w:type="dxa"/>
        <w:bottom w:w="55" w:type="dxa"/>
        <w:right w:w="55" w:type="dxa"/>
      </w:tblCellMar>
    </w:tblPr>
  </w:style>
  <w:style w:type="table" w:customStyle="1" w:styleId="a2">
    <w:basedOn w:val="TableNormal"/>
    <w:tblPr>
      <w:tblStyleRowBandSize w:val="1"/>
      <w:tblStyleColBandSize w:val="1"/>
      <w:tblCellMar>
        <w:top w:w="55" w:type="dxa"/>
        <w:left w:w="50" w:type="dxa"/>
        <w:bottom w:w="55" w:type="dxa"/>
        <w:right w:w="55" w:type="dxa"/>
      </w:tblCellMar>
    </w:tblPr>
  </w:style>
  <w:style w:type="table" w:customStyle="1" w:styleId="a3">
    <w:basedOn w:val="TableNormal"/>
    <w:pPr>
      <w:spacing w:after="0" w:line="240" w:lineRule="auto"/>
      <w:jc w:val="left"/>
    </w:pPr>
    <w:rPr>
      <w:sz w:val="22"/>
      <w:szCs w:val="22"/>
    </w:rPr>
    <w:tblPr>
      <w:tblStyleRowBandSize w:val="1"/>
      <w:tblStyleColBandSize w:val="1"/>
      <w:tblCellMar>
        <w:left w:w="108" w:type="dxa"/>
        <w:right w:w="108" w:type="dxa"/>
      </w:tblCellMar>
    </w:tblPr>
  </w:style>
  <w:style w:type="table" w:customStyle="1" w:styleId="a4">
    <w:basedOn w:val="TableNormal"/>
    <w:pPr>
      <w:spacing w:after="0" w:line="240" w:lineRule="auto"/>
      <w:jc w:val="left"/>
    </w:pPr>
    <w:rPr>
      <w:sz w:val="22"/>
      <w:szCs w:val="22"/>
    </w:rPr>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jc w:val="left"/>
    </w:pPr>
    <w:rPr>
      <w:sz w:val="22"/>
      <w:szCs w:val="22"/>
    </w:rPr>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0" w:line="240" w:lineRule="auto"/>
      <w:jc w:val="left"/>
    </w:pPr>
    <w:rPr>
      <w:sz w:val="22"/>
      <w:szCs w:val="22"/>
    </w:rPr>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pPr>
      <w:spacing w:after="0" w:line="240" w:lineRule="auto"/>
      <w:jc w:val="left"/>
    </w:pPr>
    <w:rPr>
      <w:sz w:val="22"/>
      <w:szCs w:val="22"/>
    </w:rPr>
    <w:tblPr>
      <w:tblStyleRowBandSize w:val="1"/>
      <w:tblStyleColBandSize w:val="1"/>
      <w:tblCellMar>
        <w:left w:w="108" w:type="dxa"/>
        <w:right w:w="108" w:type="dxa"/>
      </w:tblCellMar>
    </w:tblPr>
  </w:style>
  <w:style w:type="table" w:customStyle="1" w:styleId="ac">
    <w:basedOn w:val="TableNormal"/>
    <w:pPr>
      <w:spacing w:after="0" w:line="240" w:lineRule="auto"/>
      <w:jc w:val="left"/>
    </w:pPr>
    <w:rPr>
      <w:sz w:val="22"/>
      <w:szCs w:val="22"/>
    </w:rPr>
    <w:tblPr>
      <w:tblStyleRowBandSize w:val="1"/>
      <w:tblStyleColBandSize w:val="1"/>
      <w:tblCellMar>
        <w:left w:w="108" w:type="dxa"/>
        <w:right w:w="108" w:type="dxa"/>
      </w:tblCellMar>
    </w:tblPr>
  </w:style>
  <w:style w:type="table" w:customStyle="1" w:styleId="ad">
    <w:basedOn w:val="TableNormal"/>
    <w:pPr>
      <w:spacing w:after="0" w:line="240" w:lineRule="auto"/>
      <w:jc w:val="left"/>
    </w:pPr>
    <w:rPr>
      <w:sz w:val="22"/>
      <w:szCs w:val="22"/>
    </w:rPr>
    <w:tblPr>
      <w:tblStyleRowBandSize w:val="1"/>
      <w:tblStyleColBandSize w:val="1"/>
      <w:tblCellMar>
        <w:left w:w="108" w:type="dxa"/>
        <w:right w:w="108" w:type="dxa"/>
      </w:tblCellMar>
    </w:tblPr>
  </w:style>
  <w:style w:type="table" w:styleId="Tabela-Siatka">
    <w:name w:val="Table Grid"/>
    <w:basedOn w:val="Standardowy"/>
    <w:uiPriority w:val="39"/>
    <w:rsid w:val="00C80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B407D"/>
    <w:pPr>
      <w:ind w:left="720"/>
      <w:contextualSpacing/>
    </w:pPr>
  </w:style>
  <w:style w:type="character" w:styleId="Hipercze">
    <w:name w:val="Hyperlink"/>
    <w:basedOn w:val="Domylnaczcionkaakapitu"/>
    <w:uiPriority w:val="99"/>
    <w:unhideWhenUsed/>
    <w:rsid w:val="008718C4"/>
    <w:rPr>
      <w:color w:val="0563C1" w:themeColor="hyperlink"/>
      <w:u w:val="single"/>
    </w:rPr>
  </w:style>
  <w:style w:type="paragraph" w:styleId="Nagwek">
    <w:name w:val="header"/>
    <w:basedOn w:val="Normalny"/>
    <w:link w:val="NagwekZnak"/>
    <w:uiPriority w:val="99"/>
    <w:unhideWhenUsed/>
    <w:rsid w:val="00096F4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96F4F"/>
  </w:style>
  <w:style w:type="paragraph" w:styleId="Stopka">
    <w:name w:val="footer"/>
    <w:basedOn w:val="Normalny"/>
    <w:link w:val="StopkaZnak"/>
    <w:uiPriority w:val="99"/>
    <w:unhideWhenUsed/>
    <w:rsid w:val="00096F4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96F4F"/>
  </w:style>
  <w:style w:type="paragraph" w:styleId="NormalnyWeb">
    <w:name w:val="Normal (Web)"/>
    <w:basedOn w:val="Normalny"/>
    <w:uiPriority w:val="99"/>
    <w:unhideWhenUsed/>
    <w:rsid w:val="00A55FA1"/>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Bezodstpw">
    <w:name w:val="No Spacing"/>
    <w:uiPriority w:val="1"/>
    <w:qFormat/>
    <w:rsid w:val="00AB263C"/>
    <w:pPr>
      <w:spacing w:after="0" w:line="240" w:lineRule="auto"/>
      <w:jc w:val="left"/>
    </w:pPr>
    <w:rPr>
      <w:rFonts w:asciiTheme="minorHAnsi" w:eastAsiaTheme="minorHAnsi" w:hAnsiTheme="minorHAnsi" w:cstheme="minorBidi"/>
      <w:sz w:val="22"/>
      <w:szCs w:val="22"/>
      <w:lang w:eastAsia="en-US"/>
    </w:rPr>
  </w:style>
  <w:style w:type="table" w:customStyle="1" w:styleId="Tabela-Siatka1">
    <w:name w:val="Tabela - Siatka1"/>
    <w:basedOn w:val="Standardowy"/>
    <w:next w:val="Tabela-Siatka"/>
    <w:uiPriority w:val="59"/>
    <w:rsid w:val="00FB5DCA"/>
    <w:pPr>
      <w:spacing w:after="0" w:line="240" w:lineRule="auto"/>
      <w:jc w:val="left"/>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2D770F"/>
    <w:pPr>
      <w:keepNext/>
      <w:keepLines/>
      <w:spacing w:before="240" w:after="0" w:line="259" w:lineRule="auto"/>
      <w:outlineLvl w:val="9"/>
    </w:pPr>
    <w:rPr>
      <w:rFonts w:asciiTheme="majorHAnsi" w:eastAsiaTheme="majorEastAsia" w:hAnsiTheme="majorHAnsi" w:cstheme="majorBidi"/>
      <w:smallCaps/>
      <w:color w:val="2E74B5" w:themeColor="accent1" w:themeShade="BF"/>
    </w:rPr>
  </w:style>
  <w:style w:type="paragraph" w:styleId="Spistreci1">
    <w:name w:val="toc 1"/>
    <w:basedOn w:val="Normalny"/>
    <w:next w:val="Normalny"/>
    <w:autoRedefine/>
    <w:uiPriority w:val="39"/>
    <w:unhideWhenUsed/>
    <w:rsid w:val="002D770F"/>
    <w:pPr>
      <w:spacing w:after="100"/>
    </w:pPr>
  </w:style>
  <w:style w:type="paragraph" w:styleId="Spistreci2">
    <w:name w:val="toc 2"/>
    <w:basedOn w:val="Normalny"/>
    <w:next w:val="Normalny"/>
    <w:autoRedefine/>
    <w:uiPriority w:val="39"/>
    <w:unhideWhenUsed/>
    <w:rsid w:val="002D770F"/>
    <w:pPr>
      <w:spacing w:after="100"/>
      <w:ind w:left="200"/>
    </w:pPr>
  </w:style>
  <w:style w:type="paragraph" w:styleId="Spistreci3">
    <w:name w:val="toc 3"/>
    <w:basedOn w:val="Normalny"/>
    <w:next w:val="Normalny"/>
    <w:autoRedefine/>
    <w:uiPriority w:val="39"/>
    <w:unhideWhenUsed/>
    <w:rsid w:val="002D770F"/>
    <w:pPr>
      <w:spacing w:after="100" w:line="259" w:lineRule="auto"/>
      <w:ind w:left="440"/>
      <w:jc w:val="left"/>
    </w:pPr>
    <w:rPr>
      <w:rFonts w:asciiTheme="minorHAnsi" w:eastAsiaTheme="minorEastAsia" w:hAnsiTheme="minorHAnsi" w:cstheme="minorBidi"/>
      <w:sz w:val="22"/>
      <w:szCs w:val="22"/>
    </w:rPr>
  </w:style>
  <w:style w:type="paragraph" w:styleId="Spistreci4">
    <w:name w:val="toc 4"/>
    <w:basedOn w:val="Normalny"/>
    <w:next w:val="Normalny"/>
    <w:autoRedefine/>
    <w:uiPriority w:val="39"/>
    <w:unhideWhenUsed/>
    <w:rsid w:val="002D770F"/>
    <w:pPr>
      <w:spacing w:after="100" w:line="259" w:lineRule="auto"/>
      <w:ind w:left="660"/>
      <w:jc w:val="left"/>
    </w:pPr>
    <w:rPr>
      <w:rFonts w:asciiTheme="minorHAnsi" w:eastAsiaTheme="minorEastAsia" w:hAnsiTheme="minorHAnsi" w:cstheme="minorBidi"/>
      <w:sz w:val="22"/>
      <w:szCs w:val="22"/>
    </w:rPr>
  </w:style>
  <w:style w:type="paragraph" w:styleId="Spistreci5">
    <w:name w:val="toc 5"/>
    <w:basedOn w:val="Normalny"/>
    <w:next w:val="Normalny"/>
    <w:autoRedefine/>
    <w:uiPriority w:val="39"/>
    <w:unhideWhenUsed/>
    <w:rsid w:val="002D770F"/>
    <w:pPr>
      <w:spacing w:after="100" w:line="259" w:lineRule="auto"/>
      <w:ind w:left="880"/>
      <w:jc w:val="left"/>
    </w:pPr>
    <w:rPr>
      <w:rFonts w:asciiTheme="minorHAnsi" w:eastAsiaTheme="minorEastAsia" w:hAnsiTheme="minorHAnsi" w:cstheme="minorBidi"/>
      <w:sz w:val="22"/>
      <w:szCs w:val="22"/>
    </w:rPr>
  </w:style>
  <w:style w:type="paragraph" w:styleId="Spistreci6">
    <w:name w:val="toc 6"/>
    <w:basedOn w:val="Normalny"/>
    <w:next w:val="Normalny"/>
    <w:autoRedefine/>
    <w:uiPriority w:val="39"/>
    <w:unhideWhenUsed/>
    <w:rsid w:val="002D770F"/>
    <w:pPr>
      <w:spacing w:after="100" w:line="259" w:lineRule="auto"/>
      <w:ind w:left="1100"/>
      <w:jc w:val="left"/>
    </w:pPr>
    <w:rPr>
      <w:rFonts w:asciiTheme="minorHAnsi" w:eastAsiaTheme="minorEastAsia" w:hAnsiTheme="minorHAnsi" w:cstheme="minorBidi"/>
      <w:sz w:val="22"/>
      <w:szCs w:val="22"/>
    </w:rPr>
  </w:style>
  <w:style w:type="paragraph" w:styleId="Spistreci7">
    <w:name w:val="toc 7"/>
    <w:basedOn w:val="Normalny"/>
    <w:next w:val="Normalny"/>
    <w:autoRedefine/>
    <w:uiPriority w:val="39"/>
    <w:unhideWhenUsed/>
    <w:rsid w:val="002D770F"/>
    <w:pPr>
      <w:spacing w:after="100" w:line="259" w:lineRule="auto"/>
      <w:ind w:left="1320"/>
      <w:jc w:val="left"/>
    </w:pPr>
    <w:rPr>
      <w:rFonts w:asciiTheme="minorHAnsi" w:eastAsiaTheme="minorEastAsia" w:hAnsiTheme="minorHAnsi" w:cstheme="minorBidi"/>
      <w:sz w:val="22"/>
      <w:szCs w:val="22"/>
    </w:rPr>
  </w:style>
  <w:style w:type="paragraph" w:styleId="Spistreci8">
    <w:name w:val="toc 8"/>
    <w:basedOn w:val="Normalny"/>
    <w:next w:val="Normalny"/>
    <w:autoRedefine/>
    <w:uiPriority w:val="39"/>
    <w:unhideWhenUsed/>
    <w:rsid w:val="002D770F"/>
    <w:pPr>
      <w:spacing w:after="100" w:line="259" w:lineRule="auto"/>
      <w:ind w:left="1540"/>
      <w:jc w:val="left"/>
    </w:pPr>
    <w:rPr>
      <w:rFonts w:asciiTheme="minorHAnsi" w:eastAsiaTheme="minorEastAsia" w:hAnsiTheme="minorHAnsi" w:cstheme="minorBidi"/>
      <w:sz w:val="22"/>
      <w:szCs w:val="22"/>
    </w:rPr>
  </w:style>
  <w:style w:type="paragraph" w:styleId="Spistreci9">
    <w:name w:val="toc 9"/>
    <w:basedOn w:val="Normalny"/>
    <w:next w:val="Normalny"/>
    <w:autoRedefine/>
    <w:uiPriority w:val="39"/>
    <w:unhideWhenUsed/>
    <w:rsid w:val="002D770F"/>
    <w:pPr>
      <w:spacing w:after="100" w:line="259" w:lineRule="auto"/>
      <w:ind w:left="1760"/>
      <w:jc w:val="left"/>
    </w:pPr>
    <w:rPr>
      <w:rFonts w:asciiTheme="minorHAnsi" w:eastAsiaTheme="minorEastAsia" w:hAnsiTheme="minorHAnsi" w:cstheme="minorBidi"/>
      <w:sz w:val="22"/>
      <w:szCs w:val="22"/>
    </w:rPr>
  </w:style>
  <w:style w:type="paragraph" w:styleId="Tekstdymka">
    <w:name w:val="Balloon Text"/>
    <w:basedOn w:val="Normalny"/>
    <w:link w:val="TekstdymkaZnak"/>
    <w:uiPriority w:val="99"/>
    <w:semiHidden/>
    <w:unhideWhenUsed/>
    <w:rsid w:val="006944C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944C0"/>
    <w:rPr>
      <w:rFonts w:ascii="Segoe UI" w:hAnsi="Segoe UI" w:cs="Segoe UI"/>
      <w:sz w:val="18"/>
      <w:szCs w:val="18"/>
    </w:rPr>
  </w:style>
  <w:style w:type="character" w:styleId="Odwoaniedokomentarza">
    <w:name w:val="annotation reference"/>
    <w:basedOn w:val="Domylnaczcionkaakapitu"/>
    <w:uiPriority w:val="99"/>
    <w:semiHidden/>
    <w:unhideWhenUsed/>
    <w:rsid w:val="005A4009"/>
    <w:rPr>
      <w:sz w:val="16"/>
      <w:szCs w:val="16"/>
    </w:rPr>
  </w:style>
  <w:style w:type="paragraph" w:styleId="Tekstkomentarza">
    <w:name w:val="annotation text"/>
    <w:basedOn w:val="Normalny"/>
    <w:link w:val="TekstkomentarzaZnak"/>
    <w:uiPriority w:val="99"/>
    <w:semiHidden/>
    <w:unhideWhenUsed/>
    <w:rsid w:val="005A4009"/>
    <w:pPr>
      <w:spacing w:line="240" w:lineRule="auto"/>
    </w:pPr>
  </w:style>
  <w:style w:type="character" w:customStyle="1" w:styleId="TekstkomentarzaZnak">
    <w:name w:val="Tekst komentarza Znak"/>
    <w:basedOn w:val="Domylnaczcionkaakapitu"/>
    <w:link w:val="Tekstkomentarza"/>
    <w:uiPriority w:val="99"/>
    <w:semiHidden/>
    <w:rsid w:val="005A4009"/>
  </w:style>
  <w:style w:type="paragraph" w:styleId="Tematkomentarza">
    <w:name w:val="annotation subject"/>
    <w:basedOn w:val="Tekstkomentarza"/>
    <w:next w:val="Tekstkomentarza"/>
    <w:link w:val="TematkomentarzaZnak"/>
    <w:uiPriority w:val="99"/>
    <w:semiHidden/>
    <w:unhideWhenUsed/>
    <w:rsid w:val="005A4009"/>
    <w:rPr>
      <w:b/>
      <w:bCs/>
    </w:rPr>
  </w:style>
  <w:style w:type="character" w:customStyle="1" w:styleId="TematkomentarzaZnak">
    <w:name w:val="Temat komentarza Znak"/>
    <w:basedOn w:val="TekstkomentarzaZnak"/>
    <w:link w:val="Tematkomentarza"/>
    <w:uiPriority w:val="99"/>
    <w:semiHidden/>
    <w:rsid w:val="005A4009"/>
    <w:rPr>
      <w:b/>
      <w:bCs/>
    </w:rPr>
  </w:style>
  <w:style w:type="character" w:styleId="Nierozpoznanawzmianka">
    <w:name w:val="Unresolved Mention"/>
    <w:basedOn w:val="Domylnaczcionkaakapitu"/>
    <w:uiPriority w:val="99"/>
    <w:semiHidden/>
    <w:unhideWhenUsed/>
    <w:rsid w:val="00ED1C9F"/>
    <w:rPr>
      <w:color w:val="605E5C"/>
      <w:shd w:val="clear" w:color="auto" w:fill="E1DFDD"/>
    </w:rPr>
  </w:style>
  <w:style w:type="table" w:customStyle="1" w:styleId="Tabela-Siatka2">
    <w:name w:val="Tabela - Siatka2"/>
    <w:basedOn w:val="Standardowy"/>
    <w:next w:val="Tabela-Siatka"/>
    <w:uiPriority w:val="39"/>
    <w:rsid w:val="00D34F7D"/>
    <w:pPr>
      <w:spacing w:after="0" w:line="240" w:lineRule="auto"/>
      <w:jc w:val="left"/>
    </w:pPr>
    <w:rPr>
      <w:rFonts w:ascii="Aptos" w:eastAsia="Aptos" w:hAnsi="Aptos" w:cs="Times New Roman"/>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4C721C"/>
    <w:pPr>
      <w:spacing w:after="0" w:line="240" w:lineRule="auto"/>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nd.e-mapa.net" TargetMode="External"/><Relationship Id="rId4" Type="http://schemas.openxmlformats.org/officeDocument/2006/relationships/settings" Target="settings.xml"/><Relationship Id="rId9" Type="http://schemas.openxmlformats.org/officeDocument/2006/relationships/hyperlink" Target="https://www.bip.nowodworski.pl/plik,13507,uchwala-nr-xxii-148-2020-rady-powiatu-nowodworskiego-z-dnia-29-pazdziernika-2020-r-w-sprawie-uchwalenia-programu-wspolpracy-powiatu-nowodworskiego-z-organizacjami-pozarzadowymi-oraz-podmiotami-o-ktorych-mowa-w-art-3-ust-3-ustawy-z-dnia-24.pdf"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0EE11-DE68-47D2-B252-D13AF6ECB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91</Pages>
  <Words>21186</Words>
  <Characters>127117</Characters>
  <Application>Microsoft Office Word</Application>
  <DocSecurity>0</DocSecurity>
  <Lines>1059</Lines>
  <Paragraphs>296</Paragraphs>
  <ScaleCrop>false</ScaleCrop>
  <HeadingPairs>
    <vt:vector size="2" baseType="variant">
      <vt:variant>
        <vt:lpstr>Tytuł</vt:lpstr>
      </vt:variant>
      <vt:variant>
        <vt:i4>1</vt:i4>
      </vt:variant>
    </vt:vector>
  </HeadingPairs>
  <TitlesOfParts>
    <vt:vector size="1" baseType="lpstr">
      <vt:lpstr>Raport o stanie powiatu nowodworskiego za 2024</vt:lpstr>
    </vt:vector>
  </TitlesOfParts>
  <Company/>
  <LinksUpToDate>false</LinksUpToDate>
  <CharactersWithSpaces>148007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o stanie powiatu nowodworskiego za 2024</dc:title>
  <dc:creator>Magdalena Kaminska</dc:creator>
  <cp:lastModifiedBy>Magdalena Czechowicz</cp:lastModifiedBy>
  <cp:revision>3</cp:revision>
  <cp:lastPrinted>2025-05-14T12:21:00Z</cp:lastPrinted>
  <dcterms:created xsi:type="dcterms:W3CDTF">2025-05-16T07:12:00Z</dcterms:created>
  <dcterms:modified xsi:type="dcterms:W3CDTF">2025-05-16T09:41:00Z</dcterms:modified>
</cp:coreProperties>
</file>